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D" w:rsidRPr="009A0FA4" w:rsidRDefault="00D5733D" w:rsidP="00D5733D">
      <w:pPr>
        <w:snapToGrid w:val="0"/>
        <w:jc w:val="center"/>
        <w:rPr>
          <w:rFonts w:eastAsia="標楷體"/>
          <w:b/>
          <w:sz w:val="28"/>
          <w:szCs w:val="28"/>
        </w:rPr>
      </w:pPr>
      <w:r w:rsidRPr="00146AB6">
        <w:rPr>
          <w:rFonts w:eastAsia="標楷體"/>
          <w:b/>
          <w:sz w:val="28"/>
          <w:szCs w:val="28"/>
        </w:rPr>
        <w:t>元智大學管理學院經營管理碩士班</w:t>
      </w:r>
    </w:p>
    <w:p w:rsidR="00D5733D" w:rsidRPr="009A0FA4" w:rsidRDefault="00D5733D" w:rsidP="00D5733D">
      <w:pPr>
        <w:snapToGrid w:val="0"/>
        <w:jc w:val="center"/>
        <w:rPr>
          <w:rFonts w:eastAsia="標楷體"/>
          <w:b/>
          <w:sz w:val="28"/>
          <w:szCs w:val="28"/>
        </w:rPr>
      </w:pPr>
      <w:r w:rsidRPr="009A0FA4">
        <w:rPr>
          <w:rFonts w:eastAsia="標楷體"/>
          <w:b/>
          <w:sz w:val="28"/>
          <w:szCs w:val="28"/>
        </w:rPr>
        <w:t>（</w:t>
      </w:r>
      <w:r w:rsidRPr="009A0FA4">
        <w:rPr>
          <w:rFonts w:eastAsia="標楷體"/>
          <w:b/>
          <w:bCs/>
          <w:sz w:val="28"/>
          <w:szCs w:val="28"/>
        </w:rPr>
        <w:t>Master of Business Administration Program</w:t>
      </w:r>
      <w:r w:rsidRPr="009A0FA4">
        <w:rPr>
          <w:rFonts w:eastAsia="標楷體"/>
          <w:b/>
          <w:sz w:val="28"/>
          <w:szCs w:val="28"/>
        </w:rPr>
        <w:t>）</w:t>
      </w:r>
    </w:p>
    <w:p w:rsidR="00D5733D" w:rsidRPr="009A0FA4" w:rsidRDefault="00D5733D" w:rsidP="00D5733D">
      <w:pPr>
        <w:snapToGrid w:val="0"/>
        <w:jc w:val="center"/>
        <w:rPr>
          <w:rFonts w:eastAsia="標楷體"/>
          <w:b/>
          <w:sz w:val="28"/>
          <w:u w:val="single"/>
        </w:rPr>
      </w:pPr>
      <w:r w:rsidRPr="009A0FA4">
        <w:rPr>
          <w:rFonts w:eastAsia="標楷體" w:hAnsi="標楷體"/>
          <w:b/>
          <w:sz w:val="28"/>
        </w:rPr>
        <w:t>必</w:t>
      </w:r>
      <w:r w:rsidRPr="009A0FA4">
        <w:rPr>
          <w:rFonts w:eastAsia="標楷體" w:hAnsi="標楷體" w:hint="eastAsia"/>
          <w:b/>
          <w:sz w:val="28"/>
        </w:rPr>
        <w:t>選</w:t>
      </w:r>
      <w:r w:rsidRPr="009A0FA4">
        <w:rPr>
          <w:rFonts w:eastAsia="標楷體" w:hAnsi="標楷體"/>
          <w:b/>
          <w:sz w:val="28"/>
        </w:rPr>
        <w:t>修科目表</w:t>
      </w:r>
    </w:p>
    <w:p w:rsidR="00D5733D" w:rsidRPr="006442F8" w:rsidRDefault="00D5733D" w:rsidP="00D61E59">
      <w:pPr>
        <w:snapToGrid w:val="0"/>
        <w:jc w:val="center"/>
        <w:rPr>
          <w:rFonts w:eastAsia="標楷體"/>
          <w:sz w:val="18"/>
          <w:szCs w:val="18"/>
        </w:rPr>
      </w:pPr>
      <w:r w:rsidRPr="009A0FA4">
        <w:rPr>
          <w:rFonts w:eastAsia="標楷體" w:hAnsi="標楷體"/>
          <w:b/>
        </w:rPr>
        <w:t>（</w:t>
      </w:r>
      <w:r w:rsidRPr="009A0FA4">
        <w:rPr>
          <w:rFonts w:eastAsia="標楷體" w:hAnsi="標楷體" w:hint="eastAsia"/>
          <w:b/>
        </w:rPr>
        <w:t>105</w:t>
      </w:r>
      <w:r w:rsidRPr="009A0FA4">
        <w:rPr>
          <w:rFonts w:eastAsia="標楷體" w:hAnsi="標楷體"/>
          <w:b/>
        </w:rPr>
        <w:t>學年度入學新生適用）</w:t>
      </w:r>
    </w:p>
    <w:p w:rsidR="00D5733D" w:rsidRPr="00D61E59" w:rsidRDefault="00D5733D" w:rsidP="00D61E59">
      <w:pPr>
        <w:snapToGrid w:val="0"/>
        <w:spacing w:line="200" w:lineRule="atLeast"/>
        <w:ind w:rightChars="10" w:right="24"/>
        <w:jc w:val="right"/>
        <w:rPr>
          <w:rFonts w:eastAsia="標楷體"/>
          <w:sz w:val="16"/>
          <w:szCs w:val="16"/>
        </w:rPr>
      </w:pPr>
      <w:r w:rsidRPr="00D61E59">
        <w:rPr>
          <w:rFonts w:eastAsia="標楷體"/>
          <w:sz w:val="16"/>
          <w:szCs w:val="16"/>
        </w:rPr>
        <w:t xml:space="preserve">105.04.20 </w:t>
      </w:r>
      <w:r w:rsidRPr="00D61E59">
        <w:rPr>
          <w:rFonts w:eastAsia="標楷體" w:hint="eastAsia"/>
          <w:sz w:val="16"/>
          <w:szCs w:val="16"/>
        </w:rPr>
        <w:t>一</w:t>
      </w:r>
      <w:r w:rsidRPr="00D61E59">
        <w:rPr>
          <w:rFonts w:eastAsia="標楷體"/>
          <w:sz w:val="16"/>
          <w:szCs w:val="16"/>
        </w:rPr>
        <w:t>○</w:t>
      </w:r>
      <w:r w:rsidRPr="00D61E59">
        <w:rPr>
          <w:rFonts w:eastAsia="標楷體" w:hint="eastAsia"/>
          <w:sz w:val="16"/>
          <w:szCs w:val="16"/>
        </w:rPr>
        <w:t>四學年度第五次教務會議通過</w:t>
      </w:r>
    </w:p>
    <w:p w:rsidR="00D5733D" w:rsidRPr="00D61E59" w:rsidRDefault="00D5733D" w:rsidP="00D61E59">
      <w:pPr>
        <w:pStyle w:val="Web"/>
        <w:spacing w:before="0" w:beforeAutospacing="0" w:after="0" w:afterAutospacing="0" w:line="200" w:lineRule="atLeast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D61E59">
        <w:rPr>
          <w:rFonts w:ascii="Times New Roman" w:hAnsi="Times New Roman" w:cs="Times New Roman"/>
          <w:sz w:val="16"/>
          <w:szCs w:val="16"/>
        </w:rPr>
        <w:t xml:space="preserve">Passed by the </w:t>
      </w:r>
      <w:r w:rsidRPr="00D61E59">
        <w:rPr>
          <w:rFonts w:ascii="Times New Roman" w:hAnsi="Times New Roman" w:cs="Times New Roman" w:hint="eastAsia"/>
          <w:sz w:val="16"/>
          <w:szCs w:val="16"/>
        </w:rPr>
        <w:t>5</w:t>
      </w:r>
      <w:r w:rsidRPr="00D61E59">
        <w:rPr>
          <w:rFonts w:ascii="Times New Roman" w:hAnsi="Times New Roman" w:cs="Times New Roman"/>
          <w:sz w:val="16"/>
          <w:szCs w:val="16"/>
        </w:rPr>
        <w:t>nd Academic Affairs Meeting, Academic Year 201</w:t>
      </w:r>
      <w:r w:rsidRPr="00D61E59">
        <w:rPr>
          <w:rFonts w:ascii="Times New Roman" w:hAnsi="Times New Roman" w:cs="Times New Roman" w:hint="eastAsia"/>
          <w:sz w:val="16"/>
          <w:szCs w:val="16"/>
        </w:rPr>
        <w:t>5</w:t>
      </w:r>
      <w:r w:rsidRPr="00D61E59">
        <w:rPr>
          <w:rFonts w:ascii="Times New Roman" w:hAnsi="Times New Roman" w:cs="Times New Roman"/>
          <w:sz w:val="16"/>
          <w:szCs w:val="16"/>
        </w:rPr>
        <w:t xml:space="preserve">, on </w:t>
      </w:r>
      <w:r w:rsidRPr="00D61E59">
        <w:rPr>
          <w:rFonts w:ascii="Times New Roman" w:hAnsi="Times New Roman" w:cs="Times New Roman" w:hint="eastAsia"/>
          <w:sz w:val="16"/>
          <w:szCs w:val="16"/>
        </w:rPr>
        <w:t>April</w:t>
      </w:r>
      <w:r w:rsidRPr="00D61E59">
        <w:rPr>
          <w:rFonts w:ascii="Times New Roman" w:hAnsi="Times New Roman" w:cs="Times New Roman"/>
          <w:sz w:val="16"/>
          <w:szCs w:val="16"/>
        </w:rPr>
        <w:t xml:space="preserve"> </w:t>
      </w:r>
      <w:r w:rsidRPr="00D61E59">
        <w:rPr>
          <w:rFonts w:ascii="Times New Roman" w:hAnsi="Times New Roman" w:cs="Times New Roman" w:hint="eastAsia"/>
          <w:sz w:val="16"/>
          <w:szCs w:val="16"/>
        </w:rPr>
        <w:t>20</w:t>
      </w:r>
      <w:r w:rsidRPr="00D61E59">
        <w:rPr>
          <w:rFonts w:ascii="Times New Roman" w:hAnsi="Times New Roman" w:cs="Times New Roman"/>
          <w:sz w:val="16"/>
          <w:szCs w:val="16"/>
        </w:rPr>
        <w:t>, 2016</w:t>
      </w:r>
    </w:p>
    <w:p w:rsidR="00F87377" w:rsidRPr="00D61E59" w:rsidRDefault="00F87377" w:rsidP="00D61E59">
      <w:pPr>
        <w:snapToGrid w:val="0"/>
        <w:spacing w:line="200" w:lineRule="atLeast"/>
        <w:ind w:rightChars="10" w:right="24"/>
        <w:jc w:val="right"/>
        <w:rPr>
          <w:rFonts w:eastAsia="標楷體"/>
          <w:sz w:val="16"/>
          <w:szCs w:val="16"/>
        </w:rPr>
      </w:pPr>
      <w:r w:rsidRPr="00D61E59">
        <w:rPr>
          <w:rFonts w:eastAsia="標楷體"/>
          <w:sz w:val="16"/>
          <w:szCs w:val="16"/>
        </w:rPr>
        <w:t>10</w:t>
      </w:r>
      <w:r w:rsidRPr="00D61E59">
        <w:rPr>
          <w:rFonts w:eastAsia="標楷體" w:hint="eastAsia"/>
          <w:sz w:val="16"/>
          <w:szCs w:val="16"/>
        </w:rPr>
        <w:t>6</w:t>
      </w:r>
      <w:r w:rsidRPr="00D61E59">
        <w:rPr>
          <w:rFonts w:eastAsia="標楷體"/>
          <w:sz w:val="16"/>
          <w:szCs w:val="16"/>
        </w:rPr>
        <w:t>.</w:t>
      </w:r>
      <w:r w:rsidRPr="00D61E59">
        <w:rPr>
          <w:rFonts w:eastAsia="標楷體" w:hint="eastAsia"/>
          <w:sz w:val="16"/>
          <w:szCs w:val="16"/>
        </w:rPr>
        <w:t>04</w:t>
      </w:r>
      <w:r w:rsidRPr="00D61E59">
        <w:rPr>
          <w:rFonts w:eastAsia="標楷體"/>
          <w:sz w:val="16"/>
          <w:szCs w:val="16"/>
        </w:rPr>
        <w:t xml:space="preserve">. </w:t>
      </w:r>
      <w:r w:rsidRPr="00D61E59">
        <w:rPr>
          <w:rFonts w:eastAsia="標楷體" w:hint="eastAsia"/>
          <w:sz w:val="16"/>
          <w:szCs w:val="16"/>
        </w:rPr>
        <w:t>26</w:t>
      </w:r>
      <w:r w:rsidRPr="00D61E59">
        <w:rPr>
          <w:rFonts w:eastAsia="標楷體"/>
          <w:sz w:val="16"/>
          <w:szCs w:val="16"/>
        </w:rPr>
        <w:t xml:space="preserve"> </w:t>
      </w:r>
      <w:r w:rsidRPr="00D61E59">
        <w:rPr>
          <w:rFonts w:eastAsia="標楷體" w:hint="eastAsia"/>
          <w:sz w:val="16"/>
          <w:szCs w:val="16"/>
        </w:rPr>
        <w:t>一</w:t>
      </w:r>
      <w:r w:rsidRPr="00D61E59">
        <w:rPr>
          <w:rFonts w:eastAsia="標楷體"/>
          <w:sz w:val="16"/>
          <w:szCs w:val="16"/>
        </w:rPr>
        <w:t>○</w:t>
      </w:r>
      <w:r w:rsidRPr="00D61E59">
        <w:rPr>
          <w:rFonts w:eastAsia="標楷體" w:hint="eastAsia"/>
          <w:sz w:val="16"/>
          <w:szCs w:val="16"/>
        </w:rPr>
        <w:t>五學年度第五次教務會議通過</w:t>
      </w:r>
    </w:p>
    <w:p w:rsidR="00F87377" w:rsidRPr="00D61E59" w:rsidRDefault="00F87377" w:rsidP="00D61E59">
      <w:pPr>
        <w:pStyle w:val="Web"/>
        <w:spacing w:before="0" w:beforeAutospacing="0" w:after="0" w:afterAutospacing="0" w:line="200" w:lineRule="atLeast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D61E59">
        <w:rPr>
          <w:rFonts w:ascii="Times New Roman" w:hAnsi="Times New Roman" w:cs="Times New Roman"/>
          <w:sz w:val="16"/>
          <w:szCs w:val="16"/>
        </w:rPr>
        <w:t xml:space="preserve">Passed by the </w:t>
      </w:r>
      <w:r w:rsidRPr="00D61E59">
        <w:rPr>
          <w:rFonts w:ascii="Times New Roman" w:eastAsia="標楷體" w:hAnsi="Times New Roman" w:cs="Times New Roman" w:hint="eastAsia"/>
          <w:sz w:val="16"/>
          <w:szCs w:val="16"/>
        </w:rPr>
        <w:t>5nd</w:t>
      </w:r>
      <w:r w:rsidRPr="00D61E59">
        <w:rPr>
          <w:rFonts w:ascii="Times New Roman" w:hAnsi="Times New Roman" w:cs="Times New Roman"/>
          <w:sz w:val="16"/>
          <w:szCs w:val="16"/>
        </w:rPr>
        <w:t xml:space="preserve"> Academic Affairs Meeting, Academic Year 201</w:t>
      </w:r>
      <w:r w:rsidRPr="00D61E59">
        <w:rPr>
          <w:rFonts w:ascii="Times New Roman" w:hAnsi="Times New Roman" w:cs="Times New Roman" w:hint="eastAsia"/>
          <w:sz w:val="16"/>
          <w:szCs w:val="16"/>
        </w:rPr>
        <w:t>6</w:t>
      </w:r>
      <w:r w:rsidRPr="00D61E59">
        <w:rPr>
          <w:rFonts w:ascii="Times New Roman" w:hAnsi="Times New Roman" w:cs="Times New Roman"/>
          <w:sz w:val="16"/>
          <w:szCs w:val="16"/>
        </w:rPr>
        <w:t>, on</w:t>
      </w:r>
      <w:r w:rsidRPr="00D61E59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D61E59">
        <w:rPr>
          <w:rFonts w:ascii="Times New Roman" w:eastAsia="標楷體" w:hAnsi="Times New Roman" w:cs="Times New Roman" w:hint="eastAsia"/>
          <w:sz w:val="16"/>
          <w:szCs w:val="16"/>
        </w:rPr>
        <w:t>26,</w:t>
      </w:r>
      <w:r w:rsidRPr="00D61E59">
        <w:rPr>
          <w:rFonts w:ascii="Times New Roman" w:hAnsi="Times New Roman" w:cs="Times New Roman"/>
          <w:sz w:val="16"/>
          <w:szCs w:val="16"/>
        </w:rPr>
        <w:t xml:space="preserve"> </w:t>
      </w:r>
      <w:r w:rsidRPr="00D61E59">
        <w:rPr>
          <w:rFonts w:ascii="Times New Roman" w:eastAsia="標楷體" w:hAnsi="Times New Roman" w:cs="Times New Roman" w:hint="eastAsia"/>
          <w:sz w:val="16"/>
          <w:szCs w:val="16"/>
        </w:rPr>
        <w:t>04</w:t>
      </w:r>
      <w:r w:rsidRPr="00D61E59">
        <w:rPr>
          <w:rFonts w:ascii="Times New Roman" w:hAnsi="Times New Roman" w:cs="Times New Roman"/>
          <w:sz w:val="16"/>
          <w:szCs w:val="16"/>
        </w:rPr>
        <w:t>, 201</w:t>
      </w:r>
      <w:r w:rsidRPr="00D61E59">
        <w:rPr>
          <w:rFonts w:ascii="Times New Roman" w:hAnsi="Times New Roman" w:cs="Times New Roman" w:hint="eastAsia"/>
          <w:sz w:val="16"/>
          <w:szCs w:val="16"/>
        </w:rPr>
        <w:t>7</w:t>
      </w:r>
    </w:p>
    <w:p w:rsidR="00057C71" w:rsidRPr="00D61E59" w:rsidRDefault="00057C71" w:rsidP="00057C71">
      <w:pPr>
        <w:snapToGrid w:val="0"/>
        <w:spacing w:line="200" w:lineRule="atLeast"/>
        <w:ind w:rightChars="10" w:right="24"/>
        <w:jc w:val="right"/>
        <w:rPr>
          <w:rFonts w:eastAsia="標楷體"/>
          <w:sz w:val="16"/>
          <w:szCs w:val="16"/>
        </w:rPr>
      </w:pPr>
      <w:r w:rsidRPr="00D61E59">
        <w:rPr>
          <w:rFonts w:eastAsia="標楷體"/>
          <w:sz w:val="16"/>
          <w:szCs w:val="16"/>
        </w:rPr>
        <w:t>10</w:t>
      </w:r>
      <w:r w:rsidRPr="00D61E59">
        <w:rPr>
          <w:rFonts w:eastAsia="標楷體" w:hint="eastAsia"/>
          <w:sz w:val="16"/>
          <w:szCs w:val="16"/>
        </w:rPr>
        <w:t>6</w:t>
      </w:r>
      <w:r w:rsidRPr="00D61E59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06</w:t>
      </w:r>
      <w:r w:rsidRPr="00D61E59">
        <w:rPr>
          <w:rFonts w:eastAsia="標楷體"/>
          <w:sz w:val="16"/>
          <w:szCs w:val="16"/>
        </w:rPr>
        <w:t xml:space="preserve">. </w:t>
      </w:r>
      <w:r>
        <w:rPr>
          <w:rFonts w:eastAsia="標楷體" w:hint="eastAsia"/>
          <w:sz w:val="16"/>
          <w:szCs w:val="16"/>
        </w:rPr>
        <w:t>21</w:t>
      </w:r>
      <w:r w:rsidRPr="00D61E59">
        <w:rPr>
          <w:rFonts w:eastAsia="標楷體"/>
          <w:sz w:val="16"/>
          <w:szCs w:val="16"/>
        </w:rPr>
        <w:t xml:space="preserve"> </w:t>
      </w:r>
      <w:r w:rsidRPr="00D61E59">
        <w:rPr>
          <w:rFonts w:eastAsia="標楷體" w:hint="eastAsia"/>
          <w:sz w:val="16"/>
          <w:szCs w:val="16"/>
        </w:rPr>
        <w:t>一</w:t>
      </w:r>
      <w:r w:rsidRPr="00D61E59">
        <w:rPr>
          <w:rFonts w:eastAsia="標楷體"/>
          <w:sz w:val="16"/>
          <w:szCs w:val="16"/>
        </w:rPr>
        <w:t>○</w:t>
      </w:r>
      <w:r>
        <w:rPr>
          <w:rFonts w:eastAsia="標楷體" w:hint="eastAsia"/>
          <w:sz w:val="16"/>
          <w:szCs w:val="16"/>
        </w:rPr>
        <w:t>五學年度第六</w:t>
      </w:r>
      <w:r w:rsidRPr="00D61E59">
        <w:rPr>
          <w:rFonts w:eastAsia="標楷體" w:hint="eastAsia"/>
          <w:sz w:val="16"/>
          <w:szCs w:val="16"/>
        </w:rPr>
        <w:t>次教務會議通過</w:t>
      </w:r>
    </w:p>
    <w:p w:rsidR="00057C71" w:rsidRPr="00D61E59" w:rsidRDefault="00057C71" w:rsidP="00057C71">
      <w:pPr>
        <w:pStyle w:val="Web"/>
        <w:spacing w:before="0" w:beforeAutospacing="0" w:after="0" w:afterAutospacing="0" w:line="200" w:lineRule="atLeast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D61E59">
        <w:rPr>
          <w:rFonts w:ascii="Times New Roman" w:hAnsi="Times New Roman" w:cs="Times New Roman"/>
          <w:sz w:val="16"/>
          <w:szCs w:val="16"/>
        </w:rPr>
        <w:t xml:space="preserve">Passed by the </w:t>
      </w:r>
      <w:r>
        <w:rPr>
          <w:rFonts w:ascii="Times New Roman" w:eastAsia="標楷體" w:hAnsi="Times New Roman" w:cs="Times New Roman" w:hint="eastAsia"/>
          <w:sz w:val="16"/>
          <w:szCs w:val="16"/>
        </w:rPr>
        <w:t>6</w:t>
      </w:r>
      <w:r w:rsidRPr="00D61E59">
        <w:rPr>
          <w:rFonts w:ascii="Times New Roman" w:eastAsia="標楷體" w:hAnsi="Times New Roman" w:cs="Times New Roman" w:hint="eastAsia"/>
          <w:sz w:val="16"/>
          <w:szCs w:val="16"/>
        </w:rPr>
        <w:t>nd</w:t>
      </w:r>
      <w:r w:rsidRPr="00D61E59">
        <w:rPr>
          <w:rFonts w:ascii="Times New Roman" w:hAnsi="Times New Roman" w:cs="Times New Roman"/>
          <w:sz w:val="16"/>
          <w:szCs w:val="16"/>
        </w:rPr>
        <w:t xml:space="preserve"> Academic Affairs Meeting, Academic Year 201</w:t>
      </w:r>
      <w:r>
        <w:rPr>
          <w:rFonts w:ascii="Times New Roman" w:hAnsi="Times New Roman" w:cs="Times New Roman" w:hint="eastAsia"/>
          <w:sz w:val="16"/>
          <w:szCs w:val="16"/>
        </w:rPr>
        <w:t>6</w:t>
      </w:r>
      <w:r w:rsidRPr="00D61E59">
        <w:rPr>
          <w:rFonts w:ascii="Times New Roman" w:hAnsi="Times New Roman" w:cs="Times New Roman"/>
          <w:sz w:val="16"/>
          <w:szCs w:val="16"/>
        </w:rPr>
        <w:t>, on</w:t>
      </w:r>
      <w:r w:rsidRPr="00D61E59">
        <w:rPr>
          <w:rFonts w:ascii="Times New Roman" w:hAnsi="Times New Roman" w:cs="Times New Roman" w:hint="eastAsia"/>
          <w:sz w:val="16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sz w:val="16"/>
          <w:szCs w:val="16"/>
        </w:rPr>
        <w:t>21</w:t>
      </w:r>
      <w:r w:rsidRPr="00D61E59">
        <w:rPr>
          <w:rFonts w:ascii="Times New Roman" w:eastAsia="標楷體" w:hAnsi="Times New Roman" w:cs="Times New Roman" w:hint="eastAsia"/>
          <w:sz w:val="16"/>
          <w:szCs w:val="16"/>
        </w:rPr>
        <w:t>,</w:t>
      </w:r>
      <w:r w:rsidRPr="00D61E5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標楷體" w:hAnsi="Times New Roman" w:cs="Times New Roman" w:hint="eastAsia"/>
          <w:sz w:val="16"/>
          <w:szCs w:val="16"/>
        </w:rPr>
        <w:t>06</w:t>
      </w:r>
      <w:r w:rsidRPr="00D61E59">
        <w:rPr>
          <w:rFonts w:ascii="Times New Roman" w:hAnsi="Times New Roman" w:cs="Times New Roman"/>
          <w:sz w:val="16"/>
          <w:szCs w:val="16"/>
        </w:rPr>
        <w:t>, 201</w:t>
      </w:r>
      <w:r w:rsidRPr="00D61E59">
        <w:rPr>
          <w:rFonts w:ascii="Times New Roman" w:hAnsi="Times New Roman" w:cs="Times New Roman" w:hint="eastAsia"/>
          <w:sz w:val="16"/>
          <w:szCs w:val="16"/>
        </w:rPr>
        <w:t>7</w:t>
      </w:r>
    </w:p>
    <w:p w:rsidR="00D5733D" w:rsidRPr="009A0FA4" w:rsidRDefault="00D5733D" w:rsidP="00D5733D">
      <w:pPr>
        <w:spacing w:line="200" w:lineRule="exact"/>
        <w:ind w:rightChars="10" w:right="24"/>
        <w:jc w:val="both"/>
        <w:rPr>
          <w:rFonts w:eastAsia="標楷體"/>
          <w:sz w:val="18"/>
          <w:szCs w:val="18"/>
        </w:rPr>
      </w:pPr>
      <w:r w:rsidRPr="009A0FA4">
        <w:rPr>
          <w:rFonts w:eastAsia="標楷體" w:hint="eastAsia"/>
        </w:rPr>
        <w:t>■</w:t>
      </w:r>
      <w:r w:rsidRPr="009A0FA4">
        <w:rPr>
          <w:rFonts w:eastAsia="標楷體" w:hint="eastAsia"/>
        </w:rPr>
        <w:t xml:space="preserve"> </w:t>
      </w:r>
      <w:r w:rsidRPr="009A0FA4">
        <w:rPr>
          <w:rFonts w:eastAsia="標楷體" w:hint="eastAsia"/>
        </w:rPr>
        <w:t>必修科目表</w:t>
      </w:r>
    </w:p>
    <w:tbl>
      <w:tblPr>
        <w:tblW w:w="10207" w:type="dxa"/>
        <w:tblInd w:w="-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2164"/>
        <w:gridCol w:w="2165"/>
        <w:gridCol w:w="2165"/>
        <w:gridCol w:w="2165"/>
      </w:tblGrid>
      <w:tr w:rsidR="00D5733D" w:rsidRPr="009A0FA4" w:rsidTr="00057C71">
        <w:trPr>
          <w:cantSplit/>
          <w:trHeight w:hRule="exact" w:val="340"/>
        </w:trPr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right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學年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學期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432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第一學年</w:t>
            </w:r>
          </w:p>
        </w:tc>
        <w:tc>
          <w:tcPr>
            <w:tcW w:w="433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第二學年</w:t>
            </w:r>
          </w:p>
        </w:tc>
      </w:tr>
      <w:tr w:rsidR="00D5733D" w:rsidRPr="009A0FA4" w:rsidTr="00057C71">
        <w:trPr>
          <w:cantSplit/>
          <w:trHeight w:hRule="exact" w:val="340"/>
        </w:trPr>
        <w:tc>
          <w:tcPr>
            <w:tcW w:w="15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上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下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上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下</w:t>
            </w:r>
          </w:p>
        </w:tc>
      </w:tr>
      <w:tr w:rsidR="00D5733D" w:rsidRPr="009A0FA4" w:rsidTr="00057C71">
        <w:trPr>
          <w:cantSplit/>
          <w:trHeight w:hRule="exact" w:val="990"/>
        </w:trPr>
        <w:tc>
          <w:tcPr>
            <w:tcW w:w="154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MBA</w:t>
            </w:r>
          </w:p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必</w:t>
            </w:r>
          </w:p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修</w:t>
            </w:r>
          </w:p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科</w:t>
            </w:r>
          </w:p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目</w:t>
            </w:r>
          </w:p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(12)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管理專題研討</w:t>
            </w:r>
            <w:r w:rsidRPr="009A0FA4">
              <w:rPr>
                <w:rFonts w:eastAsia="標楷體"/>
                <w:sz w:val="20"/>
              </w:rPr>
              <w:t>I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 xml:space="preserve">(Special Topics in  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Management I)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</w:t>
            </w:r>
            <w:r w:rsidRPr="009A0FA4">
              <w:rPr>
                <w:rFonts w:eastAsia="標楷體" w:hint="eastAsia"/>
                <w:sz w:val="20"/>
              </w:rPr>
              <w:t>64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(0)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管理專題研討</w:t>
            </w:r>
            <w:r w:rsidRPr="009A0FA4">
              <w:rPr>
                <w:rFonts w:eastAsia="標楷體"/>
                <w:sz w:val="20"/>
              </w:rPr>
              <w:t>II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(Special Topics in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Management II)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</w:t>
            </w:r>
            <w:r w:rsidRPr="009A0FA4">
              <w:rPr>
                <w:rFonts w:eastAsia="標楷體" w:hint="eastAsia"/>
                <w:sz w:val="20"/>
              </w:rPr>
              <w:t>65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(0)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管理專題研討</w:t>
            </w:r>
            <w:r w:rsidRPr="009A0FA4">
              <w:rPr>
                <w:rFonts w:eastAsia="標楷體"/>
                <w:sz w:val="20"/>
              </w:rPr>
              <w:t>III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(Special Topics in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Management III)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</w:t>
            </w:r>
            <w:r w:rsidRPr="009A0FA4">
              <w:rPr>
                <w:rFonts w:eastAsia="標楷體" w:hint="eastAsia"/>
                <w:sz w:val="20"/>
              </w:rPr>
              <w:t>66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(0)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管理專題研討</w:t>
            </w:r>
            <w:r w:rsidRPr="009A0FA4">
              <w:rPr>
                <w:rFonts w:eastAsia="標楷體"/>
                <w:sz w:val="20"/>
              </w:rPr>
              <w:t>IV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(Special Topics in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 xml:space="preserve"> Management IV)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</w:t>
            </w:r>
            <w:r w:rsidRPr="009A0FA4">
              <w:rPr>
                <w:rFonts w:eastAsia="標楷體" w:hint="eastAsia"/>
                <w:sz w:val="20"/>
              </w:rPr>
              <w:t>67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(0)</w:t>
            </w:r>
          </w:p>
        </w:tc>
      </w:tr>
      <w:tr w:rsidR="00D5733D" w:rsidRPr="009A0FA4" w:rsidTr="00057C71">
        <w:trPr>
          <w:cantSplit/>
          <w:trHeight w:hRule="exact" w:val="847"/>
        </w:trPr>
        <w:tc>
          <w:tcPr>
            <w:tcW w:w="1548" w:type="dxa"/>
            <w:vMerge/>
            <w:tcBorders>
              <w:lef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before="40" w:after="4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組織行為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(Organization Behavior)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CM503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(3)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管理財務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(Managerial Finance)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CM647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(3)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策略管理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(Strategic Management)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CM603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(3)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5733D" w:rsidRPr="009A0FA4" w:rsidTr="00057C71">
        <w:trPr>
          <w:cantSplit/>
          <w:trHeight w:hRule="exact" w:val="1115"/>
        </w:trPr>
        <w:tc>
          <w:tcPr>
            <w:tcW w:w="1548" w:type="dxa"/>
            <w:vMerge/>
            <w:tcBorders>
              <w:lef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before="40" w:after="4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行銷管理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(</w:t>
            </w:r>
            <w:r w:rsidRPr="009A0FA4">
              <w:rPr>
                <w:rFonts w:eastAsia="標楷體"/>
                <w:sz w:val="20"/>
              </w:rPr>
              <w:t>Marketing Management</w:t>
            </w:r>
            <w:r w:rsidRPr="009A0FA4">
              <w:rPr>
                <w:rFonts w:eastAsia="標楷體" w:hint="eastAsia"/>
                <w:sz w:val="20"/>
              </w:rPr>
              <w:t>)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CM504</w:t>
            </w:r>
          </w:p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(3)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D5733D" w:rsidRPr="009A0FA4" w:rsidTr="00057C71">
        <w:trPr>
          <w:cantSplit/>
          <w:trHeight w:hRule="exact" w:val="434"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學期學分</w:t>
            </w:r>
          </w:p>
          <w:p w:rsidR="00D5733D" w:rsidRPr="009A0FA4" w:rsidRDefault="00D5733D" w:rsidP="00C0299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小計</w:t>
            </w:r>
          </w:p>
        </w:tc>
        <w:tc>
          <w:tcPr>
            <w:tcW w:w="216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1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0</w:t>
            </w:r>
          </w:p>
        </w:tc>
      </w:tr>
    </w:tbl>
    <w:p w:rsidR="00D5733D" w:rsidRPr="009A0FA4" w:rsidRDefault="00D5733D" w:rsidP="00D5733D">
      <w:pPr>
        <w:widowControl/>
        <w:jc w:val="right"/>
        <w:rPr>
          <w:sz w:val="20"/>
        </w:rPr>
      </w:pPr>
      <w:r w:rsidRPr="009A0FA4">
        <w:rPr>
          <w:rFonts w:eastAsia="標楷體" w:hAnsi="標楷體" w:hint="eastAsia"/>
          <w:b/>
          <w:sz w:val="28"/>
          <w:szCs w:val="28"/>
        </w:rPr>
        <w:t xml:space="preserve"> </w:t>
      </w:r>
      <w:r w:rsidRPr="0023783A">
        <w:rPr>
          <w:rFonts w:eastAsia="標楷體" w:hAnsi="標楷體" w:hint="eastAsia"/>
          <w:sz w:val="16"/>
          <w:szCs w:val="16"/>
        </w:rPr>
        <w:t>AA-CP-04-CF0</w:t>
      </w:r>
      <w:r>
        <w:rPr>
          <w:rFonts w:eastAsia="標楷體" w:hAnsi="標楷體" w:hint="eastAsia"/>
          <w:sz w:val="16"/>
          <w:szCs w:val="16"/>
        </w:rPr>
        <w:t>3</w:t>
      </w:r>
      <w:r w:rsidRPr="0023783A">
        <w:rPr>
          <w:rFonts w:eastAsia="標楷體" w:hAnsi="標楷體" w:hint="eastAsia"/>
          <w:sz w:val="16"/>
          <w:szCs w:val="16"/>
        </w:rPr>
        <w:t xml:space="preserve"> (1.2</w:t>
      </w:r>
      <w:r w:rsidRPr="0023783A">
        <w:rPr>
          <w:rFonts w:eastAsia="標楷體" w:hAnsi="標楷體" w:hint="eastAsia"/>
          <w:sz w:val="16"/>
          <w:szCs w:val="16"/>
        </w:rPr>
        <w:t>版</w:t>
      </w:r>
      <w:r w:rsidRPr="0023783A">
        <w:rPr>
          <w:rFonts w:eastAsia="標楷體" w:hAnsi="標楷體" w:hint="eastAsia"/>
          <w:sz w:val="16"/>
          <w:szCs w:val="16"/>
        </w:rPr>
        <w:t>)</w:t>
      </w:r>
      <w:r w:rsidRPr="0023783A">
        <w:rPr>
          <w:rFonts w:eastAsia="標楷體" w:hAnsi="標楷體" w:hint="eastAsia"/>
          <w:sz w:val="16"/>
          <w:szCs w:val="16"/>
        </w:rPr>
        <w:t>／</w:t>
      </w:r>
      <w:r w:rsidRPr="0023783A">
        <w:rPr>
          <w:rFonts w:eastAsia="標楷體" w:hAnsi="標楷體" w:hint="eastAsia"/>
          <w:sz w:val="16"/>
          <w:szCs w:val="16"/>
        </w:rPr>
        <w:t>101.11.15</w:t>
      </w:r>
      <w:r w:rsidRPr="0023783A">
        <w:rPr>
          <w:rFonts w:eastAsia="標楷體" w:hAnsi="標楷體" w:hint="eastAsia"/>
          <w:sz w:val="16"/>
          <w:szCs w:val="16"/>
        </w:rPr>
        <w:t>修訂</w:t>
      </w:r>
    </w:p>
    <w:p w:rsidR="00D5733D" w:rsidRPr="009A0FA4" w:rsidRDefault="00D5733D" w:rsidP="00D5733D">
      <w:pPr>
        <w:spacing w:line="200" w:lineRule="exact"/>
        <w:jc w:val="both"/>
        <w:rPr>
          <w:rFonts w:eastAsia="標楷體" w:hAnsi="標楷體"/>
        </w:rPr>
      </w:pPr>
      <w:r w:rsidRPr="009A0FA4">
        <w:rPr>
          <w:rFonts w:eastAsia="標楷體" w:hint="eastAsia"/>
        </w:rPr>
        <w:t>■</w:t>
      </w:r>
      <w:r w:rsidRPr="009A0FA4">
        <w:rPr>
          <w:rFonts w:eastAsia="標楷體" w:hint="eastAsia"/>
        </w:rPr>
        <w:t xml:space="preserve"> </w:t>
      </w:r>
      <w:r w:rsidRPr="009A0FA4">
        <w:rPr>
          <w:rFonts w:eastAsia="標楷體" w:hint="eastAsia"/>
        </w:rPr>
        <w:t>選修科目表</w:t>
      </w:r>
      <w:r w:rsidRPr="009A0FA4">
        <w:rPr>
          <w:rFonts w:eastAsia="標楷體" w:hint="eastAsia"/>
        </w:rPr>
        <w:t xml:space="preserve">                                 </w:t>
      </w:r>
    </w:p>
    <w:tbl>
      <w:tblPr>
        <w:tblW w:w="10207" w:type="dxa"/>
        <w:tblInd w:w="-6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395"/>
        <w:gridCol w:w="2640"/>
        <w:gridCol w:w="3780"/>
        <w:gridCol w:w="1399"/>
      </w:tblGrid>
      <w:tr w:rsidR="00D5733D" w:rsidRPr="009A0FA4" w:rsidTr="00057C71">
        <w:trPr>
          <w:trHeight w:val="284"/>
        </w:trPr>
        <w:tc>
          <w:tcPr>
            <w:tcW w:w="99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Ansi="標楷體"/>
                <w:sz w:val="18"/>
                <w:szCs w:val="18"/>
              </w:rPr>
              <w:t>科目</w:t>
            </w:r>
          </w:p>
        </w:tc>
        <w:tc>
          <w:tcPr>
            <w:tcW w:w="1395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A0FA4">
              <w:rPr>
                <w:rFonts w:eastAsia="標楷體" w:hAnsi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A0FA4">
              <w:rPr>
                <w:rFonts w:eastAsia="標楷體" w:hAnsi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A0FA4">
              <w:rPr>
                <w:rFonts w:eastAsia="標楷體" w:hAnsi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1399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D5733D" w:rsidRPr="009A0FA4" w:rsidTr="00057C71">
        <w:trPr>
          <w:trHeight w:val="284"/>
        </w:trPr>
        <w:tc>
          <w:tcPr>
            <w:tcW w:w="993" w:type="dxa"/>
            <w:vMerge w:val="restart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 w:rsidRPr="009A0FA4">
              <w:rPr>
                <w:rFonts w:eastAsia="標楷體" w:hAnsi="標楷體" w:hint="eastAsia"/>
                <w:sz w:val="18"/>
                <w:szCs w:val="18"/>
              </w:rPr>
              <w:t>選修科目</w:t>
            </w:r>
          </w:p>
        </w:tc>
        <w:tc>
          <w:tcPr>
            <w:tcW w:w="1395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CM597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Ansi="標楷體"/>
                <w:sz w:val="18"/>
                <w:szCs w:val="18"/>
              </w:rPr>
              <w:t>企業實習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Business Practice</w:t>
            </w:r>
          </w:p>
        </w:tc>
        <w:tc>
          <w:tcPr>
            <w:tcW w:w="1399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5733D" w:rsidRPr="009A0FA4" w:rsidTr="00057C71">
        <w:trPr>
          <w:trHeight w:val="284"/>
        </w:trPr>
        <w:tc>
          <w:tcPr>
            <w:tcW w:w="993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CM610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Ansi="標楷體"/>
                <w:sz w:val="18"/>
                <w:szCs w:val="18"/>
              </w:rPr>
              <w:t>海外研習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Overseas Study</w:t>
            </w:r>
          </w:p>
        </w:tc>
        <w:tc>
          <w:tcPr>
            <w:tcW w:w="1399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5733D" w:rsidRPr="009A0FA4" w:rsidTr="00057C71">
        <w:trPr>
          <w:trHeight w:val="284"/>
        </w:trPr>
        <w:tc>
          <w:tcPr>
            <w:tcW w:w="993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A0FA4">
              <w:rPr>
                <w:rFonts w:eastAsia="標楷體" w:hint="eastAsia"/>
                <w:kern w:val="0"/>
                <w:sz w:val="18"/>
                <w:szCs w:val="18"/>
              </w:rPr>
              <w:t>CM681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Ansi="標楷體" w:hint="eastAsia"/>
                <w:sz w:val="18"/>
                <w:szCs w:val="18"/>
              </w:rPr>
              <w:t>進階研究方法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>A</w:t>
            </w:r>
            <w:r w:rsidRPr="009A0FA4">
              <w:rPr>
                <w:rFonts w:eastAsia="標楷體"/>
                <w:sz w:val="18"/>
                <w:szCs w:val="18"/>
              </w:rPr>
              <w:t xml:space="preserve">dvanced </w:t>
            </w:r>
            <w:r w:rsidRPr="009A0FA4">
              <w:rPr>
                <w:rFonts w:eastAsia="標楷體" w:hint="eastAsia"/>
                <w:sz w:val="18"/>
                <w:szCs w:val="18"/>
              </w:rPr>
              <w:t>R</w:t>
            </w:r>
            <w:r w:rsidRPr="009A0FA4">
              <w:rPr>
                <w:rFonts w:eastAsia="標楷體"/>
                <w:sz w:val="18"/>
                <w:szCs w:val="18"/>
              </w:rPr>
              <w:t xml:space="preserve">esearch </w:t>
            </w:r>
            <w:r w:rsidRPr="009A0FA4">
              <w:rPr>
                <w:rFonts w:eastAsia="標楷體" w:hint="eastAsia"/>
                <w:sz w:val="18"/>
                <w:szCs w:val="18"/>
              </w:rPr>
              <w:t>M</w:t>
            </w:r>
            <w:r w:rsidRPr="009A0FA4">
              <w:rPr>
                <w:rFonts w:eastAsia="標楷體"/>
                <w:sz w:val="18"/>
                <w:szCs w:val="18"/>
              </w:rPr>
              <w:t>ethods</w:t>
            </w:r>
          </w:p>
        </w:tc>
        <w:tc>
          <w:tcPr>
            <w:tcW w:w="1399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5733D" w:rsidRPr="009A0FA4" w:rsidTr="00057C71">
        <w:trPr>
          <w:trHeight w:val="284"/>
        </w:trPr>
        <w:tc>
          <w:tcPr>
            <w:tcW w:w="993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9A0FA4">
              <w:rPr>
                <w:rFonts w:eastAsia="標楷體"/>
                <w:kern w:val="0"/>
                <w:sz w:val="18"/>
                <w:szCs w:val="18"/>
              </w:rPr>
              <w:t>CM693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Ansi="標楷體"/>
                <w:sz w:val="18"/>
                <w:szCs w:val="18"/>
              </w:rPr>
              <w:t>企業診斷及問題解決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sz w:val="18"/>
                <w:szCs w:val="18"/>
              </w:rPr>
              <w:t>Enterprises Diagnosis &amp; Problem Solving</w:t>
            </w:r>
          </w:p>
        </w:tc>
        <w:tc>
          <w:tcPr>
            <w:tcW w:w="1399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D5733D" w:rsidRPr="009A0FA4" w:rsidTr="00057C7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val="4375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  <w:tc>
          <w:tcPr>
            <w:tcW w:w="9214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本院經營管理碩士班（</w:t>
            </w:r>
            <w:r w:rsidRPr="009A0FA4">
              <w:rPr>
                <w:rFonts w:eastAsia="標楷體"/>
                <w:sz w:val="18"/>
                <w:szCs w:val="18"/>
              </w:rPr>
              <w:t>MBA Program</w:t>
            </w:r>
            <w:r w:rsidRPr="009A0FA4">
              <w:rPr>
                <w:rFonts w:eastAsia="標楷體"/>
                <w:sz w:val="18"/>
                <w:szCs w:val="18"/>
              </w:rPr>
              <w:t>）包括「企業管理與服務科學」（</w:t>
            </w:r>
            <w:r w:rsidRPr="009A0FA4">
              <w:rPr>
                <w:rFonts w:eastAsia="標楷體"/>
                <w:sz w:val="18"/>
                <w:szCs w:val="18"/>
              </w:rPr>
              <w:t>MBA in Management and Service Science</w:t>
            </w:r>
            <w:r w:rsidRPr="009A0FA4">
              <w:rPr>
                <w:rFonts w:eastAsia="標楷體"/>
                <w:sz w:val="18"/>
                <w:szCs w:val="18"/>
              </w:rPr>
              <w:t>）、「領導」（</w:t>
            </w:r>
            <w:r w:rsidRPr="009A0FA4">
              <w:rPr>
                <w:rFonts w:eastAsia="標楷體"/>
                <w:sz w:val="18"/>
                <w:szCs w:val="18"/>
              </w:rPr>
              <w:t>MBA in Leadership</w:t>
            </w:r>
            <w:r w:rsidRPr="009A0FA4">
              <w:rPr>
                <w:rFonts w:eastAsia="標楷體"/>
                <w:sz w:val="18"/>
                <w:szCs w:val="18"/>
              </w:rPr>
              <w:t>）、「國際企業」（</w:t>
            </w:r>
            <w:r w:rsidRPr="009A0FA4">
              <w:rPr>
                <w:rFonts w:eastAsia="標楷體"/>
                <w:sz w:val="18"/>
                <w:szCs w:val="18"/>
              </w:rPr>
              <w:t>MBA in International Business</w:t>
            </w:r>
            <w:r w:rsidRPr="009A0FA4">
              <w:rPr>
                <w:rFonts w:eastAsia="標楷體"/>
                <w:sz w:val="18"/>
                <w:szCs w:val="18"/>
              </w:rPr>
              <w:t>）、及「行銷」</w:t>
            </w:r>
            <w:r w:rsidRPr="009A0FA4">
              <w:rPr>
                <w:rFonts w:eastAsia="標楷體"/>
                <w:sz w:val="18"/>
                <w:szCs w:val="18"/>
              </w:rPr>
              <w:t>(MBA in Marketing)</w:t>
            </w:r>
            <w:r w:rsidRPr="009A0FA4">
              <w:rPr>
                <w:rFonts w:eastAsia="標楷體"/>
                <w:sz w:val="18"/>
                <w:szCs w:val="18"/>
              </w:rPr>
              <w:t>四個主修領域。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057C71">
              <w:rPr>
                <w:rFonts w:eastAsia="標楷體"/>
                <w:sz w:val="18"/>
                <w:szCs w:val="18"/>
              </w:rPr>
              <w:t>本碩士班畢業要求為最低總畢業學分數</w:t>
            </w:r>
            <w:r w:rsidRPr="00057C71">
              <w:rPr>
                <w:rFonts w:eastAsia="標楷體" w:hint="eastAsia"/>
                <w:sz w:val="18"/>
                <w:szCs w:val="18"/>
              </w:rPr>
              <w:t>36</w:t>
            </w:r>
            <w:r w:rsidRPr="00057C71">
              <w:rPr>
                <w:rFonts w:eastAsia="標楷體"/>
                <w:sz w:val="18"/>
                <w:szCs w:val="18"/>
              </w:rPr>
              <w:t>學分，</w:t>
            </w:r>
            <w:r w:rsidRPr="00057C71">
              <w:rPr>
                <w:rFonts w:eastAsia="標楷體" w:hint="eastAsia"/>
                <w:sz w:val="18"/>
                <w:szCs w:val="18"/>
              </w:rPr>
              <w:t>包含</w:t>
            </w:r>
            <w:r w:rsidRPr="00057C71">
              <w:rPr>
                <w:rFonts w:eastAsia="標楷體"/>
                <w:sz w:val="18"/>
                <w:szCs w:val="18"/>
              </w:rPr>
              <w:t>MBA</w:t>
            </w:r>
            <w:r w:rsidRPr="00057C71">
              <w:rPr>
                <w:rFonts w:eastAsia="標楷體"/>
                <w:sz w:val="18"/>
                <w:szCs w:val="18"/>
              </w:rPr>
              <w:t>必修科目</w:t>
            </w:r>
            <w:r w:rsidRPr="00057C71">
              <w:rPr>
                <w:rFonts w:eastAsia="標楷體" w:hint="eastAsia"/>
                <w:sz w:val="18"/>
                <w:szCs w:val="18"/>
              </w:rPr>
              <w:t>12</w:t>
            </w:r>
            <w:r w:rsidRPr="00057C71">
              <w:rPr>
                <w:rFonts w:eastAsia="標楷體"/>
                <w:sz w:val="18"/>
                <w:szCs w:val="18"/>
              </w:rPr>
              <w:t>學分、</w:t>
            </w:r>
            <w:r w:rsidRPr="00057C71">
              <w:rPr>
                <w:rFonts w:eastAsia="標楷體" w:hint="eastAsia"/>
                <w:sz w:val="18"/>
                <w:szCs w:val="18"/>
              </w:rPr>
              <w:t>各</w:t>
            </w:r>
            <w:r w:rsidRPr="00057C71">
              <w:rPr>
                <w:rFonts w:eastAsia="標楷體"/>
                <w:sz w:val="18"/>
                <w:szCs w:val="18"/>
              </w:rPr>
              <w:t>主修領域選修科目</w:t>
            </w:r>
            <w:r w:rsidRPr="00057C71">
              <w:rPr>
                <w:rFonts w:eastAsia="標楷體"/>
                <w:sz w:val="18"/>
                <w:szCs w:val="18"/>
              </w:rPr>
              <w:t>1</w:t>
            </w:r>
            <w:r w:rsidR="00A66F99" w:rsidRPr="00057C71">
              <w:rPr>
                <w:rFonts w:eastAsia="標楷體" w:hint="eastAsia"/>
                <w:sz w:val="18"/>
                <w:szCs w:val="18"/>
              </w:rPr>
              <w:t>5</w:t>
            </w:r>
            <w:r w:rsidRPr="00057C71">
              <w:rPr>
                <w:rFonts w:eastAsia="標楷體"/>
                <w:sz w:val="18"/>
                <w:szCs w:val="18"/>
              </w:rPr>
              <w:t>學分</w:t>
            </w:r>
            <w:r w:rsidRPr="00057C71">
              <w:rPr>
                <w:rFonts w:eastAsia="標楷體" w:hint="eastAsia"/>
                <w:sz w:val="18"/>
                <w:szCs w:val="18"/>
              </w:rPr>
              <w:t>、及</w:t>
            </w:r>
            <w:r w:rsidRPr="00057C71">
              <w:rPr>
                <w:rFonts w:eastAsia="標楷體"/>
                <w:sz w:val="18"/>
                <w:szCs w:val="18"/>
              </w:rPr>
              <w:t>本碩士班各學程自由選修</w:t>
            </w:r>
            <w:r w:rsidR="00A66F99" w:rsidRPr="00057C71">
              <w:rPr>
                <w:rFonts w:eastAsia="標楷體" w:hint="eastAsia"/>
                <w:sz w:val="18"/>
                <w:szCs w:val="18"/>
              </w:rPr>
              <w:t>9</w:t>
            </w:r>
            <w:r w:rsidRPr="00057C71">
              <w:rPr>
                <w:rFonts w:eastAsia="標楷體"/>
                <w:sz w:val="18"/>
                <w:szCs w:val="18"/>
              </w:rPr>
              <w:t>學分</w:t>
            </w:r>
            <w:r w:rsidRPr="00057C71">
              <w:rPr>
                <w:rFonts w:eastAsia="標楷體" w:hint="eastAsia"/>
                <w:sz w:val="18"/>
                <w:szCs w:val="18"/>
              </w:rPr>
              <w:t>；</w:t>
            </w:r>
            <w:r w:rsidRPr="00057C71">
              <w:rPr>
                <w:rFonts w:eastAsia="標楷體"/>
                <w:sz w:val="18"/>
                <w:szCs w:val="18"/>
              </w:rPr>
              <w:t>另加碩士論文一篇</w:t>
            </w:r>
            <w:r w:rsidRPr="00057C71">
              <w:rPr>
                <w:rFonts w:eastAsia="標楷體" w:hint="eastAsia"/>
                <w:sz w:val="18"/>
                <w:szCs w:val="18"/>
              </w:rPr>
              <w:t>(6</w:t>
            </w:r>
            <w:r w:rsidRPr="00057C71">
              <w:rPr>
                <w:rFonts w:eastAsia="標楷體" w:hint="eastAsia"/>
                <w:sz w:val="18"/>
                <w:szCs w:val="18"/>
              </w:rPr>
              <w:t>學</w:t>
            </w:r>
            <w:r w:rsidRPr="009A0FA4">
              <w:rPr>
                <w:rFonts w:eastAsia="標楷體" w:hint="eastAsia"/>
                <w:sz w:val="18"/>
                <w:szCs w:val="18"/>
              </w:rPr>
              <w:t>分</w:t>
            </w:r>
            <w:r w:rsidRPr="009A0FA4">
              <w:rPr>
                <w:rFonts w:eastAsia="標楷體" w:hint="eastAsia"/>
                <w:sz w:val="18"/>
                <w:szCs w:val="18"/>
              </w:rPr>
              <w:t>)</w:t>
            </w:r>
            <w:r w:rsidRPr="009A0FA4">
              <w:rPr>
                <w:rFonts w:eastAsia="標楷體"/>
                <w:sz w:val="18"/>
                <w:szCs w:val="18"/>
              </w:rPr>
              <w:t>。申請上學期口試者須於</w:t>
            </w:r>
            <w:r w:rsidRPr="009A0FA4">
              <w:rPr>
                <w:rFonts w:eastAsia="標楷體"/>
                <w:sz w:val="18"/>
                <w:szCs w:val="18"/>
              </w:rPr>
              <w:t>12</w:t>
            </w:r>
            <w:r w:rsidRPr="009A0FA4">
              <w:rPr>
                <w:rFonts w:eastAsia="標楷體"/>
                <w:sz w:val="18"/>
                <w:szCs w:val="18"/>
              </w:rPr>
              <w:t>月底前完成論文口試，申請下學期口試者須於</w:t>
            </w:r>
            <w:r w:rsidRPr="009A0FA4">
              <w:rPr>
                <w:rFonts w:eastAsia="標楷體"/>
                <w:sz w:val="18"/>
                <w:szCs w:val="18"/>
              </w:rPr>
              <w:t>6</w:t>
            </w:r>
            <w:r w:rsidRPr="009A0FA4">
              <w:rPr>
                <w:rFonts w:eastAsia="標楷體"/>
                <w:sz w:val="18"/>
                <w:szCs w:val="18"/>
              </w:rPr>
              <w:t>月底前完成論文口試。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各主修領域所開</w:t>
            </w:r>
            <w:proofErr w:type="gramStart"/>
            <w:r w:rsidRPr="009A0FA4">
              <w:rPr>
                <w:rFonts w:eastAsia="標楷體"/>
                <w:sz w:val="18"/>
                <w:szCs w:val="18"/>
              </w:rPr>
              <w:t>課程得跨領域</w:t>
            </w:r>
            <w:proofErr w:type="gramEnd"/>
            <w:r w:rsidRPr="009A0FA4">
              <w:rPr>
                <w:rFonts w:eastAsia="標楷體"/>
                <w:sz w:val="18"/>
                <w:szCs w:val="18"/>
              </w:rPr>
              <w:t>認列為本碩士班畢業學分，惟必須符合各主修領域規定。</w:t>
            </w:r>
          </w:p>
          <w:p w:rsidR="00D5733D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碩士生需修畢本院開設之「商用英文」（</w:t>
            </w:r>
            <w:proofErr w:type="gramStart"/>
            <w:r w:rsidRPr="009A0FA4">
              <w:rPr>
                <w:rFonts w:eastAsia="標楷體"/>
                <w:sz w:val="18"/>
                <w:szCs w:val="18"/>
              </w:rPr>
              <w:t>不</w:t>
            </w:r>
            <w:proofErr w:type="gramEnd"/>
            <w:r w:rsidRPr="009A0FA4">
              <w:rPr>
                <w:rFonts w:eastAsia="標楷體"/>
                <w:sz w:val="18"/>
                <w:szCs w:val="18"/>
              </w:rPr>
              <w:t>列計畢業學分）。</w:t>
            </w:r>
            <w:proofErr w:type="gramStart"/>
            <w:r w:rsidRPr="009A0FA4">
              <w:rPr>
                <w:rFonts w:eastAsia="標楷體"/>
                <w:sz w:val="18"/>
                <w:szCs w:val="18"/>
              </w:rPr>
              <w:t>惟</w:t>
            </w:r>
            <w:proofErr w:type="gramEnd"/>
            <w:r w:rsidRPr="009A0FA4">
              <w:rPr>
                <w:rFonts w:eastAsia="標楷體"/>
                <w:sz w:val="18"/>
                <w:szCs w:val="18"/>
              </w:rPr>
              <w:t>，若該生</w:t>
            </w:r>
            <w:r w:rsidRPr="009A0FA4">
              <w:rPr>
                <w:rFonts w:eastAsia="標楷體"/>
                <w:sz w:val="18"/>
                <w:szCs w:val="18"/>
              </w:rPr>
              <w:t>TOEFL/ITP</w:t>
            </w:r>
            <w:r w:rsidRPr="009A0FA4">
              <w:rPr>
                <w:rFonts w:eastAsia="標楷體"/>
                <w:sz w:val="18"/>
                <w:szCs w:val="18"/>
              </w:rPr>
              <w:t>考試紙筆測驗</w:t>
            </w:r>
            <w:r w:rsidRPr="009A0FA4">
              <w:rPr>
                <w:rFonts w:eastAsia="標楷體"/>
                <w:sz w:val="18"/>
                <w:szCs w:val="18"/>
              </w:rPr>
              <w:t>520</w:t>
            </w:r>
            <w:r w:rsidRPr="009A0FA4">
              <w:rPr>
                <w:rFonts w:eastAsia="標楷體"/>
                <w:sz w:val="18"/>
                <w:szCs w:val="18"/>
              </w:rPr>
              <w:t>分以上</w:t>
            </w:r>
            <w:r w:rsidRPr="009A0FA4">
              <w:rPr>
                <w:rFonts w:eastAsia="標楷體"/>
                <w:sz w:val="18"/>
                <w:szCs w:val="18"/>
              </w:rPr>
              <w:t>(</w:t>
            </w:r>
            <w:r w:rsidRPr="009A0FA4">
              <w:rPr>
                <w:rFonts w:eastAsia="標楷體"/>
                <w:sz w:val="18"/>
                <w:szCs w:val="18"/>
              </w:rPr>
              <w:t>電腦測驗</w:t>
            </w:r>
            <w:r w:rsidRPr="009A0FA4">
              <w:rPr>
                <w:rFonts w:eastAsia="標楷體"/>
                <w:sz w:val="18"/>
                <w:szCs w:val="18"/>
              </w:rPr>
              <w:t>190</w:t>
            </w:r>
            <w:r w:rsidRPr="009A0FA4">
              <w:rPr>
                <w:rFonts w:eastAsia="標楷體"/>
                <w:sz w:val="18"/>
                <w:szCs w:val="18"/>
              </w:rPr>
              <w:t>分、新托福測驗</w:t>
            </w:r>
            <w:r w:rsidRPr="009A0FA4">
              <w:rPr>
                <w:rFonts w:eastAsia="標楷體"/>
                <w:sz w:val="18"/>
                <w:szCs w:val="18"/>
              </w:rPr>
              <w:t>IBT68</w:t>
            </w:r>
            <w:r w:rsidRPr="009A0FA4">
              <w:rPr>
                <w:rFonts w:eastAsia="標楷體"/>
                <w:sz w:val="18"/>
                <w:szCs w:val="18"/>
              </w:rPr>
              <w:t>以上</w:t>
            </w:r>
            <w:r w:rsidRPr="009A0FA4">
              <w:rPr>
                <w:rFonts w:eastAsia="標楷體"/>
                <w:sz w:val="18"/>
                <w:szCs w:val="18"/>
              </w:rPr>
              <w:t>)</w:t>
            </w:r>
            <w:r w:rsidRPr="009A0FA4">
              <w:rPr>
                <w:rFonts w:eastAsia="標楷體"/>
                <w:sz w:val="18"/>
                <w:szCs w:val="18"/>
              </w:rPr>
              <w:t>，或</w:t>
            </w:r>
            <w:r w:rsidRPr="00A66F99">
              <w:rPr>
                <w:rFonts w:eastAsia="標楷體"/>
                <w:sz w:val="18"/>
                <w:szCs w:val="18"/>
              </w:rPr>
              <w:t xml:space="preserve">IELTS </w:t>
            </w:r>
            <w:r w:rsidRPr="00A66F99">
              <w:rPr>
                <w:rFonts w:eastAsia="標楷體" w:hint="eastAsia"/>
                <w:sz w:val="18"/>
                <w:szCs w:val="18"/>
              </w:rPr>
              <w:t>5.5</w:t>
            </w:r>
            <w:r w:rsidRPr="009A0FA4">
              <w:rPr>
                <w:rFonts w:eastAsia="標楷體"/>
                <w:sz w:val="18"/>
                <w:szCs w:val="18"/>
              </w:rPr>
              <w:t>以上，或</w:t>
            </w:r>
            <w:r w:rsidRPr="009A0FA4">
              <w:rPr>
                <w:rFonts w:eastAsia="標楷體"/>
                <w:sz w:val="18"/>
                <w:szCs w:val="18"/>
              </w:rPr>
              <w:t>GMAT</w:t>
            </w:r>
            <w:r w:rsidRPr="009A0FA4">
              <w:rPr>
                <w:rFonts w:eastAsia="標楷體"/>
                <w:sz w:val="18"/>
                <w:szCs w:val="18"/>
              </w:rPr>
              <w:t>前</w:t>
            </w:r>
            <w:r w:rsidRPr="009A0FA4">
              <w:rPr>
                <w:rFonts w:eastAsia="標楷體"/>
                <w:sz w:val="18"/>
                <w:szCs w:val="18"/>
              </w:rPr>
              <w:t>70%</w:t>
            </w:r>
            <w:r w:rsidRPr="009A0FA4">
              <w:rPr>
                <w:rFonts w:eastAsia="標楷體"/>
                <w:sz w:val="18"/>
                <w:szCs w:val="18"/>
              </w:rPr>
              <w:t>以上，或</w:t>
            </w:r>
            <w:r w:rsidRPr="009A0FA4">
              <w:rPr>
                <w:rFonts w:eastAsia="標楷體"/>
                <w:sz w:val="18"/>
                <w:szCs w:val="18"/>
              </w:rPr>
              <w:t>GRE</w:t>
            </w:r>
            <w:r w:rsidRPr="009A0FA4">
              <w:rPr>
                <w:rFonts w:eastAsia="標楷體"/>
                <w:sz w:val="18"/>
                <w:szCs w:val="18"/>
              </w:rPr>
              <w:t>前</w:t>
            </w:r>
            <w:r w:rsidRPr="009A0FA4">
              <w:rPr>
                <w:rFonts w:eastAsia="標楷體"/>
                <w:sz w:val="18"/>
                <w:szCs w:val="18"/>
              </w:rPr>
              <w:t>70%</w:t>
            </w:r>
            <w:r w:rsidRPr="009A0FA4">
              <w:rPr>
                <w:rFonts w:eastAsia="標楷體"/>
                <w:sz w:val="18"/>
                <w:szCs w:val="18"/>
              </w:rPr>
              <w:t>以上，</w:t>
            </w:r>
            <w:proofErr w:type="gramStart"/>
            <w:r w:rsidRPr="009A0FA4">
              <w:rPr>
                <w:rFonts w:eastAsia="標楷體"/>
                <w:sz w:val="18"/>
                <w:szCs w:val="18"/>
              </w:rPr>
              <w:t>或多益</w:t>
            </w:r>
            <w:proofErr w:type="gramEnd"/>
            <w:r w:rsidRPr="009A0FA4">
              <w:rPr>
                <w:rFonts w:eastAsia="標楷體"/>
                <w:sz w:val="18"/>
                <w:szCs w:val="18"/>
              </w:rPr>
              <w:t>(TOEIC)675</w:t>
            </w:r>
            <w:r w:rsidRPr="009A0FA4">
              <w:rPr>
                <w:rFonts w:eastAsia="標楷體"/>
                <w:sz w:val="18"/>
                <w:szCs w:val="18"/>
              </w:rPr>
              <w:t>分以上，或全民英檢中高級，得申請免修；</w:t>
            </w:r>
            <w:proofErr w:type="gramStart"/>
            <w:r w:rsidRPr="009A0FA4">
              <w:rPr>
                <w:rFonts w:eastAsia="標楷體"/>
                <w:sz w:val="18"/>
                <w:szCs w:val="18"/>
              </w:rPr>
              <w:t>此外，</w:t>
            </w:r>
            <w:proofErr w:type="gramEnd"/>
            <w:r w:rsidRPr="009A0FA4">
              <w:rPr>
                <w:rFonts w:eastAsia="標楷體"/>
                <w:sz w:val="18"/>
                <w:szCs w:val="18"/>
              </w:rPr>
              <w:t>外籍學生若來自英語系國家（限美國、加拿大、英國、澳洲、紐西蘭）或曾於前述國家留學並取得大學以上學位者，亦得提出證明，申請免修。</w:t>
            </w:r>
          </w:p>
          <w:p w:rsidR="00D61E59" w:rsidRPr="00BD0A73" w:rsidRDefault="00D61E59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BD0A73">
              <w:rPr>
                <w:rFonts w:eastAsia="標楷體" w:hint="eastAsia"/>
                <w:sz w:val="18"/>
                <w:szCs w:val="18"/>
              </w:rPr>
              <w:t>若修</w:t>
            </w:r>
            <w:proofErr w:type="gramStart"/>
            <w:r w:rsidRPr="00BD0A73">
              <w:rPr>
                <w:rFonts w:eastAsia="標楷體" w:hint="eastAsia"/>
                <w:sz w:val="18"/>
                <w:szCs w:val="18"/>
              </w:rPr>
              <w:t>習本班英語</w:t>
            </w:r>
            <w:proofErr w:type="gramEnd"/>
            <w:r w:rsidRPr="00BD0A73">
              <w:rPr>
                <w:rFonts w:eastAsia="標楷體" w:hint="eastAsia"/>
                <w:sz w:val="18"/>
                <w:szCs w:val="18"/>
              </w:rPr>
              <w:t>授課必修課程者</w:t>
            </w:r>
            <w:r w:rsidRPr="00BD0A73">
              <w:rPr>
                <w:rFonts w:ascii="標楷體" w:eastAsia="標楷體" w:hAnsi="標楷體" w:hint="eastAsia"/>
                <w:sz w:val="18"/>
                <w:szCs w:val="18"/>
              </w:rPr>
              <w:t>，需達所規範免修「商用英文」之英文能力。</w:t>
            </w:r>
          </w:p>
          <w:p w:rsidR="00D61E59" w:rsidRPr="00057C71" w:rsidRDefault="00D61E59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057C71">
              <w:rPr>
                <w:rFonts w:ascii="標楷體" w:eastAsia="標楷體" w:hAnsi="標楷體" w:hint="eastAsia"/>
                <w:sz w:val="18"/>
                <w:szCs w:val="18"/>
              </w:rPr>
              <w:t>「管理專題研討」課程，於學生交換當學期可免修。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>本碩士班學生除主修領域外，若修習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完成本班另一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領域之三門課</w:t>
            </w:r>
            <w:r w:rsidRPr="009A0FA4">
              <w:rPr>
                <w:rFonts w:eastAsia="標楷體" w:hint="eastAsia"/>
                <w:sz w:val="18"/>
                <w:szCs w:val="18"/>
              </w:rPr>
              <w:t>(</w:t>
            </w:r>
            <w:r w:rsidRPr="009A0FA4">
              <w:rPr>
                <w:rFonts w:eastAsia="標楷體" w:hint="eastAsia"/>
                <w:sz w:val="18"/>
                <w:szCs w:val="18"/>
              </w:rPr>
              <w:t>一門課不得重覆計算於不同主、副修學程</w:t>
            </w:r>
            <w:r w:rsidRPr="009A0FA4">
              <w:rPr>
                <w:rFonts w:eastAsia="標楷體" w:hint="eastAsia"/>
                <w:sz w:val="18"/>
                <w:szCs w:val="18"/>
              </w:rPr>
              <w:t>)</w:t>
            </w:r>
            <w:r w:rsidRPr="009A0FA4">
              <w:rPr>
                <w:rFonts w:eastAsia="標楷體" w:hint="eastAsia"/>
                <w:sz w:val="18"/>
                <w:szCs w:val="18"/>
              </w:rPr>
              <w:t>，得申請為副修，畢業時由本碩士班發給副修學程證書。</w:t>
            </w:r>
          </w:p>
          <w:p w:rsidR="00D5733D" w:rsidRPr="009A0FA4" w:rsidRDefault="00D5733D" w:rsidP="00D61E59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>各領域下列課程不認列為副修學程課程。</w:t>
            </w:r>
          </w:p>
          <w:p w:rsidR="00D5733D" w:rsidRPr="009A0FA4" w:rsidRDefault="00D5733D" w:rsidP="00C02990">
            <w:pPr>
              <w:widowControl/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‧企服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：</w:t>
            </w:r>
            <w:r w:rsidRPr="009A0FA4">
              <w:rPr>
                <w:rFonts w:ascii="標楷體" w:eastAsia="標楷體" w:hAnsi="標楷體" w:hint="eastAsia"/>
                <w:sz w:val="18"/>
                <w:szCs w:val="18"/>
              </w:rPr>
              <w:t>企業研究方法、</w:t>
            </w:r>
            <w:proofErr w:type="gramStart"/>
            <w:r w:rsidRPr="009A0FA4">
              <w:rPr>
                <w:rFonts w:ascii="標楷體" w:eastAsia="標楷體" w:hAnsi="標楷體" w:hint="eastAsia"/>
                <w:sz w:val="18"/>
                <w:szCs w:val="18"/>
              </w:rPr>
              <w:t>多變量</w:t>
            </w:r>
            <w:proofErr w:type="gramEnd"/>
            <w:r w:rsidRPr="009A0FA4">
              <w:rPr>
                <w:rFonts w:ascii="標楷體" w:eastAsia="標楷體" w:hAnsi="標楷體" w:hint="eastAsia"/>
                <w:sz w:val="18"/>
                <w:szCs w:val="18"/>
              </w:rPr>
              <w:t>分析</w:t>
            </w:r>
            <w:r w:rsidRPr="009A0FA4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D5733D" w:rsidRPr="009A0FA4" w:rsidRDefault="00D5733D" w:rsidP="00C02990">
            <w:pPr>
              <w:widowControl/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‧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領導：組織行為研究方法、進階統計分析、海外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研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修、</w:t>
            </w:r>
            <w:r w:rsidRPr="009A0FA4">
              <w:rPr>
                <w:rFonts w:eastAsia="標楷體"/>
                <w:sz w:val="18"/>
                <w:szCs w:val="18"/>
              </w:rPr>
              <w:t>藝文賞析</w:t>
            </w:r>
            <w:r w:rsidRPr="009A0FA4">
              <w:rPr>
                <w:rFonts w:eastAsia="標楷體" w:hint="eastAsia"/>
                <w:sz w:val="18"/>
                <w:szCs w:val="18"/>
              </w:rPr>
              <w:t>、</w:t>
            </w:r>
            <w:r w:rsidRPr="009A0FA4">
              <w:rPr>
                <w:rFonts w:eastAsia="標楷體"/>
                <w:sz w:val="18"/>
                <w:szCs w:val="18"/>
              </w:rPr>
              <w:t>社交實務</w:t>
            </w:r>
            <w:r w:rsidRPr="009A0FA4">
              <w:rPr>
                <w:rFonts w:eastAsia="標楷體" w:hint="eastAsia"/>
                <w:sz w:val="18"/>
                <w:szCs w:val="18"/>
              </w:rPr>
              <w:t>。</w:t>
            </w:r>
          </w:p>
          <w:p w:rsidR="00D5733D" w:rsidRPr="009A0FA4" w:rsidRDefault="00D5733D" w:rsidP="00C02990">
            <w:pPr>
              <w:widowControl/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‧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國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企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：企業研究方法、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多變量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分析、計量經濟學。</w:t>
            </w:r>
          </w:p>
          <w:p w:rsidR="00D5733D" w:rsidRPr="009A0FA4" w:rsidRDefault="00D5733D" w:rsidP="00C02990">
            <w:pPr>
              <w:widowControl/>
              <w:shd w:val="clear" w:color="auto" w:fill="FFFFFF"/>
              <w:spacing w:after="24" w:line="200" w:lineRule="exact"/>
              <w:ind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 xml:space="preserve">  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‧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行銷：企業專案實習、</w:t>
            </w:r>
            <w:proofErr w:type="gramStart"/>
            <w:r w:rsidRPr="009A0FA4">
              <w:rPr>
                <w:rFonts w:eastAsia="標楷體" w:hint="eastAsia"/>
                <w:sz w:val="18"/>
                <w:szCs w:val="18"/>
              </w:rPr>
              <w:t>多變量</w:t>
            </w:r>
            <w:proofErr w:type="gramEnd"/>
            <w:r w:rsidRPr="009A0FA4">
              <w:rPr>
                <w:rFonts w:eastAsia="標楷體" w:hint="eastAsia"/>
                <w:sz w:val="18"/>
                <w:szCs w:val="18"/>
              </w:rPr>
              <w:t>分析、行銷研究。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 w:hint="eastAsia"/>
                <w:sz w:val="18"/>
                <w:szCs w:val="18"/>
              </w:rPr>
              <w:t>有關</w:t>
            </w:r>
            <w:r w:rsidRPr="009A0FA4">
              <w:rPr>
                <w:rFonts w:eastAsia="標楷體" w:hint="eastAsia"/>
                <w:sz w:val="18"/>
                <w:szCs w:val="18"/>
              </w:rPr>
              <w:t>MBA</w:t>
            </w:r>
            <w:r w:rsidRPr="009A0FA4">
              <w:rPr>
                <w:rFonts w:eastAsia="標楷體" w:hint="eastAsia"/>
                <w:sz w:val="18"/>
                <w:szCs w:val="18"/>
              </w:rPr>
              <w:t>課程抵免換修相關事宜，依本碩士班相關規定辦理</w:t>
            </w:r>
            <w:r w:rsidRPr="009A0FA4">
              <w:rPr>
                <w:rFonts w:eastAsia="標楷體"/>
                <w:sz w:val="18"/>
                <w:szCs w:val="18"/>
              </w:rPr>
              <w:t>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碩士生選定之論文指導教授，應以其主修領域之老師為限。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碩士生應於第一學年結束前選定論文指導教授及完成登錄程序，並依規定完成論文口試。</w:t>
            </w:r>
          </w:p>
          <w:p w:rsidR="00D5733D" w:rsidRPr="009A0FA4" w:rsidRDefault="00D5733D" w:rsidP="00D61E59">
            <w:pPr>
              <w:numPr>
                <w:ilvl w:val="0"/>
                <w:numId w:val="3"/>
              </w:numPr>
              <w:adjustRightInd w:val="0"/>
              <w:snapToGrid w:val="0"/>
              <w:spacing w:beforeLines="10" w:before="24" w:afterLines="10" w:after="24" w:line="200" w:lineRule="exact"/>
              <w:ind w:rightChars="50" w:right="120"/>
              <w:jc w:val="both"/>
              <w:rPr>
                <w:rFonts w:eastAsia="標楷體"/>
                <w:sz w:val="18"/>
                <w:szCs w:val="18"/>
              </w:rPr>
            </w:pPr>
            <w:r w:rsidRPr="009A0FA4">
              <w:rPr>
                <w:rFonts w:eastAsia="標楷體"/>
                <w:sz w:val="18"/>
                <w:szCs w:val="18"/>
              </w:rPr>
              <w:t>若有未盡事宜，悉依各主修領域之修業規定規範之。</w:t>
            </w:r>
          </w:p>
        </w:tc>
      </w:tr>
    </w:tbl>
    <w:p w:rsidR="00D5733D" w:rsidRPr="0010143E" w:rsidRDefault="00D5733D" w:rsidP="00D5733D">
      <w:pPr>
        <w:widowControl/>
        <w:jc w:val="right"/>
        <w:rPr>
          <w:rFonts w:eastAsia="標楷體" w:hAnsi="標楷體"/>
          <w:sz w:val="16"/>
          <w:szCs w:val="16"/>
        </w:rPr>
        <w:sectPr w:rsidR="00D5733D" w:rsidRPr="0010143E" w:rsidSect="00C02990">
          <w:footerReference w:type="default" r:id="rId8"/>
          <w:pgSz w:w="11906" w:h="16838"/>
          <w:pgMar w:top="851" w:right="1267" w:bottom="540" w:left="1588" w:header="851" w:footer="964" w:gutter="0"/>
          <w:cols w:space="425"/>
          <w:docGrid w:linePitch="360"/>
        </w:sectPr>
      </w:pPr>
      <w:r w:rsidRPr="0010143E">
        <w:rPr>
          <w:rFonts w:eastAsia="標楷體" w:hAnsi="標楷體" w:hint="eastAsia"/>
          <w:sz w:val="16"/>
          <w:szCs w:val="16"/>
        </w:rPr>
        <w:t>AA-CP-04-CF06 (1.2</w:t>
      </w:r>
      <w:r w:rsidRPr="0010143E">
        <w:rPr>
          <w:rFonts w:eastAsia="標楷體" w:hAnsi="標楷體" w:hint="eastAsia"/>
          <w:sz w:val="16"/>
          <w:szCs w:val="16"/>
        </w:rPr>
        <w:t>版</w:t>
      </w:r>
      <w:r w:rsidRPr="0010143E">
        <w:rPr>
          <w:rFonts w:eastAsia="標楷體" w:hAnsi="標楷體" w:hint="eastAsia"/>
          <w:sz w:val="16"/>
          <w:szCs w:val="16"/>
        </w:rPr>
        <w:t>)</w:t>
      </w:r>
      <w:r w:rsidRPr="0010143E">
        <w:rPr>
          <w:rFonts w:eastAsia="標楷體" w:hAnsi="標楷體" w:hint="eastAsia"/>
          <w:sz w:val="16"/>
          <w:szCs w:val="16"/>
        </w:rPr>
        <w:t>／</w:t>
      </w:r>
      <w:r w:rsidRPr="0010143E">
        <w:rPr>
          <w:rFonts w:eastAsia="標楷體" w:hAnsi="標楷體" w:hint="eastAsia"/>
          <w:sz w:val="16"/>
          <w:szCs w:val="16"/>
        </w:rPr>
        <w:t>101.11.15</w:t>
      </w:r>
      <w:r w:rsidRPr="0010143E">
        <w:rPr>
          <w:rFonts w:eastAsia="標楷體" w:hAnsi="標楷體" w:hint="eastAsia"/>
          <w:sz w:val="16"/>
          <w:szCs w:val="16"/>
        </w:rPr>
        <w:t>修訂</w:t>
      </w:r>
    </w:p>
    <w:p w:rsidR="00D5733D" w:rsidRPr="009A0FA4" w:rsidRDefault="00D5733D" w:rsidP="00D5733D">
      <w:pPr>
        <w:widowControl/>
        <w:spacing w:beforeLines="50" w:before="120"/>
        <w:jc w:val="center"/>
        <w:rPr>
          <w:rFonts w:eastAsia="標楷體"/>
          <w:b/>
          <w:sz w:val="28"/>
        </w:rPr>
      </w:pPr>
      <w:r w:rsidRPr="009A0FA4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9A0FA4">
        <w:rPr>
          <w:rFonts w:eastAsia="標楷體" w:hint="eastAsia"/>
          <w:b/>
          <w:sz w:val="28"/>
        </w:rPr>
        <w:t>（</w:t>
      </w:r>
      <w:proofErr w:type="gramEnd"/>
      <w:r w:rsidRPr="009A0FA4">
        <w:rPr>
          <w:rFonts w:eastAsia="標楷體" w:hint="eastAsia"/>
          <w:b/>
          <w:sz w:val="28"/>
        </w:rPr>
        <w:t>主修：企業管理與服務科學</w:t>
      </w:r>
      <w:proofErr w:type="gramStart"/>
      <w:r w:rsidRPr="009A0FA4">
        <w:rPr>
          <w:rFonts w:eastAsia="標楷體" w:hint="eastAsia"/>
          <w:b/>
          <w:sz w:val="28"/>
        </w:rPr>
        <w:t>）</w:t>
      </w:r>
      <w:proofErr w:type="gramEnd"/>
    </w:p>
    <w:p w:rsidR="00D5733D" w:rsidRPr="009A0FA4" w:rsidRDefault="00D5733D" w:rsidP="00D5733D">
      <w:pPr>
        <w:widowControl/>
        <w:ind w:rightChars="-48" w:right="-115"/>
        <w:jc w:val="center"/>
        <w:rPr>
          <w:rFonts w:eastAsia="標楷體"/>
          <w:b/>
          <w:sz w:val="28"/>
        </w:rPr>
      </w:pPr>
      <w:r w:rsidRPr="009A0FA4">
        <w:rPr>
          <w:rFonts w:eastAsia="標楷體" w:hint="eastAsia"/>
          <w:b/>
          <w:sz w:val="28"/>
        </w:rPr>
        <w:t>（</w:t>
      </w:r>
      <w:r w:rsidRPr="009A0FA4">
        <w:rPr>
          <w:rFonts w:eastAsia="標楷體" w:hint="eastAsia"/>
          <w:b/>
          <w:sz w:val="28"/>
        </w:rPr>
        <w:t>MBA i</w:t>
      </w:r>
      <w:r w:rsidRPr="009A0FA4">
        <w:rPr>
          <w:rFonts w:eastAsia="標楷體"/>
          <w:b/>
          <w:sz w:val="28"/>
        </w:rPr>
        <w:t xml:space="preserve">n </w:t>
      </w:r>
      <w:r w:rsidRPr="009A0FA4">
        <w:rPr>
          <w:rFonts w:eastAsia="標楷體" w:hint="eastAsia"/>
          <w:b/>
          <w:sz w:val="28"/>
        </w:rPr>
        <w:t>Management and Service Science</w:t>
      </w:r>
      <w:r w:rsidRPr="009A0FA4">
        <w:rPr>
          <w:rFonts w:eastAsia="標楷體" w:hint="eastAsia"/>
          <w:b/>
          <w:sz w:val="28"/>
        </w:rPr>
        <w:t>）</w:t>
      </w:r>
    </w:p>
    <w:p w:rsidR="00D5733D" w:rsidRPr="009A0FA4" w:rsidRDefault="00D5733D" w:rsidP="00D5733D">
      <w:pPr>
        <w:widowControl/>
        <w:ind w:rightChars="-48" w:right="-115"/>
        <w:jc w:val="center"/>
        <w:rPr>
          <w:rFonts w:eastAsia="標楷體"/>
          <w:b/>
          <w:sz w:val="28"/>
        </w:rPr>
      </w:pPr>
      <w:r w:rsidRPr="009A0FA4">
        <w:rPr>
          <w:rFonts w:eastAsia="標楷體" w:hint="eastAsia"/>
          <w:b/>
          <w:sz w:val="28"/>
        </w:rPr>
        <w:t>選修科目表</w:t>
      </w:r>
    </w:p>
    <w:p w:rsidR="00D5733D" w:rsidRPr="009A0FA4" w:rsidRDefault="00D5733D" w:rsidP="00D5733D">
      <w:pPr>
        <w:widowControl/>
        <w:ind w:rightChars="-48" w:right="-115"/>
        <w:jc w:val="center"/>
        <w:rPr>
          <w:rFonts w:eastAsia="標楷體"/>
          <w:b/>
        </w:rPr>
      </w:pPr>
      <w:r w:rsidRPr="009A0FA4">
        <w:rPr>
          <w:rFonts w:eastAsia="標楷體" w:hint="eastAsia"/>
          <w:b/>
        </w:rPr>
        <w:t>（</w:t>
      </w:r>
      <w:r w:rsidRPr="009A0FA4">
        <w:rPr>
          <w:rFonts w:eastAsia="標楷體" w:hint="eastAsia"/>
          <w:b/>
        </w:rPr>
        <w:t>105</w:t>
      </w:r>
      <w:r w:rsidRPr="009A0FA4">
        <w:rPr>
          <w:rFonts w:eastAsia="標楷體" w:hint="eastAsia"/>
          <w:b/>
        </w:rPr>
        <w:t>學年度入學新生適用）</w:t>
      </w:r>
    </w:p>
    <w:p w:rsidR="00D5733D" w:rsidRDefault="00D5733D" w:rsidP="00D5733D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6442F8">
        <w:rPr>
          <w:rFonts w:eastAsia="標楷體"/>
          <w:sz w:val="18"/>
          <w:szCs w:val="18"/>
        </w:rPr>
        <w:t xml:space="preserve">105.04.20 </w:t>
      </w:r>
      <w:r w:rsidRPr="006442F8">
        <w:rPr>
          <w:rFonts w:eastAsia="標楷體" w:hint="eastAsia"/>
          <w:sz w:val="18"/>
          <w:szCs w:val="18"/>
        </w:rPr>
        <w:t>一</w:t>
      </w:r>
      <w:r w:rsidRPr="006442F8">
        <w:rPr>
          <w:rFonts w:eastAsia="標楷體"/>
          <w:sz w:val="18"/>
          <w:szCs w:val="18"/>
        </w:rPr>
        <w:t>○</w:t>
      </w:r>
      <w:r w:rsidRPr="006442F8">
        <w:rPr>
          <w:rFonts w:eastAsia="標楷體" w:hint="eastAsia"/>
          <w:sz w:val="18"/>
          <w:szCs w:val="18"/>
        </w:rPr>
        <w:t>四學年度第五次教務會議通過</w:t>
      </w:r>
    </w:p>
    <w:p w:rsidR="00D5733D" w:rsidRPr="006442F8" w:rsidRDefault="00D5733D" w:rsidP="00D5733D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6442F8">
        <w:rPr>
          <w:rFonts w:ascii="Times New Roman" w:hAnsi="Times New Roman" w:cs="Times New Roman"/>
          <w:sz w:val="12"/>
          <w:szCs w:val="12"/>
        </w:rPr>
        <w:t xml:space="preserve">Passed by the 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>nd Academic Affairs Meeting, Academic Year 201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 xml:space="preserve">, on </w:t>
      </w:r>
      <w:r>
        <w:rPr>
          <w:rFonts w:ascii="Times New Roman" w:hAnsi="Times New Roman" w:cs="Times New Roman" w:hint="eastAsia"/>
          <w:sz w:val="12"/>
          <w:szCs w:val="12"/>
        </w:rPr>
        <w:t>April</w:t>
      </w:r>
      <w:r w:rsidRPr="006442F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 w:hint="eastAsia"/>
          <w:sz w:val="12"/>
          <w:szCs w:val="12"/>
        </w:rPr>
        <w:t>20</w:t>
      </w:r>
      <w:r w:rsidRPr="006442F8">
        <w:rPr>
          <w:rFonts w:ascii="Times New Roman" w:hAnsi="Times New Roman" w:cs="Times New Roman"/>
          <w:sz w:val="12"/>
          <w:szCs w:val="12"/>
        </w:rPr>
        <w:t>, 2016</w:t>
      </w:r>
    </w:p>
    <w:p w:rsidR="00F87377" w:rsidRPr="00BD0A73" w:rsidRDefault="00F87377" w:rsidP="00F87377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BD0A73">
        <w:rPr>
          <w:rFonts w:eastAsia="標楷體"/>
          <w:sz w:val="18"/>
          <w:szCs w:val="18"/>
        </w:rPr>
        <w:t>10</w:t>
      </w:r>
      <w:r w:rsidRPr="00BD0A73">
        <w:rPr>
          <w:rFonts w:eastAsia="標楷體" w:hint="eastAsia"/>
          <w:sz w:val="18"/>
          <w:szCs w:val="18"/>
        </w:rPr>
        <w:t>6</w:t>
      </w:r>
      <w:r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04</w:t>
      </w:r>
      <w:r>
        <w:rPr>
          <w:rFonts w:eastAsia="標楷體"/>
          <w:sz w:val="18"/>
          <w:szCs w:val="18"/>
        </w:rPr>
        <w:t xml:space="preserve">. </w:t>
      </w:r>
      <w:r>
        <w:rPr>
          <w:rFonts w:eastAsia="標楷體" w:hint="eastAsia"/>
          <w:sz w:val="18"/>
          <w:szCs w:val="18"/>
        </w:rPr>
        <w:t>26</w:t>
      </w:r>
      <w:r w:rsidRPr="00BD0A73">
        <w:rPr>
          <w:rFonts w:eastAsia="標楷體"/>
          <w:sz w:val="18"/>
          <w:szCs w:val="18"/>
        </w:rPr>
        <w:t xml:space="preserve"> </w:t>
      </w:r>
      <w:r w:rsidRPr="00BD0A73">
        <w:rPr>
          <w:rFonts w:eastAsia="標楷體" w:hint="eastAsia"/>
          <w:sz w:val="18"/>
          <w:szCs w:val="18"/>
        </w:rPr>
        <w:t>一</w:t>
      </w:r>
      <w:r w:rsidRPr="00BD0A73">
        <w:rPr>
          <w:rFonts w:eastAsia="標楷體"/>
          <w:sz w:val="18"/>
          <w:szCs w:val="18"/>
        </w:rPr>
        <w:t>○</w:t>
      </w:r>
      <w:r w:rsidRPr="00BD0A73">
        <w:rPr>
          <w:rFonts w:eastAsia="標楷體" w:hint="eastAsia"/>
          <w:sz w:val="18"/>
          <w:szCs w:val="18"/>
        </w:rPr>
        <w:t>五學年度第</w:t>
      </w:r>
      <w:r>
        <w:rPr>
          <w:rFonts w:eastAsia="標楷體" w:hint="eastAsia"/>
          <w:sz w:val="18"/>
          <w:szCs w:val="18"/>
        </w:rPr>
        <w:t>五</w:t>
      </w:r>
      <w:r w:rsidRPr="00BD0A73">
        <w:rPr>
          <w:rFonts w:eastAsia="標楷體" w:hint="eastAsia"/>
          <w:sz w:val="18"/>
          <w:szCs w:val="18"/>
        </w:rPr>
        <w:t>次教務會議通過</w:t>
      </w:r>
    </w:p>
    <w:p w:rsidR="00F87377" w:rsidRPr="00210669" w:rsidRDefault="00F87377" w:rsidP="00F87377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BD0A73">
        <w:rPr>
          <w:rFonts w:ascii="Times New Roman" w:hAnsi="Times New Roman" w:cs="Times New Roman"/>
          <w:sz w:val="12"/>
          <w:szCs w:val="12"/>
        </w:rPr>
        <w:t>Passed by the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5nd</w:t>
      </w:r>
      <w:r w:rsidRPr="00BD0A73">
        <w:rPr>
          <w:rFonts w:ascii="Times New Roman" w:hAnsi="Times New Roman" w:cs="Times New Roman"/>
          <w:sz w:val="12"/>
          <w:szCs w:val="12"/>
        </w:rPr>
        <w:t xml:space="preserve"> Academic Affairs Meeting, Academic Year 201</w:t>
      </w:r>
      <w:r w:rsidRPr="00BD0A73">
        <w:rPr>
          <w:rFonts w:ascii="Times New Roman" w:hAnsi="Times New Roman" w:cs="Times New Roman" w:hint="eastAsia"/>
          <w:sz w:val="12"/>
          <w:szCs w:val="12"/>
        </w:rPr>
        <w:t>6</w:t>
      </w:r>
      <w:r w:rsidRPr="00BD0A73">
        <w:rPr>
          <w:rFonts w:ascii="Times New Roman" w:hAnsi="Times New Roman" w:cs="Times New Roman"/>
          <w:sz w:val="12"/>
          <w:szCs w:val="12"/>
        </w:rPr>
        <w:t>, on</w:t>
      </w:r>
      <w:r>
        <w:rPr>
          <w:rFonts w:ascii="Times New Roman" w:hAnsi="Times New Roman" w:cs="Times New Roman" w:hint="eastAsia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26,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04</w:t>
      </w:r>
      <w:r w:rsidRPr="00210669">
        <w:rPr>
          <w:rFonts w:ascii="Times New Roman" w:hAnsi="Times New Roman" w:cs="Times New Roman"/>
          <w:sz w:val="12"/>
          <w:szCs w:val="12"/>
        </w:rPr>
        <w:t>, 201</w:t>
      </w:r>
      <w:r w:rsidRPr="00210669">
        <w:rPr>
          <w:rFonts w:ascii="Times New Roman" w:hAnsi="Times New Roman" w:cs="Times New Roman" w:hint="eastAsia"/>
          <w:sz w:val="12"/>
          <w:szCs w:val="12"/>
        </w:rPr>
        <w:t>7</w:t>
      </w:r>
    </w:p>
    <w:p w:rsidR="00D5733D" w:rsidRPr="009A0FA4" w:rsidRDefault="00D5733D" w:rsidP="00D5733D">
      <w:pPr>
        <w:spacing w:beforeLines="50" w:before="120"/>
        <w:jc w:val="both"/>
        <w:rPr>
          <w:rFonts w:eastAsia="標楷體" w:hAnsi="標楷體"/>
        </w:rPr>
      </w:pPr>
      <w:r w:rsidRPr="009A0FA4">
        <w:rPr>
          <w:rFonts w:eastAsia="標楷體" w:hint="eastAsia"/>
        </w:rPr>
        <w:t>■</w:t>
      </w:r>
      <w:r w:rsidRPr="009A0FA4">
        <w:rPr>
          <w:rFonts w:eastAsia="標楷體" w:hint="eastAsia"/>
        </w:rPr>
        <w:t xml:space="preserve"> </w:t>
      </w:r>
      <w:r w:rsidRPr="009A0FA4">
        <w:rPr>
          <w:rFonts w:eastAsia="標楷體" w:hint="eastAsia"/>
        </w:rPr>
        <w:t>選修科目表</w:t>
      </w:r>
      <w:r w:rsidRPr="009A0FA4">
        <w:rPr>
          <w:rFonts w:eastAsia="標楷體" w:hint="eastAsia"/>
        </w:rPr>
        <w:t xml:space="preserve">                                 </w:t>
      </w:r>
    </w:p>
    <w:tbl>
      <w:tblPr>
        <w:tblW w:w="9113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840"/>
        <w:gridCol w:w="2640"/>
        <w:gridCol w:w="3780"/>
        <w:gridCol w:w="943"/>
      </w:tblGrid>
      <w:tr w:rsidR="00D5733D" w:rsidRPr="009A0FA4" w:rsidTr="00C02990">
        <w:trPr>
          <w:trHeight w:val="284"/>
        </w:trPr>
        <w:tc>
          <w:tcPr>
            <w:tcW w:w="91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課號</w:t>
            </w:r>
            <w:proofErr w:type="gramEnd"/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中文課名</w:t>
            </w:r>
            <w:proofErr w:type="gramEnd"/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英文課名</w:t>
            </w:r>
            <w:proofErr w:type="gramEnd"/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學分數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 w:val="restart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選修科目</w:t>
            </w: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CM509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創新與技術管理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Innovation and Technology Management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CM508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作業管理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Operations Management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CM628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新產品管理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New Product Management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CM511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企業研究方法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Business Research Methods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CM513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多變量</w:t>
            </w:r>
            <w:proofErr w:type="gramEnd"/>
            <w:r w:rsidRPr="009A0FA4">
              <w:rPr>
                <w:rFonts w:eastAsia="標楷體" w:hAnsi="標楷體"/>
                <w:sz w:val="20"/>
              </w:rPr>
              <w:t>分析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b/>
                <w:sz w:val="20"/>
              </w:rPr>
            </w:pPr>
            <w:r w:rsidRPr="009A0FA4">
              <w:rPr>
                <w:rFonts w:eastAsia="標楷體"/>
                <w:sz w:val="20"/>
              </w:rPr>
              <w:t>Multivariate Data Analysis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CM507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服務理論與實務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Service Theory and Practice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CM500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服務創新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Service Innovation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</w:t>
            </w:r>
            <w:r w:rsidRPr="009A0FA4">
              <w:rPr>
                <w:rFonts w:eastAsia="標楷體" w:hint="eastAsia"/>
                <w:sz w:val="20"/>
              </w:rPr>
              <w:t>84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企業資源規劃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Enterprise Resource Planning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9A0FA4">
              <w:rPr>
                <w:rFonts w:eastAsia="標楷體"/>
                <w:sz w:val="20"/>
              </w:rPr>
              <w:t>CM540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顧客關係管理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Customer Relationship Management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9A0FA4">
              <w:rPr>
                <w:rFonts w:eastAsia="標楷體"/>
                <w:sz w:val="20"/>
              </w:rPr>
              <w:t>CM541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專案管理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Project Management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9A0FA4">
              <w:rPr>
                <w:rFonts w:eastAsia="標楷體"/>
                <w:sz w:val="20"/>
              </w:rPr>
              <w:t>CM542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創業管理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Business Venturing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9A0FA4">
              <w:rPr>
                <w:rFonts w:eastAsia="標楷體"/>
                <w:sz w:val="20"/>
              </w:rPr>
              <w:t>CM543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產業分析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kern w:val="0"/>
                <w:sz w:val="20"/>
              </w:rPr>
              <w:t>Industry Analysis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0"/>
              </w:rPr>
            </w:pPr>
            <w:r w:rsidRPr="009A0FA4">
              <w:rPr>
                <w:rFonts w:eastAsia="標楷體"/>
                <w:sz w:val="20"/>
              </w:rPr>
              <w:t>CM544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供應鏈管理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Supply Chain Management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CM622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高科技行銷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Marketing Management in Hi-Tech Industry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</w:t>
            </w:r>
            <w:r w:rsidRPr="009A0FA4">
              <w:rPr>
                <w:rFonts w:eastAsia="標楷體" w:hint="eastAsia"/>
                <w:sz w:val="20"/>
              </w:rPr>
              <w:t>79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企業</w:t>
            </w:r>
            <w:r w:rsidRPr="009A0FA4">
              <w:rPr>
                <w:rFonts w:eastAsia="標楷體" w:hAnsi="標楷體" w:hint="eastAsia"/>
                <w:sz w:val="20"/>
              </w:rPr>
              <w:t>e</w:t>
            </w:r>
            <w:r w:rsidRPr="009A0FA4">
              <w:rPr>
                <w:rFonts w:eastAsia="標楷體" w:hAnsi="標楷體" w:hint="eastAsia"/>
                <w:sz w:val="20"/>
              </w:rPr>
              <w:t>化</w:t>
            </w:r>
            <w:r w:rsidRPr="009A0FA4">
              <w:rPr>
                <w:rFonts w:ascii="Arial" w:eastAsia="標楷體" w:hAnsi="標楷體"/>
                <w:sz w:val="20"/>
              </w:rPr>
              <w:t>專題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Special Topics in e-Business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CM582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創新經營</w:t>
            </w:r>
            <w:r w:rsidRPr="009A0FA4">
              <w:rPr>
                <w:rFonts w:eastAsia="標楷體" w:hAnsi="標楷體"/>
                <w:sz w:val="20"/>
              </w:rPr>
              <w:t>專題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 xml:space="preserve">Special Topics in </w:t>
            </w:r>
            <w:r w:rsidRPr="009A0FA4">
              <w:rPr>
                <w:rFonts w:eastAsia="標楷體" w:hint="eastAsia"/>
                <w:sz w:val="20"/>
              </w:rPr>
              <w:t>I</w:t>
            </w:r>
            <w:r w:rsidRPr="009A0FA4">
              <w:rPr>
                <w:rFonts w:eastAsia="標楷體"/>
                <w:sz w:val="20"/>
              </w:rPr>
              <w:t>nnovation</w:t>
            </w:r>
            <w:r w:rsidRPr="009A0FA4">
              <w:rPr>
                <w:rFonts w:eastAsia="標楷體" w:hint="eastAsia"/>
                <w:sz w:val="20"/>
              </w:rPr>
              <w:t xml:space="preserve"> and E</w:t>
            </w:r>
            <w:r w:rsidRPr="009A0FA4">
              <w:rPr>
                <w:rFonts w:eastAsia="標楷體"/>
                <w:sz w:val="20"/>
              </w:rPr>
              <w:t>ntrepreneurship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CM537</w:t>
            </w:r>
          </w:p>
        </w:tc>
        <w:tc>
          <w:tcPr>
            <w:tcW w:w="264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網絡分析</w:t>
            </w:r>
          </w:p>
        </w:tc>
        <w:tc>
          <w:tcPr>
            <w:tcW w:w="378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Network Analysis</w:t>
            </w:r>
          </w:p>
        </w:tc>
        <w:tc>
          <w:tcPr>
            <w:tcW w:w="94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CM696</w:t>
            </w:r>
          </w:p>
        </w:tc>
        <w:tc>
          <w:tcPr>
            <w:tcW w:w="2640" w:type="dxa"/>
            <w:vAlign w:val="center"/>
          </w:tcPr>
          <w:p w:rsidR="00A66F99" w:rsidRPr="00A66F99" w:rsidRDefault="00A66F99" w:rsidP="00C0299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20"/>
              </w:rPr>
              <w:t>電子商務</w:t>
            </w:r>
          </w:p>
        </w:tc>
        <w:tc>
          <w:tcPr>
            <w:tcW w:w="3780" w:type="dxa"/>
            <w:vAlign w:val="center"/>
          </w:tcPr>
          <w:p w:rsidR="00A66F99" w:rsidRPr="00A66F99" w:rsidRDefault="00A66F99" w:rsidP="00C02990">
            <w:pPr>
              <w:widowControl/>
              <w:rPr>
                <w:rFonts w:eastAsia="Times New Roman Uni"/>
                <w:kern w:val="0"/>
                <w:sz w:val="20"/>
              </w:rPr>
            </w:pPr>
            <w:r w:rsidRPr="00A66F99">
              <w:rPr>
                <w:rFonts w:eastAsia="Times New Roman Uni"/>
                <w:kern w:val="0"/>
                <w:sz w:val="20"/>
              </w:rPr>
              <w:t>E-Commerce</w:t>
            </w:r>
          </w:p>
        </w:tc>
        <w:tc>
          <w:tcPr>
            <w:tcW w:w="943" w:type="dxa"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66F99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CM697</w:t>
            </w:r>
          </w:p>
        </w:tc>
        <w:tc>
          <w:tcPr>
            <w:tcW w:w="2640" w:type="dxa"/>
            <w:vAlign w:val="center"/>
          </w:tcPr>
          <w:p w:rsidR="00A66F99" w:rsidRPr="00A66F99" w:rsidRDefault="00A66F99" w:rsidP="00C0299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20"/>
              </w:rPr>
              <w:t>數位行銷</w:t>
            </w:r>
          </w:p>
        </w:tc>
        <w:tc>
          <w:tcPr>
            <w:tcW w:w="3780" w:type="dxa"/>
            <w:vAlign w:val="center"/>
          </w:tcPr>
          <w:p w:rsidR="00A66F99" w:rsidRPr="00A66F99" w:rsidRDefault="00A66F99" w:rsidP="00C02990">
            <w:pPr>
              <w:widowControl/>
              <w:rPr>
                <w:rFonts w:eastAsia="Times New Roman Uni"/>
                <w:kern w:val="0"/>
                <w:sz w:val="20"/>
              </w:rPr>
            </w:pPr>
            <w:r w:rsidRPr="00A66F99">
              <w:rPr>
                <w:sz w:val="20"/>
              </w:rPr>
              <w:t>Digital Marketing</w:t>
            </w:r>
          </w:p>
        </w:tc>
        <w:tc>
          <w:tcPr>
            <w:tcW w:w="943" w:type="dxa"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66F99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CM698</w:t>
            </w:r>
          </w:p>
        </w:tc>
        <w:tc>
          <w:tcPr>
            <w:tcW w:w="2640" w:type="dxa"/>
            <w:vAlign w:val="center"/>
          </w:tcPr>
          <w:p w:rsidR="00A66F99" w:rsidRPr="00A66F99" w:rsidRDefault="00A66F99" w:rsidP="00C0299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20"/>
              </w:rPr>
              <w:t>創業行銷</w:t>
            </w:r>
          </w:p>
        </w:tc>
        <w:tc>
          <w:tcPr>
            <w:tcW w:w="3780" w:type="dxa"/>
            <w:vAlign w:val="center"/>
          </w:tcPr>
          <w:p w:rsidR="00A66F99" w:rsidRPr="00A66F99" w:rsidRDefault="00A66F99" w:rsidP="00C02990">
            <w:pPr>
              <w:widowControl/>
              <w:rPr>
                <w:rFonts w:eastAsia="Times New Roman Uni"/>
                <w:kern w:val="0"/>
                <w:sz w:val="20"/>
              </w:rPr>
            </w:pPr>
            <w:r w:rsidRPr="00A66F99">
              <w:rPr>
                <w:rFonts w:eastAsia="Times New Roman Uni"/>
                <w:kern w:val="0"/>
                <w:sz w:val="20"/>
              </w:rPr>
              <w:t>Entrepreneurial Marketing</w:t>
            </w:r>
          </w:p>
        </w:tc>
        <w:tc>
          <w:tcPr>
            <w:tcW w:w="943" w:type="dxa"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66F99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CM699</w:t>
            </w:r>
          </w:p>
        </w:tc>
        <w:tc>
          <w:tcPr>
            <w:tcW w:w="2640" w:type="dxa"/>
            <w:vAlign w:val="center"/>
          </w:tcPr>
          <w:p w:rsidR="00A66F99" w:rsidRPr="00A66F99" w:rsidRDefault="00A66F99" w:rsidP="00C0299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20"/>
              </w:rPr>
              <w:t>創業財務規劃</w:t>
            </w:r>
          </w:p>
        </w:tc>
        <w:tc>
          <w:tcPr>
            <w:tcW w:w="3780" w:type="dxa"/>
            <w:vAlign w:val="center"/>
          </w:tcPr>
          <w:p w:rsidR="00A66F99" w:rsidRPr="00A66F99" w:rsidRDefault="00A66F99" w:rsidP="00C02990">
            <w:pPr>
              <w:widowControl/>
              <w:rPr>
                <w:rFonts w:eastAsia="Times New Roman Uni"/>
                <w:kern w:val="0"/>
                <w:sz w:val="20"/>
              </w:rPr>
            </w:pPr>
            <w:r w:rsidRPr="00A66F99">
              <w:rPr>
                <w:rFonts w:eastAsia="Times New Roman Uni"/>
                <w:kern w:val="0"/>
                <w:sz w:val="20"/>
              </w:rPr>
              <w:t>Entrepreneurial Finance</w:t>
            </w:r>
          </w:p>
        </w:tc>
        <w:tc>
          <w:tcPr>
            <w:tcW w:w="943" w:type="dxa"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A66F99" w:rsidRPr="009A0FA4" w:rsidTr="00C02990">
        <w:trPr>
          <w:cantSplit/>
          <w:trHeight w:val="284"/>
        </w:trPr>
        <w:tc>
          <w:tcPr>
            <w:tcW w:w="910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CM700</w:t>
            </w:r>
          </w:p>
        </w:tc>
        <w:tc>
          <w:tcPr>
            <w:tcW w:w="2640" w:type="dxa"/>
            <w:vAlign w:val="center"/>
          </w:tcPr>
          <w:p w:rsidR="00A66F99" w:rsidRPr="00A66F99" w:rsidRDefault="00A66F99" w:rsidP="00C02990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20"/>
              </w:rPr>
              <w:t>商業分析</w:t>
            </w:r>
          </w:p>
        </w:tc>
        <w:tc>
          <w:tcPr>
            <w:tcW w:w="3780" w:type="dxa"/>
            <w:vAlign w:val="center"/>
          </w:tcPr>
          <w:p w:rsidR="00A66F99" w:rsidRPr="00A66F99" w:rsidRDefault="00A66F99" w:rsidP="00C02990">
            <w:pPr>
              <w:widowControl/>
              <w:rPr>
                <w:rFonts w:eastAsia="Times New Roman Uni"/>
                <w:kern w:val="0"/>
                <w:sz w:val="20"/>
              </w:rPr>
            </w:pPr>
            <w:r w:rsidRPr="00A66F99">
              <w:rPr>
                <w:rFonts w:eastAsia="Times New Roman Uni"/>
                <w:kern w:val="0"/>
                <w:sz w:val="20"/>
              </w:rPr>
              <w:t>Business Analytics</w:t>
            </w:r>
          </w:p>
        </w:tc>
        <w:tc>
          <w:tcPr>
            <w:tcW w:w="943" w:type="dxa"/>
            <w:vAlign w:val="center"/>
          </w:tcPr>
          <w:p w:rsidR="00A66F99" w:rsidRPr="009A0FA4" w:rsidRDefault="00A66F99" w:rsidP="00C02990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D5733D" w:rsidRPr="0010143E" w:rsidRDefault="00D5733D" w:rsidP="00D5733D">
      <w:pPr>
        <w:widowControl/>
        <w:jc w:val="right"/>
        <w:rPr>
          <w:rFonts w:eastAsia="標楷體" w:hAnsi="標楷體"/>
          <w:sz w:val="16"/>
          <w:szCs w:val="16"/>
        </w:rPr>
        <w:sectPr w:rsidR="00D5733D" w:rsidRPr="0010143E" w:rsidSect="00C02990">
          <w:pgSz w:w="11906" w:h="16838"/>
          <w:pgMar w:top="851" w:right="1267" w:bottom="540" w:left="1588" w:header="851" w:footer="992" w:gutter="0"/>
          <w:cols w:space="425"/>
          <w:docGrid w:linePitch="360"/>
        </w:sectPr>
      </w:pPr>
      <w:r w:rsidRPr="0010143E">
        <w:rPr>
          <w:rFonts w:eastAsia="標楷體" w:hAnsi="標楷體" w:hint="eastAsia"/>
          <w:sz w:val="16"/>
          <w:szCs w:val="16"/>
        </w:rPr>
        <w:t>AA-CP-04-CF06 (1.2</w:t>
      </w:r>
      <w:r w:rsidRPr="0010143E">
        <w:rPr>
          <w:rFonts w:eastAsia="標楷體" w:hAnsi="標楷體" w:hint="eastAsia"/>
          <w:sz w:val="16"/>
          <w:szCs w:val="16"/>
        </w:rPr>
        <w:t>版</w:t>
      </w:r>
      <w:r w:rsidRPr="0010143E">
        <w:rPr>
          <w:rFonts w:eastAsia="標楷體" w:hAnsi="標楷體" w:hint="eastAsia"/>
          <w:sz w:val="16"/>
          <w:szCs w:val="16"/>
        </w:rPr>
        <w:t>)</w:t>
      </w:r>
      <w:r w:rsidRPr="0010143E">
        <w:rPr>
          <w:rFonts w:eastAsia="標楷體" w:hAnsi="標楷體" w:hint="eastAsia"/>
          <w:sz w:val="16"/>
          <w:szCs w:val="16"/>
        </w:rPr>
        <w:t>／</w:t>
      </w:r>
      <w:r w:rsidRPr="0010143E">
        <w:rPr>
          <w:rFonts w:eastAsia="標楷體" w:hAnsi="標楷體" w:hint="eastAsia"/>
          <w:sz w:val="16"/>
          <w:szCs w:val="16"/>
        </w:rPr>
        <w:t>101.11.15</w:t>
      </w:r>
      <w:r w:rsidRPr="0010143E">
        <w:rPr>
          <w:rFonts w:eastAsia="標楷體" w:hAnsi="標楷體" w:hint="eastAsia"/>
          <w:sz w:val="16"/>
          <w:szCs w:val="16"/>
        </w:rPr>
        <w:t>修訂</w:t>
      </w:r>
    </w:p>
    <w:p w:rsidR="00D5733D" w:rsidRPr="009A0FA4" w:rsidRDefault="00D5733D" w:rsidP="00D5733D">
      <w:pPr>
        <w:widowControl/>
        <w:snapToGrid w:val="0"/>
        <w:spacing w:beforeLines="150" w:before="360"/>
        <w:jc w:val="center"/>
        <w:rPr>
          <w:rFonts w:eastAsia="標楷體"/>
          <w:b/>
          <w:sz w:val="28"/>
        </w:rPr>
      </w:pPr>
      <w:r w:rsidRPr="009A0FA4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9A0FA4">
        <w:rPr>
          <w:rFonts w:eastAsia="標楷體" w:hint="eastAsia"/>
          <w:b/>
          <w:sz w:val="28"/>
        </w:rPr>
        <w:t>（</w:t>
      </w:r>
      <w:proofErr w:type="gramEnd"/>
      <w:r w:rsidRPr="009A0FA4">
        <w:rPr>
          <w:rFonts w:eastAsia="標楷體" w:hint="eastAsia"/>
          <w:b/>
          <w:sz w:val="28"/>
        </w:rPr>
        <w:t>主修：領導</w:t>
      </w:r>
      <w:proofErr w:type="gramStart"/>
      <w:r w:rsidRPr="009A0FA4">
        <w:rPr>
          <w:rFonts w:eastAsia="標楷體" w:hint="eastAsia"/>
          <w:b/>
          <w:sz w:val="28"/>
        </w:rPr>
        <w:t>）</w:t>
      </w:r>
      <w:proofErr w:type="gramEnd"/>
    </w:p>
    <w:p w:rsidR="00D5733D" w:rsidRPr="009A0FA4" w:rsidRDefault="00D5733D" w:rsidP="00D5733D">
      <w:pPr>
        <w:widowControl/>
        <w:snapToGrid w:val="0"/>
        <w:jc w:val="center"/>
        <w:rPr>
          <w:rFonts w:eastAsia="標楷體"/>
          <w:b/>
          <w:sz w:val="28"/>
        </w:rPr>
      </w:pPr>
      <w:r w:rsidRPr="009A0FA4">
        <w:rPr>
          <w:rFonts w:eastAsia="標楷體" w:hint="eastAsia"/>
          <w:b/>
          <w:sz w:val="28"/>
        </w:rPr>
        <w:t>（</w:t>
      </w:r>
      <w:r w:rsidRPr="009A0FA4">
        <w:rPr>
          <w:rFonts w:eastAsia="標楷體" w:hint="eastAsia"/>
          <w:b/>
          <w:sz w:val="28"/>
        </w:rPr>
        <w:t>MBA i</w:t>
      </w:r>
      <w:r w:rsidRPr="009A0FA4">
        <w:rPr>
          <w:rFonts w:eastAsia="標楷體"/>
          <w:b/>
          <w:sz w:val="28"/>
        </w:rPr>
        <w:t xml:space="preserve">n </w:t>
      </w:r>
      <w:r w:rsidRPr="009A0FA4">
        <w:rPr>
          <w:rFonts w:eastAsia="標楷體" w:hint="eastAsia"/>
          <w:b/>
          <w:sz w:val="28"/>
        </w:rPr>
        <w:t>Leadership</w:t>
      </w:r>
      <w:r w:rsidRPr="009A0FA4">
        <w:rPr>
          <w:rFonts w:eastAsia="標楷體" w:hint="eastAsia"/>
          <w:b/>
          <w:sz w:val="28"/>
        </w:rPr>
        <w:t>）</w:t>
      </w:r>
    </w:p>
    <w:p w:rsidR="00D5733D" w:rsidRPr="009A0FA4" w:rsidRDefault="00D5733D" w:rsidP="00D5733D">
      <w:pPr>
        <w:widowControl/>
        <w:snapToGrid w:val="0"/>
        <w:jc w:val="center"/>
        <w:rPr>
          <w:rFonts w:eastAsia="標楷體"/>
          <w:b/>
          <w:sz w:val="28"/>
        </w:rPr>
      </w:pPr>
      <w:r w:rsidRPr="009A0FA4">
        <w:rPr>
          <w:rFonts w:eastAsia="標楷體" w:hint="eastAsia"/>
          <w:b/>
          <w:sz w:val="28"/>
        </w:rPr>
        <w:t>選修科目表</w:t>
      </w:r>
    </w:p>
    <w:p w:rsidR="00D5733D" w:rsidRPr="009A0FA4" w:rsidRDefault="00D5733D" w:rsidP="00D5733D">
      <w:pPr>
        <w:widowControl/>
        <w:snapToGrid w:val="0"/>
        <w:jc w:val="center"/>
        <w:rPr>
          <w:rFonts w:eastAsia="標楷體"/>
          <w:b/>
        </w:rPr>
      </w:pPr>
      <w:r w:rsidRPr="009A0FA4">
        <w:rPr>
          <w:rFonts w:eastAsia="標楷體" w:hint="eastAsia"/>
          <w:b/>
        </w:rPr>
        <w:t>（</w:t>
      </w:r>
      <w:r w:rsidRPr="009A0FA4">
        <w:rPr>
          <w:rFonts w:eastAsia="標楷體" w:hint="eastAsia"/>
          <w:b/>
        </w:rPr>
        <w:t>105</w:t>
      </w:r>
      <w:r w:rsidRPr="009A0FA4">
        <w:rPr>
          <w:rFonts w:eastAsia="標楷體" w:hint="eastAsia"/>
          <w:b/>
        </w:rPr>
        <w:t>學年度入學新生適用）</w:t>
      </w:r>
    </w:p>
    <w:p w:rsidR="00D5733D" w:rsidRPr="009A0FA4" w:rsidRDefault="00D5733D" w:rsidP="00D5733D">
      <w:pPr>
        <w:snapToGrid w:val="0"/>
        <w:ind w:rightChars="10" w:right="24"/>
        <w:jc w:val="right"/>
        <w:rPr>
          <w:rFonts w:eastAsia="標楷體"/>
          <w:color w:val="000000"/>
          <w:sz w:val="18"/>
          <w:szCs w:val="18"/>
        </w:rPr>
      </w:pPr>
    </w:p>
    <w:p w:rsidR="00D5733D" w:rsidRDefault="00D5733D" w:rsidP="00D5733D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6442F8">
        <w:rPr>
          <w:rFonts w:eastAsia="標楷體"/>
          <w:sz w:val="18"/>
          <w:szCs w:val="18"/>
        </w:rPr>
        <w:t xml:space="preserve">105.04.20 </w:t>
      </w:r>
      <w:r w:rsidRPr="006442F8">
        <w:rPr>
          <w:rFonts w:eastAsia="標楷體" w:hint="eastAsia"/>
          <w:sz w:val="18"/>
          <w:szCs w:val="18"/>
        </w:rPr>
        <w:t>一</w:t>
      </w:r>
      <w:r w:rsidRPr="006442F8">
        <w:rPr>
          <w:rFonts w:eastAsia="標楷體"/>
          <w:sz w:val="18"/>
          <w:szCs w:val="18"/>
        </w:rPr>
        <w:t>○</w:t>
      </w:r>
      <w:r w:rsidRPr="006442F8">
        <w:rPr>
          <w:rFonts w:eastAsia="標楷體" w:hint="eastAsia"/>
          <w:sz w:val="18"/>
          <w:szCs w:val="18"/>
        </w:rPr>
        <w:t>四學年度第五次教務會議通過</w:t>
      </w:r>
    </w:p>
    <w:p w:rsidR="00D5733D" w:rsidRPr="006442F8" w:rsidRDefault="00D5733D" w:rsidP="00D5733D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6442F8">
        <w:rPr>
          <w:rFonts w:ascii="Times New Roman" w:hAnsi="Times New Roman" w:cs="Times New Roman"/>
          <w:sz w:val="12"/>
          <w:szCs w:val="12"/>
        </w:rPr>
        <w:t xml:space="preserve">Passed by the 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>nd Academic Affairs Meeting, Academic Year 201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 xml:space="preserve">, on </w:t>
      </w:r>
      <w:r>
        <w:rPr>
          <w:rFonts w:ascii="Times New Roman" w:hAnsi="Times New Roman" w:cs="Times New Roman" w:hint="eastAsia"/>
          <w:sz w:val="12"/>
          <w:szCs w:val="12"/>
        </w:rPr>
        <w:t>April</w:t>
      </w:r>
      <w:r w:rsidRPr="006442F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 w:hint="eastAsia"/>
          <w:sz w:val="12"/>
          <w:szCs w:val="12"/>
        </w:rPr>
        <w:t>20</w:t>
      </w:r>
      <w:r w:rsidRPr="006442F8">
        <w:rPr>
          <w:rFonts w:ascii="Times New Roman" w:hAnsi="Times New Roman" w:cs="Times New Roman"/>
          <w:sz w:val="12"/>
          <w:szCs w:val="12"/>
        </w:rPr>
        <w:t>, 2016</w:t>
      </w:r>
    </w:p>
    <w:p w:rsidR="00F87377" w:rsidRPr="00BD0A73" w:rsidRDefault="00F87377" w:rsidP="00C02990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BD0A73">
        <w:rPr>
          <w:rFonts w:eastAsia="標楷體"/>
          <w:sz w:val="18"/>
          <w:szCs w:val="18"/>
        </w:rPr>
        <w:t>10</w:t>
      </w:r>
      <w:r w:rsidRPr="00BD0A73">
        <w:rPr>
          <w:rFonts w:eastAsia="標楷體" w:hint="eastAsia"/>
          <w:sz w:val="18"/>
          <w:szCs w:val="18"/>
        </w:rPr>
        <w:t>6</w:t>
      </w:r>
      <w:r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04</w:t>
      </w:r>
      <w:r>
        <w:rPr>
          <w:rFonts w:eastAsia="標楷體"/>
          <w:sz w:val="18"/>
          <w:szCs w:val="18"/>
        </w:rPr>
        <w:t xml:space="preserve">. </w:t>
      </w:r>
      <w:r>
        <w:rPr>
          <w:rFonts w:eastAsia="標楷體" w:hint="eastAsia"/>
          <w:sz w:val="18"/>
          <w:szCs w:val="18"/>
        </w:rPr>
        <w:t>26</w:t>
      </w:r>
      <w:r w:rsidRPr="00BD0A73">
        <w:rPr>
          <w:rFonts w:eastAsia="標楷體"/>
          <w:sz w:val="18"/>
          <w:szCs w:val="18"/>
        </w:rPr>
        <w:t xml:space="preserve"> </w:t>
      </w:r>
      <w:r w:rsidRPr="00BD0A73">
        <w:rPr>
          <w:rFonts w:eastAsia="標楷體" w:hint="eastAsia"/>
          <w:sz w:val="18"/>
          <w:szCs w:val="18"/>
        </w:rPr>
        <w:t>一</w:t>
      </w:r>
      <w:r w:rsidRPr="00BD0A73">
        <w:rPr>
          <w:rFonts w:eastAsia="標楷體"/>
          <w:sz w:val="18"/>
          <w:szCs w:val="18"/>
        </w:rPr>
        <w:t>○</w:t>
      </w:r>
      <w:r w:rsidRPr="00BD0A73">
        <w:rPr>
          <w:rFonts w:eastAsia="標楷體" w:hint="eastAsia"/>
          <w:sz w:val="18"/>
          <w:szCs w:val="18"/>
        </w:rPr>
        <w:t>五學年度第</w:t>
      </w:r>
      <w:r>
        <w:rPr>
          <w:rFonts w:eastAsia="標楷體" w:hint="eastAsia"/>
          <w:sz w:val="18"/>
          <w:szCs w:val="18"/>
        </w:rPr>
        <w:t>五</w:t>
      </w:r>
      <w:r w:rsidRPr="00BD0A73">
        <w:rPr>
          <w:rFonts w:eastAsia="標楷體" w:hint="eastAsia"/>
          <w:sz w:val="18"/>
          <w:szCs w:val="18"/>
        </w:rPr>
        <w:t>次教務會議通過</w:t>
      </w:r>
    </w:p>
    <w:p w:rsidR="00F87377" w:rsidRPr="00210669" w:rsidRDefault="00F87377" w:rsidP="00F87377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BD0A73">
        <w:rPr>
          <w:rFonts w:ascii="Times New Roman" w:hAnsi="Times New Roman" w:cs="Times New Roman"/>
          <w:sz w:val="12"/>
          <w:szCs w:val="12"/>
        </w:rPr>
        <w:t>Passed by the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5nd</w:t>
      </w:r>
      <w:r w:rsidRPr="00BD0A73">
        <w:rPr>
          <w:rFonts w:ascii="Times New Roman" w:hAnsi="Times New Roman" w:cs="Times New Roman"/>
          <w:sz w:val="12"/>
          <w:szCs w:val="12"/>
        </w:rPr>
        <w:t xml:space="preserve"> Academic Affairs Meeting, Academic Year 201</w:t>
      </w:r>
      <w:r w:rsidRPr="00BD0A73">
        <w:rPr>
          <w:rFonts w:ascii="Times New Roman" w:hAnsi="Times New Roman" w:cs="Times New Roman" w:hint="eastAsia"/>
          <w:sz w:val="12"/>
          <w:szCs w:val="12"/>
        </w:rPr>
        <w:t>6</w:t>
      </w:r>
      <w:r w:rsidRPr="00BD0A73">
        <w:rPr>
          <w:rFonts w:ascii="Times New Roman" w:hAnsi="Times New Roman" w:cs="Times New Roman"/>
          <w:sz w:val="12"/>
          <w:szCs w:val="12"/>
        </w:rPr>
        <w:t>, on</w:t>
      </w:r>
      <w:r>
        <w:rPr>
          <w:rFonts w:ascii="Times New Roman" w:hAnsi="Times New Roman" w:cs="Times New Roman" w:hint="eastAsia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26,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04</w:t>
      </w:r>
      <w:r w:rsidRPr="00210669">
        <w:rPr>
          <w:rFonts w:ascii="Times New Roman" w:hAnsi="Times New Roman" w:cs="Times New Roman"/>
          <w:sz w:val="12"/>
          <w:szCs w:val="12"/>
        </w:rPr>
        <w:t>, 201</w:t>
      </w:r>
      <w:r w:rsidRPr="00210669">
        <w:rPr>
          <w:rFonts w:ascii="Times New Roman" w:hAnsi="Times New Roman" w:cs="Times New Roman" w:hint="eastAsia"/>
          <w:sz w:val="12"/>
          <w:szCs w:val="12"/>
        </w:rPr>
        <w:t>7</w:t>
      </w:r>
    </w:p>
    <w:tbl>
      <w:tblPr>
        <w:tblW w:w="9078" w:type="dxa"/>
        <w:tblInd w:w="-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318"/>
        <w:gridCol w:w="3765"/>
        <w:gridCol w:w="940"/>
      </w:tblGrid>
      <w:tr w:rsidR="00D5733D" w:rsidRPr="009A0FA4" w:rsidTr="00C02990">
        <w:trPr>
          <w:trHeight w:val="284"/>
        </w:trPr>
        <w:tc>
          <w:tcPr>
            <w:tcW w:w="1204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模組</w:t>
            </w: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課號</w:t>
            </w:r>
            <w:proofErr w:type="gramEnd"/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中文課名</w:t>
            </w:r>
            <w:proofErr w:type="gramEnd"/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英文課名</w:t>
            </w:r>
            <w:proofErr w:type="gramEnd"/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學分數</w:t>
            </w:r>
          </w:p>
        </w:tc>
      </w:tr>
      <w:tr w:rsidR="00D5733D" w:rsidRPr="009A0FA4" w:rsidTr="00C02990">
        <w:trPr>
          <w:trHeight w:val="284"/>
        </w:trPr>
        <w:tc>
          <w:tcPr>
            <w:tcW w:w="1204" w:type="dxa"/>
            <w:vMerge w:val="restart"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A0FA4">
              <w:rPr>
                <w:rFonts w:ascii="標楷體" w:eastAsia="標楷體" w:hAnsi="標楷體" w:hint="eastAsia"/>
                <w:sz w:val="20"/>
              </w:rPr>
              <w:t>領導才能發展</w:t>
            </w: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CM552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領導才能發展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Leadership Competency Development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CM674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創意思考與問題解決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Creative Thinking and Problem Solving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CM682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藝文賞析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kern w:val="0"/>
                <w:sz w:val="20"/>
                <w:lang w:val="zh-TW"/>
              </w:rPr>
              <w:t>Art Appreciation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1</w:t>
            </w:r>
          </w:p>
        </w:tc>
      </w:tr>
      <w:tr w:rsidR="00D5733D" w:rsidRPr="009A0FA4" w:rsidTr="00C02990">
        <w:trPr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CM683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社交實務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Social Etiquette &amp; Practice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1</w:t>
            </w:r>
          </w:p>
        </w:tc>
      </w:tr>
      <w:tr w:rsidR="00D5733D" w:rsidRPr="009A0FA4" w:rsidTr="00C02990">
        <w:trPr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CM684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海外</w:t>
            </w:r>
            <w:proofErr w:type="gramStart"/>
            <w:r w:rsidRPr="009A0FA4">
              <w:rPr>
                <w:rFonts w:eastAsia="標楷體"/>
                <w:sz w:val="20"/>
              </w:rPr>
              <w:t>研</w:t>
            </w:r>
            <w:proofErr w:type="gramEnd"/>
            <w:r w:rsidRPr="009A0FA4">
              <w:rPr>
                <w:rFonts w:eastAsia="標楷體"/>
                <w:sz w:val="20"/>
              </w:rPr>
              <w:t>修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Overseas Studies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1</w:t>
            </w:r>
          </w:p>
        </w:tc>
      </w:tr>
      <w:tr w:rsidR="00D5733D" w:rsidRPr="009A0FA4" w:rsidTr="00C02990">
        <w:trPr>
          <w:trHeight w:val="284"/>
        </w:trPr>
        <w:tc>
          <w:tcPr>
            <w:tcW w:w="1204" w:type="dxa"/>
            <w:vMerge w:val="restart"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A0FA4">
              <w:rPr>
                <w:rFonts w:ascii="標楷體" w:eastAsia="標楷體" w:hAnsi="標楷體" w:hint="eastAsia"/>
                <w:sz w:val="20"/>
              </w:rPr>
              <w:t>領導與</w:t>
            </w:r>
          </w:p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A0FA4">
              <w:rPr>
                <w:rFonts w:ascii="標楷體" w:eastAsia="標楷體" w:hAnsi="標楷體" w:hint="eastAsia"/>
                <w:sz w:val="20"/>
              </w:rPr>
              <w:t>組織管理</w:t>
            </w: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CM512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領導理論與實務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Leadership Theory and Practice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CM677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領導說服與影響策略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Persuasion and Influence Strategy in Leadership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CM551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華人組織管理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 xml:space="preserve">Chinese </w:t>
            </w:r>
            <w:smartTag w:uri="urn:schemas-microsoft-com:office:smarttags" w:element="PersonName">
              <w:r w:rsidRPr="009A0FA4">
                <w:rPr>
                  <w:rFonts w:eastAsia="標楷體"/>
                  <w:sz w:val="20"/>
                </w:rPr>
                <w:t>O</w:t>
              </w:r>
            </w:smartTag>
            <w:r w:rsidRPr="009A0FA4">
              <w:rPr>
                <w:rFonts w:eastAsia="標楷體"/>
                <w:sz w:val="20"/>
              </w:rPr>
              <w:t>rganization and Management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CM554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團隊建立與管理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Team Building and Management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CM676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組織理論與管理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Organization Theory and Management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textDirection w:val="tbRlV"/>
            <w:vAlign w:val="center"/>
          </w:tcPr>
          <w:p w:rsidR="00D5733D" w:rsidRPr="009A0FA4" w:rsidRDefault="00D5733D" w:rsidP="00C02990">
            <w:pPr>
              <w:ind w:right="113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CM585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企業倫理與社會責任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bCs/>
                <w:sz w:val="20"/>
                <w:lang w:val="en"/>
              </w:rPr>
            </w:pPr>
            <w:r w:rsidRPr="009A0FA4">
              <w:rPr>
                <w:rFonts w:eastAsia="標楷體"/>
                <w:sz w:val="20"/>
              </w:rPr>
              <w:t>B</w:t>
            </w:r>
            <w:r w:rsidRPr="009A0FA4">
              <w:rPr>
                <w:rFonts w:eastAsia="標楷體"/>
                <w:sz w:val="20"/>
                <w:lang w:eastAsia="zh-CN"/>
              </w:rPr>
              <w:t xml:space="preserve">usiness </w:t>
            </w:r>
            <w:r w:rsidRPr="009A0FA4">
              <w:rPr>
                <w:rFonts w:eastAsia="標楷體"/>
                <w:sz w:val="20"/>
              </w:rPr>
              <w:t>E</w:t>
            </w:r>
            <w:r w:rsidRPr="009A0FA4">
              <w:rPr>
                <w:rFonts w:eastAsia="標楷體"/>
                <w:sz w:val="20"/>
                <w:lang w:eastAsia="zh-CN"/>
              </w:rPr>
              <w:t>thics</w:t>
            </w:r>
            <w:r w:rsidRPr="009A0FA4">
              <w:rPr>
                <w:rFonts w:eastAsia="標楷體"/>
                <w:bCs/>
                <w:kern w:val="0"/>
                <w:sz w:val="20"/>
                <w:lang w:val="en"/>
              </w:rPr>
              <w:t xml:space="preserve"> and Community Responsibility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 w:val="restart"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A0FA4">
              <w:rPr>
                <w:rFonts w:ascii="標楷體" w:eastAsia="標楷體" w:hAnsi="標楷體" w:hint="eastAsia"/>
                <w:sz w:val="20"/>
              </w:rPr>
              <w:t>人力資源管理</w:t>
            </w: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CM562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人力資源測驗與評量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kern w:val="0"/>
                <w:sz w:val="20"/>
              </w:rPr>
              <w:t>Psychological Testing and HR Assessment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CM565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國際人力資源管理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  <w:sz w:val="20"/>
              </w:rPr>
            </w:pPr>
            <w:r w:rsidRPr="009A0FA4">
              <w:rPr>
                <w:rFonts w:eastAsia="標楷體"/>
                <w:bCs/>
                <w:sz w:val="20"/>
                <w:lang w:val="en"/>
              </w:rPr>
              <w:t>International</w:t>
            </w:r>
            <w:r w:rsidRPr="009A0FA4">
              <w:rPr>
                <w:rFonts w:eastAsia="標楷體"/>
                <w:sz w:val="20"/>
              </w:rPr>
              <w:t xml:space="preserve"> Human Resource Management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CM662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員工</w:t>
            </w:r>
            <w:proofErr w:type="gramStart"/>
            <w:r w:rsidRPr="009A0FA4">
              <w:rPr>
                <w:rFonts w:eastAsia="標楷體"/>
                <w:sz w:val="20"/>
              </w:rPr>
              <w:t>關係與薪酬</w:t>
            </w:r>
            <w:proofErr w:type="gramEnd"/>
            <w:r w:rsidRPr="009A0FA4">
              <w:rPr>
                <w:rFonts w:eastAsia="標楷體"/>
                <w:sz w:val="20"/>
              </w:rPr>
              <w:t>管理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bCs/>
                <w:sz w:val="20"/>
                <w:lang w:val="en"/>
              </w:rPr>
            </w:pPr>
            <w:r w:rsidRPr="009A0FA4">
              <w:rPr>
                <w:rFonts w:eastAsia="標楷體"/>
                <w:sz w:val="20"/>
              </w:rPr>
              <w:t>Employment Relations and Reward Management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CM685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生涯發展與教練心理學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kern w:val="0"/>
                <w:sz w:val="20"/>
              </w:rPr>
              <w:t>Life Development and Coaching Psychology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CM672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人力資源管理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Human Resource Management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 w:val="restart"/>
            <w:vAlign w:val="center"/>
          </w:tcPr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A0FA4">
              <w:rPr>
                <w:rFonts w:ascii="標楷體" w:eastAsia="標楷體" w:hAnsi="標楷體" w:hint="eastAsia"/>
                <w:sz w:val="20"/>
              </w:rPr>
              <w:t>調查研究與</w:t>
            </w:r>
          </w:p>
          <w:p w:rsidR="00D5733D" w:rsidRPr="009A0FA4" w:rsidRDefault="00D5733D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A0FA4">
              <w:rPr>
                <w:rFonts w:ascii="標楷體" w:eastAsia="標楷體" w:hAnsi="標楷體" w:hint="eastAsia"/>
                <w:sz w:val="20"/>
              </w:rPr>
              <w:t>資料分析</w:t>
            </w: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CM515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組織行為研究方法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 xml:space="preserve">Research Methods in </w:t>
            </w:r>
            <w:smartTag w:uri="urn:schemas-microsoft-com:office:smarttags" w:element="PersonName">
              <w:r w:rsidRPr="009A0FA4">
                <w:rPr>
                  <w:rFonts w:eastAsia="標楷體"/>
                  <w:sz w:val="20"/>
                </w:rPr>
                <w:t>O</w:t>
              </w:r>
            </w:smartTag>
            <w:r w:rsidRPr="009A0FA4">
              <w:rPr>
                <w:rFonts w:eastAsia="標楷體"/>
                <w:sz w:val="20"/>
              </w:rPr>
              <w:t>rganization Behavior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CM583</w:t>
            </w:r>
          </w:p>
        </w:tc>
        <w:tc>
          <w:tcPr>
            <w:tcW w:w="2318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進階統計分析</w:t>
            </w:r>
          </w:p>
        </w:tc>
        <w:tc>
          <w:tcPr>
            <w:tcW w:w="3765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Advanced Statistical Analysis</w:t>
            </w:r>
          </w:p>
        </w:tc>
        <w:tc>
          <w:tcPr>
            <w:tcW w:w="94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1204" w:type="dxa"/>
            <w:vMerge w:val="restart"/>
            <w:vAlign w:val="center"/>
          </w:tcPr>
          <w:p w:rsidR="00A66F99" w:rsidRPr="009A0FA4" w:rsidRDefault="00A66F99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領導</w:t>
            </w:r>
          </w:p>
        </w:tc>
        <w:tc>
          <w:tcPr>
            <w:tcW w:w="851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CM701</w:t>
            </w:r>
          </w:p>
        </w:tc>
        <w:tc>
          <w:tcPr>
            <w:tcW w:w="2318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領導力</w:t>
            </w:r>
          </w:p>
        </w:tc>
        <w:tc>
          <w:tcPr>
            <w:tcW w:w="3765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/>
                <w:sz w:val="20"/>
              </w:rPr>
              <w:t>Leadership</w:t>
            </w:r>
          </w:p>
        </w:tc>
        <w:tc>
          <w:tcPr>
            <w:tcW w:w="940" w:type="dxa"/>
            <w:vAlign w:val="center"/>
          </w:tcPr>
          <w:p w:rsidR="00A66F99" w:rsidRPr="009A0FA4" w:rsidRDefault="00A66F99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CM702</w:t>
            </w:r>
          </w:p>
        </w:tc>
        <w:tc>
          <w:tcPr>
            <w:tcW w:w="2318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/>
                <w:sz w:val="20"/>
              </w:rPr>
              <w:t>策略思考與問題解決</w:t>
            </w:r>
          </w:p>
        </w:tc>
        <w:tc>
          <w:tcPr>
            <w:tcW w:w="3765" w:type="dxa"/>
            <w:vAlign w:val="center"/>
          </w:tcPr>
          <w:p w:rsidR="00A66F99" w:rsidRPr="00A66F99" w:rsidRDefault="00A66F99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A66F99">
              <w:rPr>
                <w:rFonts w:eastAsia="標楷體"/>
                <w:sz w:val="20"/>
              </w:rPr>
              <w:t>Strategic thinking and problem solving</w:t>
            </w:r>
          </w:p>
        </w:tc>
        <w:tc>
          <w:tcPr>
            <w:tcW w:w="940" w:type="dxa"/>
            <w:vAlign w:val="center"/>
          </w:tcPr>
          <w:p w:rsidR="00A66F99" w:rsidRPr="009A0FA4" w:rsidRDefault="00A66F99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CM703</w:t>
            </w:r>
          </w:p>
        </w:tc>
        <w:tc>
          <w:tcPr>
            <w:tcW w:w="2318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領導素養</w:t>
            </w:r>
          </w:p>
        </w:tc>
        <w:tc>
          <w:tcPr>
            <w:tcW w:w="3765" w:type="dxa"/>
            <w:vAlign w:val="center"/>
          </w:tcPr>
          <w:p w:rsidR="00A66F99" w:rsidRPr="00A66F99" w:rsidRDefault="00A66F99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The aesthetics of leadership</w:t>
            </w:r>
          </w:p>
        </w:tc>
        <w:tc>
          <w:tcPr>
            <w:tcW w:w="940" w:type="dxa"/>
            <w:vAlign w:val="center"/>
          </w:tcPr>
          <w:p w:rsidR="00A66F99" w:rsidRPr="009A0FA4" w:rsidRDefault="00A66F99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CM704</w:t>
            </w:r>
          </w:p>
        </w:tc>
        <w:tc>
          <w:tcPr>
            <w:tcW w:w="2318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國際移動學習</w:t>
            </w:r>
          </w:p>
        </w:tc>
        <w:tc>
          <w:tcPr>
            <w:tcW w:w="3765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/>
                <w:sz w:val="20"/>
              </w:rPr>
              <w:t>International Mobile Learning</w:t>
            </w:r>
          </w:p>
        </w:tc>
        <w:tc>
          <w:tcPr>
            <w:tcW w:w="940" w:type="dxa"/>
            <w:vAlign w:val="center"/>
          </w:tcPr>
          <w:p w:rsidR="00A66F99" w:rsidRDefault="00A66F99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1204" w:type="dxa"/>
            <w:vMerge w:val="restart"/>
            <w:vAlign w:val="center"/>
          </w:tcPr>
          <w:p w:rsidR="00A66F99" w:rsidRPr="009A0FA4" w:rsidRDefault="00A66F99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人力資源</w:t>
            </w:r>
          </w:p>
        </w:tc>
        <w:tc>
          <w:tcPr>
            <w:tcW w:w="851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CM705</w:t>
            </w:r>
          </w:p>
        </w:tc>
        <w:tc>
          <w:tcPr>
            <w:tcW w:w="2318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策略性人力資源管理</w:t>
            </w:r>
          </w:p>
        </w:tc>
        <w:tc>
          <w:tcPr>
            <w:tcW w:w="3765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/>
                <w:sz w:val="20"/>
              </w:rPr>
              <w:t>Strategic h</w:t>
            </w:r>
            <w:r w:rsidRPr="00A66F99">
              <w:rPr>
                <w:rFonts w:eastAsia="標楷體" w:hint="eastAsia"/>
                <w:sz w:val="20"/>
              </w:rPr>
              <w:t>uman resource management in the digital era</w:t>
            </w:r>
          </w:p>
        </w:tc>
        <w:tc>
          <w:tcPr>
            <w:tcW w:w="940" w:type="dxa"/>
            <w:vAlign w:val="center"/>
          </w:tcPr>
          <w:p w:rsidR="00A66F99" w:rsidRPr="009A0FA4" w:rsidRDefault="00A66F99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CM706</w:t>
            </w:r>
          </w:p>
        </w:tc>
        <w:tc>
          <w:tcPr>
            <w:tcW w:w="2318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心理測量與人力資源實務專題</w:t>
            </w:r>
          </w:p>
        </w:tc>
        <w:tc>
          <w:tcPr>
            <w:tcW w:w="3765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Human resource practices and applications</w:t>
            </w:r>
          </w:p>
        </w:tc>
        <w:tc>
          <w:tcPr>
            <w:tcW w:w="940" w:type="dxa"/>
            <w:vAlign w:val="center"/>
          </w:tcPr>
          <w:p w:rsidR="00A66F99" w:rsidRPr="009A0FA4" w:rsidRDefault="00A66F99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  <w:tr w:rsidR="00A66F99" w:rsidRPr="009A0FA4" w:rsidTr="00C02990">
        <w:trPr>
          <w:cantSplit/>
          <w:trHeight w:val="284"/>
        </w:trPr>
        <w:tc>
          <w:tcPr>
            <w:tcW w:w="1204" w:type="dxa"/>
            <w:vMerge/>
            <w:vAlign w:val="center"/>
          </w:tcPr>
          <w:p w:rsidR="00A66F99" w:rsidRPr="009A0FA4" w:rsidRDefault="00A66F99" w:rsidP="00C02990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66F99" w:rsidRPr="00A66F99" w:rsidRDefault="00A66F99" w:rsidP="00C02990">
            <w:pPr>
              <w:spacing w:beforeLines="10" w:before="24" w:afterLines="10" w:after="24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CM707</w:t>
            </w:r>
          </w:p>
        </w:tc>
        <w:tc>
          <w:tcPr>
            <w:tcW w:w="2318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職能與人才發展</w:t>
            </w:r>
          </w:p>
        </w:tc>
        <w:tc>
          <w:tcPr>
            <w:tcW w:w="3765" w:type="dxa"/>
            <w:vAlign w:val="center"/>
          </w:tcPr>
          <w:p w:rsidR="00A66F99" w:rsidRPr="00A66F99" w:rsidRDefault="00A66F99" w:rsidP="00C02990">
            <w:pPr>
              <w:snapToGrid w:val="0"/>
              <w:rPr>
                <w:rFonts w:eastAsia="標楷體"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Competency-based talent development</w:t>
            </w:r>
          </w:p>
        </w:tc>
        <w:tc>
          <w:tcPr>
            <w:tcW w:w="940" w:type="dxa"/>
            <w:vAlign w:val="center"/>
          </w:tcPr>
          <w:p w:rsidR="00A66F99" w:rsidRPr="009A0FA4" w:rsidRDefault="00A66F99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</w:tr>
    </w:tbl>
    <w:p w:rsidR="00D5733D" w:rsidRPr="002A33DF" w:rsidRDefault="00D5733D" w:rsidP="00D5733D">
      <w:pPr>
        <w:widowControl/>
        <w:jc w:val="right"/>
        <w:rPr>
          <w:rFonts w:eastAsia="標楷體" w:hAnsi="標楷體"/>
          <w:sz w:val="16"/>
          <w:szCs w:val="16"/>
        </w:rPr>
        <w:sectPr w:rsidR="00D5733D" w:rsidRPr="002A33DF" w:rsidSect="00C02990">
          <w:pgSz w:w="11906" w:h="16838"/>
          <w:pgMar w:top="851" w:right="1267" w:bottom="540" w:left="1588" w:header="851" w:footer="0" w:gutter="0"/>
          <w:cols w:space="425"/>
          <w:docGrid w:linePitch="360"/>
        </w:sectPr>
      </w:pPr>
      <w:r w:rsidRPr="002A33DF">
        <w:rPr>
          <w:rFonts w:eastAsia="標楷體" w:hAnsi="標楷體" w:hint="eastAsia"/>
          <w:sz w:val="16"/>
          <w:szCs w:val="16"/>
        </w:rPr>
        <w:t>AA-CP-04-CF06 (1.2</w:t>
      </w:r>
      <w:r w:rsidRPr="002A33DF">
        <w:rPr>
          <w:rFonts w:eastAsia="標楷體" w:hAnsi="標楷體" w:hint="eastAsia"/>
          <w:sz w:val="16"/>
          <w:szCs w:val="16"/>
        </w:rPr>
        <w:t>版</w:t>
      </w:r>
      <w:r w:rsidRPr="002A33DF">
        <w:rPr>
          <w:rFonts w:eastAsia="標楷體" w:hAnsi="標楷體" w:hint="eastAsia"/>
          <w:sz w:val="16"/>
          <w:szCs w:val="16"/>
        </w:rPr>
        <w:t>)</w:t>
      </w:r>
      <w:r w:rsidRPr="002A33DF">
        <w:rPr>
          <w:rFonts w:eastAsia="標楷體" w:hAnsi="標楷體" w:hint="eastAsia"/>
          <w:sz w:val="16"/>
          <w:szCs w:val="16"/>
        </w:rPr>
        <w:t>／</w:t>
      </w:r>
      <w:r w:rsidRPr="002A33DF">
        <w:rPr>
          <w:rFonts w:eastAsia="標楷體" w:hAnsi="標楷體" w:hint="eastAsia"/>
          <w:sz w:val="16"/>
          <w:szCs w:val="16"/>
        </w:rPr>
        <w:t>101.11.15</w:t>
      </w:r>
      <w:r w:rsidRPr="002A33DF">
        <w:rPr>
          <w:rFonts w:eastAsia="標楷體" w:hAnsi="標楷體" w:hint="eastAsia"/>
          <w:sz w:val="16"/>
          <w:szCs w:val="16"/>
        </w:rPr>
        <w:t>修訂</w:t>
      </w:r>
    </w:p>
    <w:p w:rsidR="00D5733D" w:rsidRPr="009A0FA4" w:rsidRDefault="00D5733D" w:rsidP="00D5733D">
      <w:pPr>
        <w:widowControl/>
        <w:snapToGrid w:val="0"/>
        <w:spacing w:beforeLines="100" w:before="240"/>
        <w:jc w:val="center"/>
        <w:rPr>
          <w:rFonts w:eastAsia="標楷體"/>
          <w:b/>
          <w:sz w:val="28"/>
        </w:rPr>
      </w:pPr>
      <w:r w:rsidRPr="009A0FA4">
        <w:rPr>
          <w:rFonts w:eastAsia="標楷體"/>
          <w:b/>
          <w:sz w:val="28"/>
        </w:rPr>
        <w:lastRenderedPageBreak/>
        <w:t>元智大學管理學院經營管理碩士班</w:t>
      </w:r>
      <w:proofErr w:type="gramStart"/>
      <w:r w:rsidRPr="009A0FA4">
        <w:rPr>
          <w:rFonts w:eastAsia="標楷體" w:hint="eastAsia"/>
          <w:b/>
          <w:sz w:val="28"/>
        </w:rPr>
        <w:t>（</w:t>
      </w:r>
      <w:proofErr w:type="gramEnd"/>
      <w:r w:rsidRPr="009A0FA4">
        <w:rPr>
          <w:rFonts w:eastAsia="標楷體" w:hint="eastAsia"/>
          <w:b/>
          <w:sz w:val="28"/>
        </w:rPr>
        <w:t>主修：國際企業</w:t>
      </w:r>
      <w:proofErr w:type="gramStart"/>
      <w:r w:rsidRPr="009A0FA4">
        <w:rPr>
          <w:rFonts w:eastAsia="標楷體" w:hint="eastAsia"/>
          <w:b/>
          <w:sz w:val="28"/>
        </w:rPr>
        <w:t>）</w:t>
      </w:r>
      <w:proofErr w:type="gramEnd"/>
    </w:p>
    <w:p w:rsidR="00D5733D" w:rsidRPr="009A0FA4" w:rsidRDefault="00D5733D" w:rsidP="00D5733D">
      <w:pPr>
        <w:widowControl/>
        <w:snapToGrid w:val="0"/>
        <w:ind w:rightChars="-48" w:right="-115"/>
        <w:jc w:val="center"/>
        <w:rPr>
          <w:rFonts w:eastAsia="標楷體"/>
          <w:b/>
          <w:sz w:val="28"/>
        </w:rPr>
      </w:pPr>
      <w:r w:rsidRPr="009A0FA4">
        <w:rPr>
          <w:rFonts w:eastAsia="標楷體" w:hint="eastAsia"/>
          <w:b/>
          <w:sz w:val="28"/>
        </w:rPr>
        <w:t>（</w:t>
      </w:r>
      <w:r w:rsidRPr="009A0FA4">
        <w:rPr>
          <w:rFonts w:eastAsia="標楷體" w:hint="eastAsia"/>
          <w:b/>
          <w:sz w:val="28"/>
        </w:rPr>
        <w:t>MBA i</w:t>
      </w:r>
      <w:r w:rsidRPr="009A0FA4">
        <w:rPr>
          <w:rFonts w:eastAsia="標楷體"/>
          <w:b/>
          <w:sz w:val="28"/>
        </w:rPr>
        <w:t xml:space="preserve">n </w:t>
      </w:r>
      <w:r w:rsidRPr="009A0FA4">
        <w:rPr>
          <w:rFonts w:eastAsia="標楷體" w:hint="eastAsia"/>
          <w:b/>
          <w:sz w:val="28"/>
        </w:rPr>
        <w:t>International Business</w:t>
      </w:r>
      <w:r w:rsidRPr="009A0FA4">
        <w:rPr>
          <w:rFonts w:eastAsia="標楷體" w:hint="eastAsia"/>
          <w:b/>
          <w:sz w:val="28"/>
        </w:rPr>
        <w:t>）</w:t>
      </w:r>
    </w:p>
    <w:p w:rsidR="00D5733D" w:rsidRPr="009A0FA4" w:rsidRDefault="00D5733D" w:rsidP="00D5733D">
      <w:pPr>
        <w:widowControl/>
        <w:snapToGrid w:val="0"/>
        <w:ind w:rightChars="-48" w:right="-115"/>
        <w:jc w:val="center"/>
        <w:rPr>
          <w:rFonts w:eastAsia="標楷體"/>
          <w:b/>
          <w:sz w:val="28"/>
        </w:rPr>
      </w:pPr>
      <w:r w:rsidRPr="009A0FA4">
        <w:rPr>
          <w:rFonts w:eastAsia="標楷體" w:hint="eastAsia"/>
          <w:b/>
          <w:sz w:val="28"/>
        </w:rPr>
        <w:t>選修科目表</w:t>
      </w:r>
    </w:p>
    <w:p w:rsidR="00D5733D" w:rsidRPr="009A0FA4" w:rsidRDefault="00D5733D" w:rsidP="00D5733D">
      <w:pPr>
        <w:widowControl/>
        <w:snapToGrid w:val="0"/>
        <w:ind w:rightChars="-48" w:right="-115"/>
        <w:jc w:val="center"/>
        <w:rPr>
          <w:rFonts w:eastAsia="標楷體"/>
          <w:b/>
        </w:rPr>
      </w:pPr>
      <w:r w:rsidRPr="009A0FA4">
        <w:rPr>
          <w:rFonts w:eastAsia="標楷體" w:hint="eastAsia"/>
          <w:b/>
        </w:rPr>
        <w:t>（</w:t>
      </w:r>
      <w:r w:rsidRPr="009A0FA4">
        <w:rPr>
          <w:rFonts w:eastAsia="標楷體" w:hint="eastAsia"/>
          <w:b/>
        </w:rPr>
        <w:t>105</w:t>
      </w:r>
      <w:r w:rsidRPr="009A0FA4">
        <w:rPr>
          <w:rFonts w:eastAsia="標楷體" w:hint="eastAsia"/>
          <w:b/>
        </w:rPr>
        <w:t>學年度入學新生適用）</w:t>
      </w:r>
    </w:p>
    <w:p w:rsidR="00D5733D" w:rsidRPr="009A0FA4" w:rsidRDefault="00D5733D" w:rsidP="00D5733D">
      <w:pPr>
        <w:snapToGrid w:val="0"/>
        <w:ind w:rightChars="10" w:right="24"/>
        <w:jc w:val="right"/>
        <w:rPr>
          <w:rFonts w:eastAsia="標楷體"/>
          <w:color w:val="000000"/>
          <w:sz w:val="18"/>
          <w:szCs w:val="18"/>
        </w:rPr>
      </w:pPr>
    </w:p>
    <w:p w:rsidR="00D5733D" w:rsidRDefault="00D5733D" w:rsidP="00D5733D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6442F8">
        <w:rPr>
          <w:rFonts w:eastAsia="標楷體"/>
          <w:sz w:val="18"/>
          <w:szCs w:val="18"/>
        </w:rPr>
        <w:t xml:space="preserve">105.04.20 </w:t>
      </w:r>
      <w:r w:rsidRPr="006442F8">
        <w:rPr>
          <w:rFonts w:eastAsia="標楷體" w:hint="eastAsia"/>
          <w:sz w:val="18"/>
          <w:szCs w:val="18"/>
        </w:rPr>
        <w:t>一</w:t>
      </w:r>
      <w:r w:rsidRPr="006442F8">
        <w:rPr>
          <w:rFonts w:eastAsia="標楷體"/>
          <w:sz w:val="18"/>
          <w:szCs w:val="18"/>
        </w:rPr>
        <w:t>○</w:t>
      </w:r>
      <w:r w:rsidRPr="006442F8">
        <w:rPr>
          <w:rFonts w:eastAsia="標楷體" w:hint="eastAsia"/>
          <w:sz w:val="18"/>
          <w:szCs w:val="18"/>
        </w:rPr>
        <w:t>四學年度第五次教務會議通過</w:t>
      </w:r>
    </w:p>
    <w:p w:rsidR="00D5733D" w:rsidRPr="006442F8" w:rsidRDefault="00D5733D" w:rsidP="00D5733D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6442F8">
        <w:rPr>
          <w:rFonts w:ascii="Times New Roman" w:hAnsi="Times New Roman" w:cs="Times New Roman"/>
          <w:sz w:val="12"/>
          <w:szCs w:val="12"/>
        </w:rPr>
        <w:t xml:space="preserve">Passed by the 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>nd Academic Affairs Meeting, Academic Year 201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 xml:space="preserve">, on </w:t>
      </w:r>
      <w:r>
        <w:rPr>
          <w:rFonts w:ascii="Times New Roman" w:hAnsi="Times New Roman" w:cs="Times New Roman" w:hint="eastAsia"/>
          <w:sz w:val="12"/>
          <w:szCs w:val="12"/>
        </w:rPr>
        <w:t>April</w:t>
      </w:r>
      <w:r w:rsidRPr="006442F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 w:hint="eastAsia"/>
          <w:sz w:val="12"/>
          <w:szCs w:val="12"/>
        </w:rPr>
        <w:t>20</w:t>
      </w:r>
      <w:r w:rsidRPr="006442F8">
        <w:rPr>
          <w:rFonts w:ascii="Times New Roman" w:hAnsi="Times New Roman" w:cs="Times New Roman"/>
          <w:sz w:val="12"/>
          <w:szCs w:val="12"/>
        </w:rPr>
        <w:t>, 2016</w:t>
      </w:r>
    </w:p>
    <w:p w:rsidR="00D5733D" w:rsidRPr="00146AB6" w:rsidRDefault="00D5733D" w:rsidP="00D5733D">
      <w:pPr>
        <w:snapToGrid w:val="0"/>
        <w:spacing w:line="240" w:lineRule="exact"/>
        <w:ind w:rightChars="10" w:right="24"/>
        <w:jc w:val="right"/>
        <w:rPr>
          <w:rFonts w:eastAsia="標楷體"/>
          <w:sz w:val="18"/>
          <w:szCs w:val="18"/>
        </w:rPr>
      </w:pPr>
      <w:r w:rsidRPr="00146AB6">
        <w:rPr>
          <w:rFonts w:eastAsia="標楷體"/>
          <w:sz w:val="18"/>
          <w:szCs w:val="18"/>
        </w:rPr>
        <w:t>105.</w:t>
      </w:r>
      <w:r w:rsidRPr="00146AB6">
        <w:rPr>
          <w:rFonts w:eastAsia="標楷體" w:hint="eastAsia"/>
          <w:sz w:val="18"/>
          <w:szCs w:val="18"/>
        </w:rPr>
        <w:t>11</w:t>
      </w:r>
      <w:r w:rsidRPr="00146AB6">
        <w:rPr>
          <w:rFonts w:eastAsia="標楷體"/>
          <w:sz w:val="18"/>
          <w:szCs w:val="18"/>
        </w:rPr>
        <w:t>.</w:t>
      </w:r>
      <w:r w:rsidRPr="00146AB6">
        <w:rPr>
          <w:rFonts w:eastAsia="標楷體" w:hint="eastAsia"/>
          <w:sz w:val="18"/>
          <w:szCs w:val="18"/>
        </w:rPr>
        <w:t>09</w:t>
      </w:r>
      <w:r w:rsidRPr="00146AB6">
        <w:rPr>
          <w:rFonts w:eastAsia="標楷體"/>
          <w:sz w:val="18"/>
          <w:szCs w:val="18"/>
        </w:rPr>
        <w:t xml:space="preserve"> </w:t>
      </w:r>
      <w:r w:rsidRPr="00146AB6">
        <w:rPr>
          <w:rFonts w:eastAsia="標楷體" w:hint="eastAsia"/>
          <w:sz w:val="18"/>
          <w:szCs w:val="18"/>
        </w:rPr>
        <w:t>一</w:t>
      </w:r>
      <w:r w:rsidRPr="00146AB6">
        <w:rPr>
          <w:rFonts w:eastAsia="標楷體"/>
          <w:sz w:val="18"/>
          <w:szCs w:val="18"/>
        </w:rPr>
        <w:t>○</w:t>
      </w:r>
      <w:r w:rsidRPr="00146AB6">
        <w:rPr>
          <w:rFonts w:eastAsia="標楷體" w:hint="eastAsia"/>
          <w:sz w:val="18"/>
          <w:szCs w:val="18"/>
        </w:rPr>
        <w:t>五學年度第二次教務會議修訂通過</w:t>
      </w:r>
    </w:p>
    <w:p w:rsidR="00D5733D" w:rsidRDefault="00D5733D" w:rsidP="00D5733D">
      <w:pPr>
        <w:pStyle w:val="Web"/>
        <w:spacing w:before="0" w:beforeAutospacing="0" w:after="0" w:afterAutospacing="0" w:line="240" w:lineRule="exact"/>
        <w:ind w:firstLine="360"/>
        <w:jc w:val="right"/>
        <w:rPr>
          <w:rFonts w:ascii="Times New Roman" w:hAnsi="Times New Roman" w:cs="Times New Roman"/>
          <w:sz w:val="10"/>
          <w:szCs w:val="10"/>
        </w:rPr>
      </w:pPr>
      <w:r w:rsidRPr="00146AB6">
        <w:rPr>
          <w:rFonts w:ascii="Times New Roman" w:hAnsi="Times New Roman" w:cs="Times New Roman"/>
          <w:sz w:val="10"/>
          <w:szCs w:val="10"/>
        </w:rPr>
        <w:t>Amended by the 2nd Academic Affairs Meeting, Academic Year 2016, on November 09, 2016</w:t>
      </w:r>
    </w:p>
    <w:p w:rsidR="00F87377" w:rsidRPr="00BD0A73" w:rsidRDefault="00F87377" w:rsidP="00F87377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BD0A73">
        <w:rPr>
          <w:rFonts w:eastAsia="標楷體"/>
          <w:sz w:val="18"/>
          <w:szCs w:val="18"/>
        </w:rPr>
        <w:t>10</w:t>
      </w:r>
      <w:r w:rsidRPr="00BD0A73">
        <w:rPr>
          <w:rFonts w:eastAsia="標楷體" w:hint="eastAsia"/>
          <w:sz w:val="18"/>
          <w:szCs w:val="18"/>
        </w:rPr>
        <w:t>6</w:t>
      </w:r>
      <w:r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04</w:t>
      </w:r>
      <w:r>
        <w:rPr>
          <w:rFonts w:eastAsia="標楷體"/>
          <w:sz w:val="18"/>
          <w:szCs w:val="18"/>
        </w:rPr>
        <w:t xml:space="preserve">. </w:t>
      </w:r>
      <w:r>
        <w:rPr>
          <w:rFonts w:eastAsia="標楷體" w:hint="eastAsia"/>
          <w:sz w:val="18"/>
          <w:szCs w:val="18"/>
        </w:rPr>
        <w:t>26</w:t>
      </w:r>
      <w:r w:rsidRPr="00BD0A73">
        <w:rPr>
          <w:rFonts w:eastAsia="標楷體"/>
          <w:sz w:val="18"/>
          <w:szCs w:val="18"/>
        </w:rPr>
        <w:t xml:space="preserve"> </w:t>
      </w:r>
      <w:r w:rsidRPr="00BD0A73">
        <w:rPr>
          <w:rFonts w:eastAsia="標楷體" w:hint="eastAsia"/>
          <w:sz w:val="18"/>
          <w:szCs w:val="18"/>
        </w:rPr>
        <w:t>一</w:t>
      </w:r>
      <w:r w:rsidRPr="00BD0A73">
        <w:rPr>
          <w:rFonts w:eastAsia="標楷體"/>
          <w:sz w:val="18"/>
          <w:szCs w:val="18"/>
        </w:rPr>
        <w:t>○</w:t>
      </w:r>
      <w:r w:rsidRPr="00BD0A73">
        <w:rPr>
          <w:rFonts w:eastAsia="標楷體" w:hint="eastAsia"/>
          <w:sz w:val="18"/>
          <w:szCs w:val="18"/>
        </w:rPr>
        <w:t>五學年度第</w:t>
      </w:r>
      <w:r>
        <w:rPr>
          <w:rFonts w:eastAsia="標楷體" w:hint="eastAsia"/>
          <w:sz w:val="18"/>
          <w:szCs w:val="18"/>
        </w:rPr>
        <w:t>五</w:t>
      </w:r>
      <w:r w:rsidRPr="00BD0A73">
        <w:rPr>
          <w:rFonts w:eastAsia="標楷體" w:hint="eastAsia"/>
          <w:sz w:val="18"/>
          <w:szCs w:val="18"/>
        </w:rPr>
        <w:t>次教務會議通過</w:t>
      </w:r>
    </w:p>
    <w:p w:rsidR="00F87377" w:rsidRDefault="00F87377" w:rsidP="00F87377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 w:hint="eastAsia"/>
          <w:sz w:val="12"/>
          <w:szCs w:val="12"/>
        </w:rPr>
      </w:pPr>
      <w:r w:rsidRPr="00BD0A73">
        <w:rPr>
          <w:rFonts w:ascii="Times New Roman" w:hAnsi="Times New Roman" w:cs="Times New Roman"/>
          <w:sz w:val="12"/>
          <w:szCs w:val="12"/>
        </w:rPr>
        <w:t>Passed by the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5nd</w:t>
      </w:r>
      <w:r w:rsidRPr="00BD0A73">
        <w:rPr>
          <w:rFonts w:ascii="Times New Roman" w:hAnsi="Times New Roman" w:cs="Times New Roman"/>
          <w:sz w:val="12"/>
          <w:szCs w:val="12"/>
        </w:rPr>
        <w:t xml:space="preserve"> Academic Affairs Meeting, Academic Year 201</w:t>
      </w:r>
      <w:r w:rsidRPr="00BD0A73">
        <w:rPr>
          <w:rFonts w:ascii="Times New Roman" w:hAnsi="Times New Roman" w:cs="Times New Roman" w:hint="eastAsia"/>
          <w:sz w:val="12"/>
          <w:szCs w:val="12"/>
        </w:rPr>
        <w:t>6</w:t>
      </w:r>
      <w:r w:rsidRPr="00BD0A73">
        <w:rPr>
          <w:rFonts w:ascii="Times New Roman" w:hAnsi="Times New Roman" w:cs="Times New Roman"/>
          <w:sz w:val="12"/>
          <w:szCs w:val="12"/>
        </w:rPr>
        <w:t>, on</w:t>
      </w:r>
      <w:r>
        <w:rPr>
          <w:rFonts w:ascii="Times New Roman" w:hAnsi="Times New Roman" w:cs="Times New Roman" w:hint="eastAsia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26,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04</w:t>
      </w:r>
      <w:r w:rsidRPr="00210669">
        <w:rPr>
          <w:rFonts w:ascii="Times New Roman" w:hAnsi="Times New Roman" w:cs="Times New Roman"/>
          <w:sz w:val="12"/>
          <w:szCs w:val="12"/>
        </w:rPr>
        <w:t>, 201</w:t>
      </w:r>
      <w:r w:rsidRPr="00210669">
        <w:rPr>
          <w:rFonts w:ascii="Times New Roman" w:hAnsi="Times New Roman" w:cs="Times New Roman" w:hint="eastAsia"/>
          <w:sz w:val="12"/>
          <w:szCs w:val="12"/>
        </w:rPr>
        <w:t>7</w:t>
      </w:r>
    </w:p>
    <w:p w:rsidR="00BF4427" w:rsidRPr="00BF4427" w:rsidRDefault="00BF4427" w:rsidP="00BF4427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BF4427">
        <w:rPr>
          <w:rFonts w:eastAsia="標楷體"/>
          <w:sz w:val="18"/>
          <w:szCs w:val="18"/>
        </w:rPr>
        <w:t>107.11.21 </w:t>
      </w:r>
      <w:r w:rsidRPr="00BF4427">
        <w:rPr>
          <w:rFonts w:eastAsia="標楷體" w:hint="eastAsia"/>
          <w:sz w:val="18"/>
          <w:szCs w:val="18"/>
        </w:rPr>
        <w:t>一</w:t>
      </w:r>
      <w:r w:rsidRPr="00BF4427">
        <w:rPr>
          <w:rFonts w:eastAsia="標楷體"/>
          <w:sz w:val="18"/>
          <w:szCs w:val="18"/>
        </w:rPr>
        <w:t>○</w:t>
      </w:r>
      <w:r w:rsidRPr="00BF4427">
        <w:rPr>
          <w:rFonts w:eastAsia="標楷體" w:hint="eastAsia"/>
          <w:sz w:val="18"/>
          <w:szCs w:val="18"/>
        </w:rPr>
        <w:t>七學年度第三次教務會議修訂通過</w:t>
      </w:r>
    </w:p>
    <w:p w:rsidR="00BF4427" w:rsidRPr="00BF4427" w:rsidRDefault="00BF4427" w:rsidP="00BF4427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BF4427">
        <w:rPr>
          <w:rFonts w:ascii="Times New Roman" w:hAnsi="Times New Roman" w:cs="Times New Roman"/>
          <w:sz w:val="12"/>
          <w:szCs w:val="12"/>
        </w:rPr>
        <w:t>Amended by the 3rd Academic Affairs Meeting, Academic Year 2018, on </w:t>
      </w:r>
      <w:r w:rsidRPr="00BF4427">
        <w:rPr>
          <w:rFonts w:ascii="Times New Roman" w:hAnsi="Times New Roman" w:cs="Times New Roman" w:hint="eastAsia"/>
          <w:sz w:val="12"/>
          <w:szCs w:val="12"/>
        </w:rPr>
        <w:t>November</w:t>
      </w:r>
      <w:r w:rsidRPr="00BF4427">
        <w:rPr>
          <w:rFonts w:ascii="Times New Roman" w:hAnsi="Times New Roman" w:cs="Times New Roman"/>
          <w:sz w:val="12"/>
          <w:szCs w:val="12"/>
        </w:rPr>
        <w:t> 21, 2018</w:t>
      </w:r>
    </w:p>
    <w:p w:rsidR="00D5733D" w:rsidRPr="009A0FA4" w:rsidRDefault="00D5733D" w:rsidP="00D5733D">
      <w:pPr>
        <w:spacing w:beforeLines="50" w:before="120"/>
        <w:ind w:rightChars="10" w:right="24"/>
        <w:jc w:val="both"/>
        <w:rPr>
          <w:rFonts w:eastAsia="標楷體"/>
        </w:rPr>
      </w:pPr>
      <w:r w:rsidRPr="009A0FA4">
        <w:rPr>
          <w:rFonts w:eastAsia="標楷體" w:hint="eastAsia"/>
        </w:rPr>
        <w:t>■</w:t>
      </w:r>
      <w:r w:rsidRPr="009A0FA4">
        <w:rPr>
          <w:rFonts w:eastAsia="標楷體" w:hint="eastAsia"/>
        </w:rPr>
        <w:t xml:space="preserve"> </w:t>
      </w:r>
      <w:r w:rsidRPr="009A0FA4">
        <w:rPr>
          <w:rFonts w:eastAsia="標楷體" w:hint="eastAsia"/>
        </w:rPr>
        <w:t>選修科目表</w:t>
      </w:r>
    </w:p>
    <w:tbl>
      <w:tblPr>
        <w:tblW w:w="9127" w:type="dxa"/>
        <w:tblInd w:w="2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816"/>
        <w:gridCol w:w="2660"/>
        <w:gridCol w:w="3621"/>
        <w:gridCol w:w="938"/>
      </w:tblGrid>
      <w:tr w:rsidR="00D5733D" w:rsidRPr="009A0FA4" w:rsidTr="00C02990">
        <w:trPr>
          <w:trHeight w:val="284"/>
        </w:trPr>
        <w:tc>
          <w:tcPr>
            <w:tcW w:w="10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科目</w:t>
            </w: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課號</w:t>
            </w:r>
            <w:proofErr w:type="gramEnd"/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中文課名</w:t>
            </w:r>
            <w:proofErr w:type="gramEnd"/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英文課名</w:t>
            </w:r>
            <w:proofErr w:type="gramEnd"/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學分數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 w:val="restart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策略</w:t>
            </w: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CM517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國際行銷管理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International Marketing Management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CM567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國際化策略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Internationalization Strategy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CM589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全球企業個案</w:t>
            </w:r>
            <w:proofErr w:type="gramStart"/>
            <w:r w:rsidRPr="009A0FA4">
              <w:rPr>
                <w:rFonts w:eastAsia="標楷體" w:hAnsi="標楷體"/>
                <w:sz w:val="20"/>
              </w:rPr>
              <w:t>研</w:t>
            </w:r>
            <w:proofErr w:type="gramEnd"/>
            <w:r w:rsidRPr="009A0FA4">
              <w:rPr>
                <w:rFonts w:eastAsia="標楷體" w:hAnsi="標楷體" w:hint="eastAsia"/>
                <w:sz w:val="20"/>
              </w:rPr>
              <w:t>析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hint="eastAsia"/>
                <w:sz w:val="20"/>
              </w:rPr>
              <w:t>Case Study of Global Business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CM590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動態競爭分析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Dynamic Competitive Analysis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CM620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跨國營運管理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Transnational Management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CM678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跨文化管理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Cross-cultural Management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D5733D" w:rsidRPr="004F344D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4F344D">
              <w:rPr>
                <w:rFonts w:eastAsia="標楷體" w:hint="eastAsia"/>
                <w:sz w:val="20"/>
              </w:rPr>
              <w:t>CM695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D5733D" w:rsidRPr="004F344D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4F344D">
              <w:rPr>
                <w:rFonts w:eastAsia="標楷體" w:hAnsi="標楷體" w:hint="eastAsia"/>
                <w:sz w:val="20"/>
              </w:rPr>
              <w:t>國際談判策略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D5733D" w:rsidRPr="004F344D" w:rsidRDefault="00D5733D" w:rsidP="00C02990">
            <w:pPr>
              <w:rPr>
                <w:sz w:val="20"/>
              </w:rPr>
            </w:pPr>
            <w:r w:rsidRPr="004F344D">
              <w:rPr>
                <w:kern w:val="0"/>
                <w:sz w:val="20"/>
              </w:rPr>
              <w:t>International Negotiation Strategies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5733D" w:rsidRPr="004F344D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F344D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 w:val="restart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科技與創新</w:t>
            </w: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CM694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全球創新布局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hint="eastAsia"/>
                <w:sz w:val="20"/>
              </w:rPr>
              <w:t>G</w:t>
            </w:r>
            <w:r w:rsidRPr="009A0FA4">
              <w:rPr>
                <w:sz w:val="20"/>
              </w:rPr>
              <w:t>l</w:t>
            </w:r>
            <w:r w:rsidRPr="009A0FA4">
              <w:rPr>
                <w:rFonts w:hint="eastAsia"/>
                <w:sz w:val="20"/>
              </w:rPr>
              <w:t>obal I</w:t>
            </w:r>
            <w:r w:rsidRPr="009A0FA4">
              <w:rPr>
                <w:sz w:val="20"/>
              </w:rPr>
              <w:t>n</w:t>
            </w:r>
            <w:r w:rsidRPr="009A0FA4">
              <w:rPr>
                <w:rFonts w:hint="eastAsia"/>
                <w:sz w:val="20"/>
              </w:rPr>
              <w:t>novation M</w:t>
            </w:r>
            <w:r w:rsidRPr="009A0FA4">
              <w:rPr>
                <w:sz w:val="20"/>
              </w:rPr>
              <w:t>a</w:t>
            </w:r>
            <w:r w:rsidRPr="009A0FA4">
              <w:rPr>
                <w:rFonts w:hint="eastAsia"/>
                <w:sz w:val="20"/>
              </w:rPr>
              <w:t>nagement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CM591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高科技事業經營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kern w:val="0"/>
                <w:sz w:val="20"/>
              </w:rPr>
              <w:t>High-Tech Business Management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CM629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服務業管理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Service Industry Management</w:t>
            </w:r>
            <w:r w:rsidRPr="009A0FA4">
              <w:rPr>
                <w:rFonts w:eastAsia="標楷體" w:hint="eastAsia"/>
                <w:sz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 w:val="restart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商業分析</w:t>
            </w: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CM506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計量經濟學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Econometrics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CM511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企業研究方法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Business Research Method</w:t>
            </w:r>
            <w:r>
              <w:rPr>
                <w:rFonts w:eastAsia="標楷體" w:hint="eastAsia"/>
                <w:sz w:val="20"/>
              </w:rPr>
              <w:t>s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CM513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多變量</w:t>
            </w:r>
            <w:proofErr w:type="gramEnd"/>
            <w:r w:rsidRPr="009A0FA4">
              <w:rPr>
                <w:rFonts w:eastAsia="標楷體" w:hAnsi="標楷體"/>
                <w:sz w:val="20"/>
              </w:rPr>
              <w:t>分析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Multivariate Analysis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CM592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全球產業與個案分析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Global Industrial Analysis &amp; Case Study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CM686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國際金融與貿易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International Finance and Trade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 w:val="restart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企業專案</w:t>
            </w:r>
          </w:p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實作</w:t>
            </w: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CM679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策略診斷與個案實作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Strategic Diagnosis in Practice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jc w:val="center"/>
              <w:rPr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C02990">
        <w:trPr>
          <w:trHeight w:val="284"/>
        </w:trPr>
        <w:tc>
          <w:tcPr>
            <w:tcW w:w="1092" w:type="dxa"/>
            <w:vMerge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816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</w:t>
            </w:r>
            <w:r w:rsidRPr="009A0FA4">
              <w:rPr>
                <w:rFonts w:eastAsia="標楷體" w:hint="eastAsia"/>
                <w:sz w:val="20"/>
              </w:rPr>
              <w:t>7</w:t>
            </w:r>
          </w:p>
        </w:tc>
        <w:tc>
          <w:tcPr>
            <w:tcW w:w="2660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 w:hAnsi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微型企業策略實務</w:t>
            </w:r>
          </w:p>
        </w:tc>
        <w:tc>
          <w:tcPr>
            <w:tcW w:w="3621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M</w:t>
            </w:r>
            <w:r w:rsidRPr="009A0FA4">
              <w:rPr>
                <w:rFonts w:eastAsia="標楷體" w:hAnsi="標楷體"/>
                <w:sz w:val="20"/>
              </w:rPr>
              <w:t>icroenterprise Business Practice</w:t>
            </w:r>
          </w:p>
        </w:tc>
        <w:tc>
          <w:tcPr>
            <w:tcW w:w="938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5644AF" w:rsidTr="00C02990">
        <w:trPr>
          <w:trHeight w:val="1366"/>
        </w:trPr>
        <w:tc>
          <w:tcPr>
            <w:tcW w:w="1092" w:type="dxa"/>
            <w:vAlign w:val="center"/>
          </w:tcPr>
          <w:p w:rsidR="00D5733D" w:rsidRPr="005644AF" w:rsidRDefault="00D5733D" w:rsidP="00C02990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5644AF">
              <w:rPr>
                <w:rFonts w:eastAsia="標楷體" w:hint="eastAsia"/>
                <w:sz w:val="20"/>
              </w:rPr>
              <w:t>備註</w:t>
            </w:r>
          </w:p>
        </w:tc>
        <w:tc>
          <w:tcPr>
            <w:tcW w:w="8035" w:type="dxa"/>
            <w:gridSpan w:val="4"/>
            <w:vAlign w:val="center"/>
          </w:tcPr>
          <w:p w:rsidR="00D5733D" w:rsidRPr="00D176FC" w:rsidRDefault="00D5733D" w:rsidP="00C02990">
            <w:pPr>
              <w:pStyle w:val="3"/>
              <w:ind w:leftChars="20" w:left="48" w:rightChars="20" w:right="4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D176FC">
              <w:rPr>
                <w:rFonts w:ascii="Times New Roman" w:eastAsia="標楷體" w:hAnsi="Times New Roman"/>
                <w:sz w:val="20"/>
                <w:szCs w:val="20"/>
              </w:rPr>
              <w:t>國際企業主修領域要求：</w:t>
            </w:r>
          </w:p>
          <w:p w:rsidR="00D5733D" w:rsidRPr="00D176FC" w:rsidRDefault="00D5733D" w:rsidP="00C02990">
            <w:pPr>
              <w:snapToGrid w:val="0"/>
              <w:ind w:leftChars="20" w:left="48" w:rightChars="20" w:right="48"/>
              <w:jc w:val="both"/>
              <w:rPr>
                <w:rFonts w:eastAsia="標楷體"/>
                <w:sz w:val="20"/>
              </w:rPr>
            </w:pPr>
            <w:r w:rsidRPr="00D176FC">
              <w:rPr>
                <w:rFonts w:eastAsia="標楷體"/>
                <w:sz w:val="20"/>
              </w:rPr>
              <w:t>畢業時需具備之英語能力：</w:t>
            </w:r>
            <w:r w:rsidRPr="00D176FC">
              <w:rPr>
                <w:rFonts w:eastAsia="標楷體"/>
                <w:sz w:val="20"/>
              </w:rPr>
              <w:t>TOEFL/ITP</w:t>
            </w:r>
            <w:r w:rsidRPr="00D176FC">
              <w:rPr>
                <w:rFonts w:eastAsia="標楷體"/>
                <w:sz w:val="20"/>
              </w:rPr>
              <w:t>考試紙筆測驗</w:t>
            </w:r>
            <w:r w:rsidRPr="00D176FC">
              <w:rPr>
                <w:rFonts w:eastAsia="標楷體"/>
                <w:sz w:val="20"/>
              </w:rPr>
              <w:t>520</w:t>
            </w:r>
            <w:r w:rsidRPr="00D176FC">
              <w:rPr>
                <w:rFonts w:eastAsia="標楷體"/>
                <w:sz w:val="20"/>
              </w:rPr>
              <w:t>分以上</w:t>
            </w:r>
            <w:r w:rsidRPr="00D176FC">
              <w:rPr>
                <w:rFonts w:eastAsia="標楷體"/>
                <w:sz w:val="20"/>
              </w:rPr>
              <w:t>(</w:t>
            </w:r>
            <w:r w:rsidRPr="00D176FC">
              <w:rPr>
                <w:rFonts w:eastAsia="標楷體"/>
                <w:sz w:val="20"/>
              </w:rPr>
              <w:t>電腦測驗</w:t>
            </w:r>
            <w:r w:rsidRPr="00D176FC">
              <w:rPr>
                <w:rFonts w:eastAsia="標楷體"/>
                <w:sz w:val="20"/>
              </w:rPr>
              <w:t>190</w:t>
            </w:r>
            <w:r w:rsidRPr="00D176FC">
              <w:rPr>
                <w:rFonts w:eastAsia="標楷體"/>
                <w:sz w:val="20"/>
              </w:rPr>
              <w:t>分、新托福測驗</w:t>
            </w:r>
            <w:r w:rsidRPr="00D176FC">
              <w:rPr>
                <w:rFonts w:eastAsia="標楷體"/>
                <w:sz w:val="20"/>
              </w:rPr>
              <w:t>IBT68</w:t>
            </w:r>
            <w:r w:rsidRPr="00D176FC">
              <w:rPr>
                <w:rFonts w:eastAsia="標楷體"/>
                <w:sz w:val="20"/>
              </w:rPr>
              <w:t>以上</w:t>
            </w:r>
            <w:r w:rsidRPr="00D176FC">
              <w:rPr>
                <w:rFonts w:eastAsia="標楷體"/>
                <w:sz w:val="20"/>
              </w:rPr>
              <w:t>)</w:t>
            </w:r>
            <w:r w:rsidRPr="00D176FC">
              <w:rPr>
                <w:rFonts w:eastAsia="標楷體"/>
                <w:sz w:val="20"/>
              </w:rPr>
              <w:t>，</w:t>
            </w:r>
            <w:r w:rsidRPr="00A66F99">
              <w:rPr>
                <w:rFonts w:eastAsia="標楷體"/>
                <w:sz w:val="20"/>
              </w:rPr>
              <w:t>或</w:t>
            </w:r>
            <w:r w:rsidRPr="00A66F99">
              <w:rPr>
                <w:rFonts w:eastAsia="標楷體"/>
                <w:sz w:val="20"/>
              </w:rPr>
              <w:t xml:space="preserve">IELTS </w:t>
            </w:r>
            <w:r w:rsidRPr="00A66F99">
              <w:rPr>
                <w:rFonts w:eastAsia="標楷體" w:hint="eastAsia"/>
                <w:sz w:val="20"/>
              </w:rPr>
              <w:t>5.5</w:t>
            </w:r>
            <w:r w:rsidRPr="00A66F99">
              <w:rPr>
                <w:rFonts w:eastAsia="標楷體"/>
                <w:sz w:val="20"/>
              </w:rPr>
              <w:t>以上，</w:t>
            </w:r>
            <w:r w:rsidRPr="00D176FC">
              <w:rPr>
                <w:rFonts w:eastAsia="標楷體"/>
                <w:sz w:val="20"/>
              </w:rPr>
              <w:t>或</w:t>
            </w:r>
            <w:r w:rsidRPr="00D176FC">
              <w:rPr>
                <w:rFonts w:eastAsia="標楷體"/>
                <w:sz w:val="20"/>
              </w:rPr>
              <w:t>GMAT</w:t>
            </w:r>
            <w:r w:rsidRPr="00D176FC">
              <w:rPr>
                <w:rFonts w:eastAsia="標楷體"/>
                <w:sz w:val="20"/>
              </w:rPr>
              <w:t>前</w:t>
            </w:r>
            <w:r w:rsidRPr="00D176FC">
              <w:rPr>
                <w:rFonts w:eastAsia="標楷體"/>
                <w:sz w:val="20"/>
              </w:rPr>
              <w:t>70%</w:t>
            </w:r>
            <w:r w:rsidRPr="00D176FC">
              <w:rPr>
                <w:rFonts w:eastAsia="標楷體"/>
                <w:sz w:val="20"/>
              </w:rPr>
              <w:t>以上，或</w:t>
            </w:r>
            <w:r w:rsidRPr="00D176FC">
              <w:rPr>
                <w:rFonts w:eastAsia="標楷體"/>
                <w:sz w:val="20"/>
              </w:rPr>
              <w:t>GRE</w:t>
            </w:r>
            <w:r w:rsidRPr="00D176FC">
              <w:rPr>
                <w:rFonts w:eastAsia="標楷體"/>
                <w:sz w:val="20"/>
              </w:rPr>
              <w:t>前</w:t>
            </w:r>
            <w:r w:rsidRPr="00D176FC">
              <w:rPr>
                <w:rFonts w:eastAsia="標楷體"/>
                <w:sz w:val="20"/>
              </w:rPr>
              <w:t>70%</w:t>
            </w:r>
            <w:r w:rsidRPr="00D176FC">
              <w:rPr>
                <w:rFonts w:eastAsia="標楷體"/>
                <w:sz w:val="20"/>
              </w:rPr>
              <w:t>以上，</w:t>
            </w:r>
            <w:proofErr w:type="gramStart"/>
            <w:r w:rsidRPr="00D176FC">
              <w:rPr>
                <w:rFonts w:eastAsia="標楷體"/>
                <w:sz w:val="20"/>
              </w:rPr>
              <w:t>或多益</w:t>
            </w:r>
            <w:proofErr w:type="gramEnd"/>
            <w:r w:rsidRPr="00D176FC">
              <w:rPr>
                <w:rFonts w:eastAsia="標楷體"/>
                <w:sz w:val="20"/>
              </w:rPr>
              <w:t>(TOEIC)675</w:t>
            </w:r>
            <w:r w:rsidRPr="00D176FC">
              <w:rPr>
                <w:rFonts w:eastAsia="標楷體"/>
                <w:sz w:val="20"/>
              </w:rPr>
              <w:t>分以上，或全民英檢中高級。</w:t>
            </w:r>
            <w:proofErr w:type="gramStart"/>
            <w:r w:rsidRPr="00D176FC">
              <w:rPr>
                <w:rFonts w:eastAsia="標楷體"/>
                <w:sz w:val="20"/>
              </w:rPr>
              <w:t>此外，</w:t>
            </w:r>
            <w:proofErr w:type="gramEnd"/>
            <w:r w:rsidRPr="00D176FC">
              <w:rPr>
                <w:rFonts w:eastAsia="標楷體"/>
                <w:sz w:val="20"/>
              </w:rPr>
              <w:t>外籍學生若來自英語系國家</w:t>
            </w:r>
            <w:r w:rsidRPr="00D176FC">
              <w:rPr>
                <w:rFonts w:eastAsia="標楷體"/>
                <w:sz w:val="20"/>
              </w:rPr>
              <w:t>(</w:t>
            </w:r>
            <w:r w:rsidRPr="00D176FC">
              <w:rPr>
                <w:rFonts w:eastAsia="標楷體"/>
                <w:sz w:val="20"/>
              </w:rPr>
              <w:t>限美國、加拿大、英國、澳洲、紐西蘭</w:t>
            </w:r>
            <w:r w:rsidRPr="00D176FC">
              <w:rPr>
                <w:rFonts w:eastAsia="標楷體"/>
                <w:sz w:val="20"/>
              </w:rPr>
              <w:t>)</w:t>
            </w:r>
            <w:r w:rsidRPr="00D176FC">
              <w:rPr>
                <w:rFonts w:eastAsia="標楷體"/>
                <w:sz w:val="20"/>
              </w:rPr>
              <w:t>或曾於前述國家留學並取得大學以上學位者，得提出證明，申請免除通過上述英語能力要求。</w:t>
            </w:r>
            <w:r w:rsidR="00BF4427" w:rsidRPr="00BF4427">
              <w:rPr>
                <w:rFonts w:eastAsia="標楷體" w:hint="eastAsia"/>
                <w:sz w:val="20"/>
              </w:rPr>
              <w:t>凡在學期間修習</w:t>
            </w:r>
            <w:r w:rsidR="00BF4427" w:rsidRPr="00BF4427">
              <w:rPr>
                <w:rFonts w:eastAsia="標楷體" w:hint="eastAsia"/>
                <w:sz w:val="20"/>
              </w:rPr>
              <w:t>MBA</w:t>
            </w:r>
            <w:r w:rsidR="00BF4427" w:rsidRPr="00BF4427">
              <w:rPr>
                <w:rFonts w:eastAsia="標楷體" w:hint="eastAsia"/>
                <w:sz w:val="20"/>
              </w:rPr>
              <w:t>開設之英語授課課程三門，且</w:t>
            </w:r>
            <w:proofErr w:type="gramStart"/>
            <w:r w:rsidR="00BF4427" w:rsidRPr="00BF4427">
              <w:rPr>
                <w:rFonts w:eastAsia="標楷體" w:hint="eastAsia"/>
                <w:sz w:val="20"/>
              </w:rPr>
              <w:t>成績均達</w:t>
            </w:r>
            <w:r w:rsidR="00BF4427" w:rsidRPr="00BF4427">
              <w:rPr>
                <w:rFonts w:eastAsia="標楷體" w:hint="eastAsia"/>
                <w:sz w:val="20"/>
              </w:rPr>
              <w:t>70</w:t>
            </w:r>
            <w:r w:rsidR="00BF4427" w:rsidRPr="00BF4427">
              <w:rPr>
                <w:rFonts w:eastAsia="標楷體" w:hint="eastAsia"/>
                <w:sz w:val="20"/>
              </w:rPr>
              <w:t>分</w:t>
            </w:r>
            <w:proofErr w:type="gramEnd"/>
            <w:r w:rsidR="00BF4427" w:rsidRPr="00BF4427">
              <w:rPr>
                <w:rFonts w:eastAsia="標楷體" w:hint="eastAsia"/>
                <w:sz w:val="20"/>
              </w:rPr>
              <w:t>以上者，得視同通過畢業英文門檻。</w:t>
            </w:r>
          </w:p>
        </w:tc>
      </w:tr>
    </w:tbl>
    <w:p w:rsidR="00D5733D" w:rsidRPr="002A33DF" w:rsidRDefault="00D5733D" w:rsidP="00D5733D">
      <w:pPr>
        <w:widowControl/>
        <w:jc w:val="right"/>
        <w:rPr>
          <w:rFonts w:eastAsia="標楷體" w:hAnsi="標楷體"/>
          <w:sz w:val="16"/>
          <w:szCs w:val="16"/>
        </w:rPr>
        <w:sectPr w:rsidR="00D5733D" w:rsidRPr="002A33DF" w:rsidSect="00C02990">
          <w:pgSz w:w="11906" w:h="16838"/>
          <w:pgMar w:top="851" w:right="1267" w:bottom="540" w:left="1588" w:header="851" w:footer="992" w:gutter="0"/>
          <w:cols w:space="425"/>
          <w:docGrid w:linePitch="360"/>
        </w:sectPr>
      </w:pPr>
      <w:bookmarkStart w:id="0" w:name="_GoBack"/>
      <w:bookmarkEnd w:id="0"/>
      <w:r w:rsidRPr="002A33DF">
        <w:rPr>
          <w:rFonts w:eastAsia="標楷體" w:hAnsi="標楷體" w:hint="eastAsia"/>
          <w:sz w:val="16"/>
          <w:szCs w:val="16"/>
        </w:rPr>
        <w:t>AA-CP-04-CF06 (1.2</w:t>
      </w:r>
      <w:r w:rsidRPr="002A33DF">
        <w:rPr>
          <w:rFonts w:eastAsia="標楷體" w:hAnsi="標楷體" w:hint="eastAsia"/>
          <w:sz w:val="16"/>
          <w:szCs w:val="16"/>
        </w:rPr>
        <w:t>版</w:t>
      </w:r>
      <w:r w:rsidRPr="002A33DF">
        <w:rPr>
          <w:rFonts w:eastAsia="標楷體" w:hAnsi="標楷體" w:hint="eastAsia"/>
          <w:sz w:val="16"/>
          <w:szCs w:val="16"/>
        </w:rPr>
        <w:t>)</w:t>
      </w:r>
      <w:r w:rsidRPr="002A33DF">
        <w:rPr>
          <w:rFonts w:eastAsia="標楷體" w:hAnsi="標楷體" w:hint="eastAsia"/>
          <w:sz w:val="16"/>
          <w:szCs w:val="16"/>
        </w:rPr>
        <w:t>／</w:t>
      </w:r>
      <w:r w:rsidRPr="002A33DF">
        <w:rPr>
          <w:rFonts w:eastAsia="標楷體" w:hAnsi="標楷體" w:hint="eastAsia"/>
          <w:sz w:val="16"/>
          <w:szCs w:val="16"/>
        </w:rPr>
        <w:t>101.11.15</w:t>
      </w:r>
      <w:r w:rsidRPr="002A33DF">
        <w:rPr>
          <w:rFonts w:eastAsia="標楷體" w:hAnsi="標楷體" w:hint="eastAsia"/>
          <w:sz w:val="16"/>
          <w:szCs w:val="16"/>
        </w:rPr>
        <w:t>修訂</w:t>
      </w:r>
    </w:p>
    <w:p w:rsidR="00D5733D" w:rsidRPr="009A0FA4" w:rsidRDefault="00D5733D" w:rsidP="00D5733D">
      <w:pPr>
        <w:widowControl/>
        <w:snapToGrid w:val="0"/>
        <w:spacing w:beforeLines="400" w:before="960"/>
        <w:jc w:val="center"/>
        <w:rPr>
          <w:rFonts w:eastAsia="標楷體"/>
          <w:b/>
          <w:sz w:val="28"/>
        </w:rPr>
      </w:pPr>
      <w:r w:rsidRPr="009A0FA4">
        <w:rPr>
          <w:rFonts w:eastAsia="標楷體" w:hAnsi="標楷體"/>
          <w:b/>
          <w:sz w:val="28"/>
        </w:rPr>
        <w:lastRenderedPageBreak/>
        <w:t>元智大學管理學院經營管理碩士班</w:t>
      </w:r>
      <w:proofErr w:type="gramStart"/>
      <w:r w:rsidRPr="009A0FA4">
        <w:rPr>
          <w:rFonts w:eastAsia="標楷體" w:hAnsi="標楷體"/>
          <w:b/>
          <w:sz w:val="28"/>
        </w:rPr>
        <w:t>（</w:t>
      </w:r>
      <w:proofErr w:type="gramEnd"/>
      <w:r w:rsidRPr="009A0FA4">
        <w:rPr>
          <w:rFonts w:eastAsia="標楷體" w:hAnsi="標楷體"/>
          <w:b/>
          <w:sz w:val="28"/>
        </w:rPr>
        <w:t>主修：行銷</w:t>
      </w:r>
      <w:proofErr w:type="gramStart"/>
      <w:r w:rsidRPr="009A0FA4">
        <w:rPr>
          <w:rFonts w:eastAsia="標楷體" w:hAnsi="標楷體"/>
          <w:b/>
          <w:sz w:val="28"/>
        </w:rPr>
        <w:t>）</w:t>
      </w:r>
      <w:proofErr w:type="gramEnd"/>
    </w:p>
    <w:p w:rsidR="00D5733D" w:rsidRPr="009A0FA4" w:rsidRDefault="00D5733D" w:rsidP="00D5733D">
      <w:pPr>
        <w:widowControl/>
        <w:snapToGrid w:val="0"/>
        <w:jc w:val="center"/>
        <w:rPr>
          <w:rFonts w:eastAsia="標楷體"/>
          <w:b/>
          <w:sz w:val="28"/>
        </w:rPr>
      </w:pPr>
      <w:r w:rsidRPr="009A0FA4">
        <w:rPr>
          <w:rFonts w:eastAsia="標楷體" w:hAnsi="標楷體"/>
          <w:b/>
          <w:sz w:val="28"/>
        </w:rPr>
        <w:t>（</w:t>
      </w:r>
      <w:r w:rsidRPr="009A0FA4">
        <w:rPr>
          <w:rFonts w:eastAsia="標楷體"/>
          <w:b/>
          <w:sz w:val="28"/>
        </w:rPr>
        <w:t>MBA in Marketing</w:t>
      </w:r>
      <w:r w:rsidRPr="009A0FA4">
        <w:rPr>
          <w:rFonts w:eastAsia="標楷體" w:hAnsi="標楷體"/>
          <w:b/>
          <w:sz w:val="28"/>
        </w:rPr>
        <w:t>）</w:t>
      </w:r>
    </w:p>
    <w:p w:rsidR="00D5733D" w:rsidRPr="009A0FA4" w:rsidRDefault="00D5733D" w:rsidP="00D5733D">
      <w:pPr>
        <w:widowControl/>
        <w:snapToGrid w:val="0"/>
        <w:jc w:val="center"/>
        <w:rPr>
          <w:rFonts w:eastAsia="標楷體"/>
          <w:b/>
          <w:sz w:val="28"/>
        </w:rPr>
      </w:pPr>
      <w:r w:rsidRPr="009A0FA4">
        <w:rPr>
          <w:rFonts w:eastAsia="標楷體" w:hAnsi="標楷體"/>
          <w:b/>
          <w:sz w:val="28"/>
        </w:rPr>
        <w:t>選修科目表</w:t>
      </w:r>
    </w:p>
    <w:p w:rsidR="00D5733D" w:rsidRPr="009A0FA4" w:rsidRDefault="00D5733D" w:rsidP="00D5733D">
      <w:pPr>
        <w:widowControl/>
        <w:snapToGrid w:val="0"/>
        <w:ind w:rightChars="-48" w:right="-115"/>
        <w:jc w:val="center"/>
        <w:rPr>
          <w:rFonts w:eastAsia="標楷體"/>
          <w:b/>
        </w:rPr>
      </w:pPr>
      <w:r w:rsidRPr="009A0FA4">
        <w:rPr>
          <w:rFonts w:eastAsia="標楷體" w:hAnsi="標楷體"/>
          <w:b/>
        </w:rPr>
        <w:t>（</w:t>
      </w:r>
      <w:r w:rsidRPr="009A0FA4">
        <w:rPr>
          <w:rFonts w:eastAsia="標楷體"/>
          <w:b/>
        </w:rPr>
        <w:t>10</w:t>
      </w:r>
      <w:r w:rsidRPr="009A0FA4">
        <w:rPr>
          <w:rFonts w:eastAsia="標楷體" w:hint="eastAsia"/>
          <w:b/>
        </w:rPr>
        <w:t>5</w:t>
      </w:r>
      <w:r w:rsidRPr="009A0FA4">
        <w:rPr>
          <w:rFonts w:eastAsia="標楷體" w:hAnsi="標楷體"/>
          <w:b/>
        </w:rPr>
        <w:t>學年度入學新生適用）</w:t>
      </w:r>
    </w:p>
    <w:p w:rsidR="00D5733D" w:rsidRPr="009A0FA4" w:rsidRDefault="00D5733D" w:rsidP="00D5733D">
      <w:pPr>
        <w:snapToGrid w:val="0"/>
        <w:ind w:rightChars="10" w:right="24"/>
        <w:jc w:val="right"/>
        <w:rPr>
          <w:rFonts w:eastAsia="標楷體"/>
          <w:color w:val="000000"/>
          <w:sz w:val="18"/>
          <w:szCs w:val="18"/>
        </w:rPr>
      </w:pPr>
    </w:p>
    <w:p w:rsidR="00D5733D" w:rsidRDefault="00D5733D" w:rsidP="00D5733D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6442F8">
        <w:rPr>
          <w:rFonts w:eastAsia="標楷體"/>
          <w:sz w:val="18"/>
          <w:szCs w:val="18"/>
        </w:rPr>
        <w:t xml:space="preserve">105.04.20 </w:t>
      </w:r>
      <w:r w:rsidRPr="006442F8">
        <w:rPr>
          <w:rFonts w:eastAsia="標楷體" w:hint="eastAsia"/>
          <w:sz w:val="18"/>
          <w:szCs w:val="18"/>
        </w:rPr>
        <w:t>一</w:t>
      </w:r>
      <w:r w:rsidRPr="006442F8">
        <w:rPr>
          <w:rFonts w:eastAsia="標楷體"/>
          <w:sz w:val="18"/>
          <w:szCs w:val="18"/>
        </w:rPr>
        <w:t>○</w:t>
      </w:r>
      <w:r w:rsidRPr="006442F8">
        <w:rPr>
          <w:rFonts w:eastAsia="標楷體" w:hint="eastAsia"/>
          <w:sz w:val="18"/>
          <w:szCs w:val="18"/>
        </w:rPr>
        <w:t>四學年度第五次教務會議通過</w:t>
      </w:r>
    </w:p>
    <w:p w:rsidR="00D5733D" w:rsidRPr="006442F8" w:rsidRDefault="00D5733D" w:rsidP="00D5733D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6442F8">
        <w:rPr>
          <w:rFonts w:ascii="Times New Roman" w:hAnsi="Times New Roman" w:cs="Times New Roman"/>
          <w:sz w:val="12"/>
          <w:szCs w:val="12"/>
        </w:rPr>
        <w:t xml:space="preserve">Passed by the 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>nd Academic Affairs Meeting, Academic Year 201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 xml:space="preserve">, on </w:t>
      </w:r>
      <w:r>
        <w:rPr>
          <w:rFonts w:ascii="Times New Roman" w:hAnsi="Times New Roman" w:cs="Times New Roman" w:hint="eastAsia"/>
          <w:sz w:val="12"/>
          <w:szCs w:val="12"/>
        </w:rPr>
        <w:t>April</w:t>
      </w:r>
      <w:r w:rsidRPr="006442F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 w:hint="eastAsia"/>
          <w:sz w:val="12"/>
          <w:szCs w:val="12"/>
        </w:rPr>
        <w:t>20</w:t>
      </w:r>
      <w:r w:rsidRPr="006442F8">
        <w:rPr>
          <w:rFonts w:ascii="Times New Roman" w:hAnsi="Times New Roman" w:cs="Times New Roman"/>
          <w:sz w:val="12"/>
          <w:szCs w:val="12"/>
        </w:rPr>
        <w:t>, 2016</w:t>
      </w:r>
    </w:p>
    <w:p w:rsidR="00F87377" w:rsidRPr="00BD0A73" w:rsidRDefault="00F87377" w:rsidP="00F87377">
      <w:pPr>
        <w:snapToGrid w:val="0"/>
        <w:spacing w:line="240" w:lineRule="atLeast"/>
        <w:ind w:rightChars="10" w:right="24"/>
        <w:jc w:val="right"/>
        <w:rPr>
          <w:rFonts w:eastAsia="標楷體"/>
          <w:sz w:val="18"/>
          <w:szCs w:val="18"/>
        </w:rPr>
      </w:pPr>
      <w:r w:rsidRPr="00BD0A73">
        <w:rPr>
          <w:rFonts w:eastAsia="標楷體"/>
          <w:sz w:val="18"/>
          <w:szCs w:val="18"/>
        </w:rPr>
        <w:t>10</w:t>
      </w:r>
      <w:r w:rsidRPr="00BD0A73">
        <w:rPr>
          <w:rFonts w:eastAsia="標楷體" w:hint="eastAsia"/>
          <w:sz w:val="18"/>
          <w:szCs w:val="18"/>
        </w:rPr>
        <w:t>6</w:t>
      </w:r>
      <w:r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04</w:t>
      </w:r>
      <w:r>
        <w:rPr>
          <w:rFonts w:eastAsia="標楷體"/>
          <w:sz w:val="18"/>
          <w:szCs w:val="18"/>
        </w:rPr>
        <w:t xml:space="preserve">. </w:t>
      </w:r>
      <w:r>
        <w:rPr>
          <w:rFonts w:eastAsia="標楷體" w:hint="eastAsia"/>
          <w:sz w:val="18"/>
          <w:szCs w:val="18"/>
        </w:rPr>
        <w:t>26</w:t>
      </w:r>
      <w:r w:rsidRPr="00BD0A73">
        <w:rPr>
          <w:rFonts w:eastAsia="標楷體"/>
          <w:sz w:val="18"/>
          <w:szCs w:val="18"/>
        </w:rPr>
        <w:t xml:space="preserve"> </w:t>
      </w:r>
      <w:r w:rsidRPr="00BD0A73">
        <w:rPr>
          <w:rFonts w:eastAsia="標楷體" w:hint="eastAsia"/>
          <w:sz w:val="18"/>
          <w:szCs w:val="18"/>
        </w:rPr>
        <w:t>一</w:t>
      </w:r>
      <w:r w:rsidRPr="00BD0A73">
        <w:rPr>
          <w:rFonts w:eastAsia="標楷體"/>
          <w:sz w:val="18"/>
          <w:szCs w:val="18"/>
        </w:rPr>
        <w:t>○</w:t>
      </w:r>
      <w:r w:rsidRPr="00BD0A73">
        <w:rPr>
          <w:rFonts w:eastAsia="標楷體" w:hint="eastAsia"/>
          <w:sz w:val="18"/>
          <w:szCs w:val="18"/>
        </w:rPr>
        <w:t>五學年度第</w:t>
      </w:r>
      <w:r>
        <w:rPr>
          <w:rFonts w:eastAsia="標楷體" w:hint="eastAsia"/>
          <w:sz w:val="18"/>
          <w:szCs w:val="18"/>
        </w:rPr>
        <w:t>五</w:t>
      </w:r>
      <w:r w:rsidRPr="00BD0A73">
        <w:rPr>
          <w:rFonts w:eastAsia="標楷體" w:hint="eastAsia"/>
          <w:sz w:val="18"/>
          <w:szCs w:val="18"/>
        </w:rPr>
        <w:t>次教務會議通過</w:t>
      </w:r>
    </w:p>
    <w:p w:rsidR="00F87377" w:rsidRPr="00210669" w:rsidRDefault="00F87377" w:rsidP="00F87377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BD0A73">
        <w:rPr>
          <w:rFonts w:ascii="Times New Roman" w:hAnsi="Times New Roman" w:cs="Times New Roman"/>
          <w:sz w:val="12"/>
          <w:szCs w:val="12"/>
        </w:rPr>
        <w:t>Passed by the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5nd</w:t>
      </w:r>
      <w:r w:rsidRPr="00BD0A73">
        <w:rPr>
          <w:rFonts w:ascii="Times New Roman" w:hAnsi="Times New Roman" w:cs="Times New Roman"/>
          <w:sz w:val="12"/>
          <w:szCs w:val="12"/>
        </w:rPr>
        <w:t xml:space="preserve"> Academic Affairs Meeting, Academic Year 201</w:t>
      </w:r>
      <w:r w:rsidRPr="00BD0A73">
        <w:rPr>
          <w:rFonts w:ascii="Times New Roman" w:hAnsi="Times New Roman" w:cs="Times New Roman" w:hint="eastAsia"/>
          <w:sz w:val="12"/>
          <w:szCs w:val="12"/>
        </w:rPr>
        <w:t>6</w:t>
      </w:r>
      <w:r w:rsidRPr="00BD0A73">
        <w:rPr>
          <w:rFonts w:ascii="Times New Roman" w:hAnsi="Times New Roman" w:cs="Times New Roman"/>
          <w:sz w:val="12"/>
          <w:szCs w:val="12"/>
        </w:rPr>
        <w:t>, on</w:t>
      </w:r>
      <w:r>
        <w:rPr>
          <w:rFonts w:ascii="Times New Roman" w:hAnsi="Times New Roman" w:cs="Times New Roman" w:hint="eastAsia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26,</w:t>
      </w:r>
      <w:r w:rsidRPr="00210669">
        <w:rPr>
          <w:rFonts w:ascii="Times New Roman" w:hAnsi="Times New Roman" w:cs="Times New Roman"/>
          <w:sz w:val="12"/>
          <w:szCs w:val="12"/>
        </w:rPr>
        <w:t xml:space="preserve"> </w:t>
      </w:r>
      <w:r w:rsidRPr="00210669">
        <w:rPr>
          <w:rFonts w:ascii="Times New Roman" w:eastAsia="標楷體" w:hAnsi="Times New Roman" w:cs="Times New Roman" w:hint="eastAsia"/>
          <w:sz w:val="12"/>
          <w:szCs w:val="12"/>
        </w:rPr>
        <w:t>04</w:t>
      </w:r>
      <w:r w:rsidRPr="00210669">
        <w:rPr>
          <w:rFonts w:ascii="Times New Roman" w:hAnsi="Times New Roman" w:cs="Times New Roman"/>
          <w:sz w:val="12"/>
          <w:szCs w:val="12"/>
        </w:rPr>
        <w:t>, 201</w:t>
      </w:r>
      <w:r w:rsidRPr="00210669">
        <w:rPr>
          <w:rFonts w:ascii="Times New Roman" w:hAnsi="Times New Roman" w:cs="Times New Roman" w:hint="eastAsia"/>
          <w:sz w:val="12"/>
          <w:szCs w:val="12"/>
        </w:rPr>
        <w:t>7</w:t>
      </w:r>
    </w:p>
    <w:p w:rsidR="00D5733D" w:rsidRPr="00F87377" w:rsidRDefault="00D5733D" w:rsidP="00D5733D">
      <w:pPr>
        <w:snapToGrid w:val="0"/>
        <w:spacing w:line="200" w:lineRule="exact"/>
        <w:ind w:rightChars="10" w:right="24"/>
        <w:jc w:val="right"/>
        <w:rPr>
          <w:rFonts w:eastAsia="標楷體"/>
          <w:sz w:val="18"/>
          <w:szCs w:val="18"/>
        </w:rPr>
      </w:pPr>
    </w:p>
    <w:p w:rsidR="00D5733D" w:rsidRPr="009A0FA4" w:rsidRDefault="00D5733D" w:rsidP="00D5733D">
      <w:pPr>
        <w:snapToGrid w:val="0"/>
        <w:spacing w:beforeLines="10" w:before="24"/>
        <w:ind w:rightChars="10" w:right="24"/>
        <w:jc w:val="both"/>
        <w:rPr>
          <w:rFonts w:eastAsia="標楷體"/>
        </w:rPr>
      </w:pPr>
      <w:r w:rsidRPr="009A0FA4">
        <w:rPr>
          <w:rFonts w:eastAsia="標楷體" w:hint="eastAsia"/>
        </w:rPr>
        <w:t>■</w:t>
      </w:r>
      <w:r w:rsidRPr="009A0FA4">
        <w:rPr>
          <w:rFonts w:eastAsia="標楷體" w:hint="eastAsia"/>
        </w:rPr>
        <w:t xml:space="preserve"> </w:t>
      </w:r>
      <w:r w:rsidRPr="009A0FA4">
        <w:rPr>
          <w:rFonts w:eastAsia="標楷體" w:hint="eastAsia"/>
        </w:rPr>
        <w:t>選修科目表</w:t>
      </w:r>
    </w:p>
    <w:tbl>
      <w:tblPr>
        <w:tblW w:w="9379" w:type="dxa"/>
        <w:tblInd w:w="2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992"/>
        <w:gridCol w:w="2177"/>
        <w:gridCol w:w="3493"/>
        <w:gridCol w:w="1112"/>
      </w:tblGrid>
      <w:tr w:rsidR="00D5733D" w:rsidRPr="009A0FA4" w:rsidTr="00A66F99">
        <w:trPr>
          <w:trHeight w:val="284"/>
        </w:trPr>
        <w:tc>
          <w:tcPr>
            <w:tcW w:w="1605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科目</w:t>
            </w: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課號</w:t>
            </w:r>
            <w:proofErr w:type="gramEnd"/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中文課名</w:t>
            </w:r>
            <w:proofErr w:type="gramEnd"/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英文課名</w:t>
            </w:r>
            <w:proofErr w:type="gramEnd"/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學分數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行銷分析工具</w:t>
            </w: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CM513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proofErr w:type="gramStart"/>
            <w:r w:rsidRPr="009A0FA4">
              <w:rPr>
                <w:rFonts w:eastAsia="標楷體" w:hAnsi="標楷體"/>
                <w:sz w:val="20"/>
              </w:rPr>
              <w:t>多變量</w:t>
            </w:r>
            <w:proofErr w:type="gramEnd"/>
            <w:r w:rsidRPr="009A0FA4">
              <w:rPr>
                <w:rFonts w:eastAsia="標楷體" w:hAnsi="標楷體"/>
                <w:sz w:val="20"/>
              </w:rPr>
              <w:t>分析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Multivariate Data Analysis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CM535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行銷研究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Marketing Research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行銷知識</w:t>
            </w: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CM539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消費者行為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Consumer Behavior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CM568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行銷傳播管理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Marketing Communication Management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CM569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國際零售業管理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International Retailing Management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shd w:val="clear" w:color="auto" w:fill="auto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CM627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服務創新策略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 xml:space="preserve">Innovation Strategy in </w:t>
            </w:r>
            <w:r w:rsidRPr="009A0FA4">
              <w:rPr>
                <w:rFonts w:eastAsia="標楷體" w:hint="eastAsia"/>
                <w:sz w:val="20"/>
              </w:rPr>
              <w:t>S</w:t>
            </w:r>
            <w:r w:rsidRPr="009A0FA4">
              <w:rPr>
                <w:rFonts w:eastAsia="標楷體"/>
                <w:sz w:val="20"/>
              </w:rPr>
              <w:t>ervices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行銷專業</w:t>
            </w: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CM599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文化創意行銷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Cultural Creativity Marketing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CM65</w:t>
            </w:r>
            <w:r w:rsidRPr="009A0FA4"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流行行銷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Fashion Marketing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CM688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9A0FA4">
              <w:rPr>
                <w:rFonts w:eastAsia="標楷體"/>
                <w:sz w:val="20"/>
              </w:rPr>
              <w:t>綠色行銷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b/>
                <w:kern w:val="0"/>
                <w:sz w:val="20"/>
              </w:rPr>
            </w:pPr>
            <w:r w:rsidRPr="009A0FA4">
              <w:rPr>
                <w:rFonts w:eastAsia="標楷體"/>
                <w:sz w:val="20"/>
              </w:rPr>
              <w:t>Green Marketing</w:t>
            </w:r>
            <w:r w:rsidRPr="009A0FA4">
              <w:rPr>
                <w:b/>
                <w:sz w:val="20"/>
                <w:shd w:val="clear" w:color="auto" w:fill="FFFFFF"/>
              </w:rPr>
              <w:t> 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b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CM65</w:t>
            </w:r>
            <w:r w:rsidRPr="009A0FA4">
              <w:rPr>
                <w:rFonts w:eastAsia="標楷體" w:hint="eastAsia"/>
                <w:sz w:val="20"/>
              </w:rPr>
              <w:t>6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休閒行銷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Leisure Marketing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CM65</w:t>
            </w:r>
            <w:r w:rsidRPr="009A0FA4"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/>
                <w:sz w:val="20"/>
              </w:rPr>
              <w:t>網路行銷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Internet Marketing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CM689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行銷管理個案研究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Marketing Management Case Study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CM690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會展管理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Conventions and Exhibitions Management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>CM691</w:t>
            </w:r>
          </w:p>
        </w:tc>
        <w:tc>
          <w:tcPr>
            <w:tcW w:w="2177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 w:hAnsi="標楷體" w:hint="eastAsia"/>
                <w:sz w:val="20"/>
              </w:rPr>
              <w:t>企業專案實習</w:t>
            </w:r>
          </w:p>
        </w:tc>
        <w:tc>
          <w:tcPr>
            <w:tcW w:w="3493" w:type="dxa"/>
            <w:vAlign w:val="center"/>
          </w:tcPr>
          <w:p w:rsidR="00D5733D" w:rsidRPr="009A0FA4" w:rsidRDefault="00D5733D" w:rsidP="00C0299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A0FA4">
              <w:rPr>
                <w:rFonts w:eastAsia="標楷體"/>
                <w:sz w:val="20"/>
              </w:rPr>
              <w:t xml:space="preserve">Corporate </w:t>
            </w:r>
            <w:r w:rsidRPr="009A0FA4">
              <w:rPr>
                <w:rFonts w:eastAsia="標楷體" w:hint="eastAsia"/>
                <w:sz w:val="20"/>
              </w:rPr>
              <w:t>P</w:t>
            </w:r>
            <w:r w:rsidRPr="009A0FA4">
              <w:rPr>
                <w:rFonts w:eastAsia="標楷體"/>
                <w:sz w:val="20"/>
              </w:rPr>
              <w:t>roject Internship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9A0FA4">
              <w:rPr>
                <w:rFonts w:eastAsia="標楷體" w:hint="eastAsia"/>
                <w:sz w:val="20"/>
              </w:rPr>
              <w:t>3</w:t>
            </w:r>
          </w:p>
        </w:tc>
      </w:tr>
      <w:tr w:rsidR="00D5733D" w:rsidRPr="009A0FA4" w:rsidTr="00A66F99">
        <w:trPr>
          <w:trHeight w:val="284"/>
        </w:trPr>
        <w:tc>
          <w:tcPr>
            <w:tcW w:w="1605" w:type="dxa"/>
            <w:vMerge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5733D" w:rsidRPr="00A66F99" w:rsidRDefault="00A66F99" w:rsidP="00C02990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66F99">
              <w:rPr>
                <w:rFonts w:eastAsia="標楷體" w:hint="eastAsia"/>
                <w:sz w:val="20"/>
                <w:szCs w:val="20"/>
              </w:rPr>
              <w:t>CM709</w:t>
            </w:r>
          </w:p>
        </w:tc>
        <w:tc>
          <w:tcPr>
            <w:tcW w:w="2177" w:type="dxa"/>
            <w:vAlign w:val="center"/>
          </w:tcPr>
          <w:p w:rsidR="00D5733D" w:rsidRPr="00A66F99" w:rsidRDefault="00D5733D" w:rsidP="00C0299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A66F99">
              <w:rPr>
                <w:rFonts w:eastAsia="標楷體"/>
                <w:sz w:val="20"/>
                <w:szCs w:val="20"/>
              </w:rPr>
              <w:t>行銷企劃與</w:t>
            </w:r>
            <w:r w:rsidRPr="00A66F99">
              <w:rPr>
                <w:rFonts w:eastAsia="標楷體" w:hint="eastAsia"/>
                <w:sz w:val="20"/>
                <w:szCs w:val="20"/>
              </w:rPr>
              <w:t>簡報</w:t>
            </w:r>
          </w:p>
        </w:tc>
        <w:tc>
          <w:tcPr>
            <w:tcW w:w="3493" w:type="dxa"/>
            <w:vAlign w:val="center"/>
          </w:tcPr>
          <w:p w:rsidR="00D5733D" w:rsidRPr="00A66F99" w:rsidRDefault="00D5733D" w:rsidP="00C02990">
            <w:pPr>
              <w:snapToGrid w:val="0"/>
              <w:jc w:val="both"/>
              <w:rPr>
                <w:rFonts w:eastAsia="標楷體"/>
                <w:b/>
                <w:sz w:val="20"/>
              </w:rPr>
            </w:pPr>
            <w:r w:rsidRPr="00A66F99">
              <w:rPr>
                <w:rFonts w:eastAsia="標楷體" w:hint="eastAsia"/>
                <w:sz w:val="20"/>
              </w:rPr>
              <w:t>Marketing Planning and Presentation</w:t>
            </w:r>
          </w:p>
        </w:tc>
        <w:tc>
          <w:tcPr>
            <w:tcW w:w="1112" w:type="dxa"/>
            <w:vAlign w:val="center"/>
          </w:tcPr>
          <w:p w:rsidR="00D5733D" w:rsidRPr="009A0FA4" w:rsidRDefault="00D5733D" w:rsidP="00C02990">
            <w:pPr>
              <w:jc w:val="center"/>
              <w:rPr>
                <w:rFonts w:eastAsia="標楷體"/>
                <w:sz w:val="20"/>
              </w:rPr>
            </w:pPr>
            <w:r w:rsidRPr="00320D1A">
              <w:rPr>
                <w:rFonts w:eastAsia="標楷體" w:hint="eastAsia"/>
                <w:sz w:val="20"/>
              </w:rPr>
              <w:t>3</w:t>
            </w:r>
          </w:p>
        </w:tc>
      </w:tr>
    </w:tbl>
    <w:p w:rsidR="00D5733D" w:rsidRPr="002A33DF" w:rsidRDefault="00D5733D" w:rsidP="00D5733D">
      <w:pPr>
        <w:widowControl/>
        <w:jc w:val="right"/>
        <w:rPr>
          <w:rFonts w:eastAsia="標楷體" w:hAnsi="標楷體"/>
          <w:sz w:val="16"/>
          <w:szCs w:val="16"/>
        </w:rPr>
        <w:sectPr w:rsidR="00D5733D" w:rsidRPr="002A33DF" w:rsidSect="00C02990">
          <w:pgSz w:w="11906" w:h="16838"/>
          <w:pgMar w:top="851" w:right="1267" w:bottom="540" w:left="1588" w:header="851" w:footer="283" w:gutter="0"/>
          <w:cols w:space="425"/>
          <w:docGrid w:linePitch="360"/>
        </w:sectPr>
      </w:pPr>
      <w:r w:rsidRPr="002A33DF">
        <w:rPr>
          <w:rFonts w:eastAsia="標楷體" w:hAnsi="標楷體" w:hint="eastAsia"/>
          <w:sz w:val="16"/>
          <w:szCs w:val="16"/>
        </w:rPr>
        <w:t>AA-CP-04-CF06 (1.2</w:t>
      </w:r>
      <w:r w:rsidRPr="002A33DF">
        <w:rPr>
          <w:rFonts w:eastAsia="標楷體" w:hAnsi="標楷體" w:hint="eastAsia"/>
          <w:sz w:val="16"/>
          <w:szCs w:val="16"/>
        </w:rPr>
        <w:t>版</w:t>
      </w:r>
      <w:r w:rsidRPr="002A33DF">
        <w:rPr>
          <w:rFonts w:eastAsia="標楷體" w:hAnsi="標楷體" w:hint="eastAsia"/>
          <w:sz w:val="16"/>
          <w:szCs w:val="16"/>
        </w:rPr>
        <w:t>)</w:t>
      </w:r>
      <w:r w:rsidRPr="002A33DF">
        <w:rPr>
          <w:rFonts w:eastAsia="標楷體" w:hAnsi="標楷體" w:hint="eastAsia"/>
          <w:sz w:val="16"/>
          <w:szCs w:val="16"/>
        </w:rPr>
        <w:t>／</w:t>
      </w:r>
      <w:r w:rsidRPr="002A33DF">
        <w:rPr>
          <w:rFonts w:eastAsia="標楷體" w:hAnsi="標楷體" w:hint="eastAsia"/>
          <w:sz w:val="16"/>
          <w:szCs w:val="16"/>
        </w:rPr>
        <w:t>101.11.15</w:t>
      </w:r>
      <w:r w:rsidRPr="002A33DF">
        <w:rPr>
          <w:rFonts w:eastAsia="標楷體" w:hAnsi="標楷體" w:hint="eastAsia"/>
          <w:sz w:val="16"/>
          <w:szCs w:val="16"/>
        </w:rPr>
        <w:t>修訂</w:t>
      </w:r>
    </w:p>
    <w:p w:rsidR="00D5733D" w:rsidRPr="009A0FA4" w:rsidRDefault="00D5733D" w:rsidP="00D5733D">
      <w:pPr>
        <w:snapToGrid w:val="0"/>
        <w:spacing w:line="200" w:lineRule="exact"/>
        <w:jc w:val="center"/>
        <w:rPr>
          <w:rFonts w:eastAsia="標楷體"/>
          <w:b/>
        </w:rPr>
      </w:pPr>
      <w:r w:rsidRPr="009A0FA4">
        <w:rPr>
          <w:rFonts w:eastAsia="標楷體"/>
          <w:b/>
          <w:bCs/>
        </w:rPr>
        <w:lastRenderedPageBreak/>
        <w:t>元智大學管理學院經營管理碩士班（</w:t>
      </w:r>
      <w:r w:rsidRPr="009A0FA4">
        <w:rPr>
          <w:rFonts w:eastAsia="標楷體"/>
          <w:b/>
          <w:bCs/>
        </w:rPr>
        <w:t>Master of Business Administration Program</w:t>
      </w:r>
      <w:r w:rsidRPr="009A0FA4">
        <w:rPr>
          <w:rFonts w:eastAsia="標楷體"/>
          <w:b/>
          <w:bCs/>
        </w:rPr>
        <w:t>）</w:t>
      </w:r>
    </w:p>
    <w:p w:rsidR="00D5733D" w:rsidRPr="009A0FA4" w:rsidRDefault="00D5733D" w:rsidP="00D5733D">
      <w:pPr>
        <w:snapToGrid w:val="0"/>
        <w:spacing w:line="220" w:lineRule="exact"/>
        <w:ind w:leftChars="-177" w:hanging="425"/>
        <w:jc w:val="center"/>
        <w:rPr>
          <w:rFonts w:eastAsia="標楷體"/>
          <w:sz w:val="18"/>
          <w:szCs w:val="18"/>
        </w:rPr>
      </w:pPr>
      <w:r w:rsidRPr="009A0FA4">
        <w:rPr>
          <w:b/>
        </w:rPr>
        <w:t>List of Required and Elective Courses</w:t>
      </w:r>
      <w:r w:rsidRPr="009A0FA4">
        <w:rPr>
          <w:rFonts w:hint="eastAsia"/>
          <w:b/>
        </w:rPr>
        <w:t xml:space="preserve"> </w:t>
      </w:r>
      <w:r w:rsidRPr="009A0FA4">
        <w:rPr>
          <w:b/>
        </w:rPr>
        <w:t>(For foreign students, entrance in academic year 10</w:t>
      </w:r>
      <w:r w:rsidRPr="009A0FA4">
        <w:rPr>
          <w:rFonts w:hint="eastAsia"/>
          <w:b/>
        </w:rPr>
        <w:t>5</w:t>
      </w:r>
      <w:r w:rsidRPr="009A0FA4">
        <w:rPr>
          <w:b/>
        </w:rPr>
        <w:t>)</w:t>
      </w:r>
      <w:r w:rsidRPr="009A0FA4">
        <w:rPr>
          <w:rFonts w:eastAsia="標楷體" w:hAnsi="標楷體" w:hint="eastAsia"/>
          <w:bCs/>
          <w:sz w:val="22"/>
        </w:rPr>
        <w:t xml:space="preserve">                                                      </w:t>
      </w:r>
    </w:p>
    <w:p w:rsidR="00D5733D" w:rsidRDefault="00D5733D" w:rsidP="00D5733D">
      <w:pPr>
        <w:snapToGrid w:val="0"/>
        <w:spacing w:line="180" w:lineRule="exact"/>
        <w:ind w:rightChars="10" w:right="24"/>
        <w:jc w:val="right"/>
        <w:rPr>
          <w:rFonts w:eastAsia="標楷體"/>
          <w:bCs/>
          <w:color w:val="000000"/>
          <w:sz w:val="18"/>
          <w:szCs w:val="18"/>
        </w:rPr>
      </w:pPr>
      <w:r w:rsidRPr="009A0FA4">
        <w:rPr>
          <w:rFonts w:eastAsia="標楷體" w:hAnsi="標楷體" w:hint="eastAsia"/>
          <w:bCs/>
          <w:sz w:val="22"/>
        </w:rPr>
        <w:t xml:space="preserve">                                   </w:t>
      </w:r>
    </w:p>
    <w:p w:rsidR="00D5733D" w:rsidRPr="00B9153E" w:rsidRDefault="00D5733D" w:rsidP="00F87377">
      <w:pPr>
        <w:snapToGrid w:val="0"/>
        <w:spacing w:line="120" w:lineRule="atLeast"/>
        <w:ind w:rightChars="10" w:right="24"/>
        <w:jc w:val="right"/>
        <w:rPr>
          <w:rFonts w:eastAsia="標楷體"/>
          <w:sz w:val="14"/>
          <w:szCs w:val="14"/>
        </w:rPr>
      </w:pPr>
      <w:r w:rsidRPr="00B9153E">
        <w:rPr>
          <w:rFonts w:eastAsia="標楷體"/>
          <w:sz w:val="14"/>
          <w:szCs w:val="14"/>
        </w:rPr>
        <w:t xml:space="preserve">105.04.20 </w:t>
      </w:r>
      <w:r w:rsidRPr="00B9153E">
        <w:rPr>
          <w:rFonts w:eastAsia="標楷體" w:hint="eastAsia"/>
          <w:sz w:val="14"/>
          <w:szCs w:val="14"/>
        </w:rPr>
        <w:t>一</w:t>
      </w:r>
      <w:r w:rsidRPr="00B9153E">
        <w:rPr>
          <w:rFonts w:eastAsia="標楷體"/>
          <w:sz w:val="14"/>
          <w:szCs w:val="14"/>
        </w:rPr>
        <w:t>○</w:t>
      </w:r>
      <w:r w:rsidRPr="00B9153E">
        <w:rPr>
          <w:rFonts w:eastAsia="標楷體" w:hint="eastAsia"/>
          <w:sz w:val="14"/>
          <w:szCs w:val="14"/>
        </w:rPr>
        <w:t>四學年度第五次教務會議通過</w:t>
      </w:r>
    </w:p>
    <w:p w:rsidR="00D5733D" w:rsidRDefault="00D5733D" w:rsidP="00F87377">
      <w:pPr>
        <w:pStyle w:val="Web"/>
        <w:spacing w:before="0" w:beforeAutospacing="0" w:after="0" w:afterAutospacing="0" w:line="12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6442F8">
        <w:rPr>
          <w:rFonts w:ascii="Times New Roman" w:hAnsi="Times New Roman" w:cs="Times New Roman"/>
          <w:sz w:val="12"/>
          <w:szCs w:val="12"/>
        </w:rPr>
        <w:t xml:space="preserve">Passed by the 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>nd Academic Affairs Meeting, Academic Year 201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 xml:space="preserve">, on </w:t>
      </w:r>
      <w:r>
        <w:rPr>
          <w:rFonts w:ascii="Times New Roman" w:hAnsi="Times New Roman" w:cs="Times New Roman" w:hint="eastAsia"/>
          <w:sz w:val="12"/>
          <w:szCs w:val="12"/>
        </w:rPr>
        <w:t>April</w:t>
      </w:r>
      <w:r w:rsidRPr="006442F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 w:hint="eastAsia"/>
          <w:sz w:val="12"/>
          <w:szCs w:val="12"/>
        </w:rPr>
        <w:t>20</w:t>
      </w:r>
      <w:r w:rsidRPr="006442F8">
        <w:rPr>
          <w:rFonts w:ascii="Times New Roman" w:hAnsi="Times New Roman" w:cs="Times New Roman"/>
          <w:sz w:val="12"/>
          <w:szCs w:val="12"/>
        </w:rPr>
        <w:t>, 2016</w:t>
      </w:r>
    </w:p>
    <w:p w:rsidR="00D5733D" w:rsidRPr="00B9153E" w:rsidRDefault="00D5733D" w:rsidP="00F87377">
      <w:pPr>
        <w:spacing w:line="120" w:lineRule="atLeast"/>
        <w:ind w:rightChars="-14" w:right="-34"/>
        <w:jc w:val="right"/>
        <w:rPr>
          <w:rFonts w:eastAsia="標楷體"/>
          <w:bCs/>
          <w:color w:val="000000"/>
          <w:sz w:val="14"/>
          <w:szCs w:val="14"/>
        </w:rPr>
      </w:pPr>
      <w:r w:rsidRPr="00B9153E">
        <w:rPr>
          <w:rFonts w:eastAsia="標楷體"/>
          <w:bCs/>
          <w:color w:val="000000"/>
          <w:sz w:val="14"/>
          <w:szCs w:val="14"/>
        </w:rPr>
        <w:t xml:space="preserve">105.06.22 </w:t>
      </w:r>
      <w:r w:rsidRPr="00B9153E">
        <w:rPr>
          <w:rFonts w:eastAsia="標楷體"/>
          <w:bCs/>
          <w:color w:val="000000"/>
          <w:sz w:val="14"/>
          <w:szCs w:val="14"/>
        </w:rPr>
        <w:t>一</w:t>
      </w:r>
      <w:r w:rsidRPr="00B9153E">
        <w:rPr>
          <w:rFonts w:eastAsia="標楷體"/>
          <w:bCs/>
          <w:color w:val="000000"/>
          <w:sz w:val="14"/>
          <w:szCs w:val="14"/>
        </w:rPr>
        <w:t>○</w:t>
      </w:r>
      <w:r w:rsidRPr="00B9153E">
        <w:rPr>
          <w:rFonts w:eastAsia="標楷體"/>
          <w:bCs/>
          <w:color w:val="000000"/>
          <w:sz w:val="14"/>
          <w:szCs w:val="14"/>
        </w:rPr>
        <w:t>四學年度第六次教務會議修訂通過</w:t>
      </w:r>
    </w:p>
    <w:p w:rsidR="00D5733D" w:rsidRDefault="00D5733D" w:rsidP="00F87377">
      <w:pPr>
        <w:pStyle w:val="Web"/>
        <w:spacing w:before="0" w:beforeAutospacing="0" w:after="0" w:afterAutospacing="0" w:line="12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6442F8">
        <w:rPr>
          <w:rFonts w:ascii="Times New Roman" w:hAnsi="Times New Roman" w:cs="Times New Roman"/>
          <w:sz w:val="12"/>
          <w:szCs w:val="12"/>
        </w:rPr>
        <w:t xml:space="preserve">Passed by the 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>nd Academic Affairs Meeting, Academic Year 201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 xml:space="preserve">, on </w:t>
      </w:r>
      <w:r>
        <w:rPr>
          <w:rFonts w:ascii="Times New Roman" w:hAnsi="Times New Roman" w:cs="Times New Roman" w:hint="eastAsia"/>
          <w:sz w:val="12"/>
          <w:szCs w:val="12"/>
        </w:rPr>
        <w:t>April</w:t>
      </w:r>
      <w:r w:rsidRPr="006442F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 w:hint="eastAsia"/>
          <w:sz w:val="12"/>
          <w:szCs w:val="12"/>
        </w:rPr>
        <w:t>20</w:t>
      </w:r>
      <w:r w:rsidRPr="006442F8">
        <w:rPr>
          <w:rFonts w:ascii="Times New Roman" w:hAnsi="Times New Roman" w:cs="Times New Roman"/>
          <w:sz w:val="12"/>
          <w:szCs w:val="12"/>
        </w:rPr>
        <w:t>, 2016</w:t>
      </w:r>
    </w:p>
    <w:p w:rsidR="00D5733D" w:rsidRPr="00B9153E" w:rsidRDefault="00D5733D" w:rsidP="00F87377">
      <w:pPr>
        <w:snapToGrid w:val="0"/>
        <w:spacing w:line="120" w:lineRule="atLeast"/>
        <w:ind w:rightChars="10" w:right="24"/>
        <w:jc w:val="right"/>
        <w:rPr>
          <w:rFonts w:eastAsia="標楷體"/>
          <w:sz w:val="14"/>
          <w:szCs w:val="14"/>
        </w:rPr>
      </w:pPr>
      <w:r w:rsidRPr="00B9153E">
        <w:rPr>
          <w:rFonts w:eastAsia="標楷體"/>
          <w:sz w:val="14"/>
          <w:szCs w:val="14"/>
        </w:rPr>
        <w:t>105.</w:t>
      </w:r>
      <w:r w:rsidRPr="00B9153E">
        <w:rPr>
          <w:rFonts w:eastAsia="標楷體" w:hint="eastAsia"/>
          <w:sz w:val="14"/>
          <w:szCs w:val="14"/>
        </w:rPr>
        <w:t>11</w:t>
      </w:r>
      <w:r w:rsidRPr="00B9153E">
        <w:rPr>
          <w:rFonts w:eastAsia="標楷體"/>
          <w:sz w:val="14"/>
          <w:szCs w:val="14"/>
        </w:rPr>
        <w:t>.</w:t>
      </w:r>
      <w:r w:rsidRPr="00B9153E">
        <w:rPr>
          <w:rFonts w:eastAsia="標楷體" w:hint="eastAsia"/>
          <w:sz w:val="14"/>
          <w:szCs w:val="14"/>
        </w:rPr>
        <w:t>09</w:t>
      </w:r>
      <w:r w:rsidRPr="00B9153E">
        <w:rPr>
          <w:rFonts w:eastAsia="標楷體"/>
          <w:sz w:val="14"/>
          <w:szCs w:val="14"/>
        </w:rPr>
        <w:t xml:space="preserve"> </w:t>
      </w:r>
      <w:r w:rsidRPr="00B9153E">
        <w:rPr>
          <w:rFonts w:eastAsia="標楷體" w:hint="eastAsia"/>
          <w:sz w:val="14"/>
          <w:szCs w:val="14"/>
        </w:rPr>
        <w:t>一</w:t>
      </w:r>
      <w:r w:rsidRPr="00B9153E">
        <w:rPr>
          <w:rFonts w:eastAsia="標楷體"/>
          <w:sz w:val="14"/>
          <w:szCs w:val="14"/>
        </w:rPr>
        <w:t>○</w:t>
      </w:r>
      <w:r w:rsidRPr="00B9153E">
        <w:rPr>
          <w:rFonts w:eastAsia="標楷體" w:hint="eastAsia"/>
          <w:sz w:val="14"/>
          <w:szCs w:val="14"/>
        </w:rPr>
        <w:t>五學年度第二次教務會議修訂通過</w:t>
      </w:r>
    </w:p>
    <w:p w:rsidR="00D5733D" w:rsidRDefault="00D5733D" w:rsidP="00F87377">
      <w:pPr>
        <w:pStyle w:val="Web"/>
        <w:spacing w:before="0" w:beforeAutospacing="0" w:after="0" w:afterAutospacing="0" w:line="120" w:lineRule="atLeast"/>
        <w:ind w:firstLine="360"/>
        <w:jc w:val="right"/>
        <w:rPr>
          <w:rFonts w:ascii="Times New Roman" w:hAnsi="Times New Roman" w:cs="Times New Roman"/>
          <w:sz w:val="10"/>
          <w:szCs w:val="10"/>
        </w:rPr>
      </w:pPr>
      <w:r w:rsidRPr="00146AB6">
        <w:rPr>
          <w:rFonts w:ascii="Times New Roman" w:hAnsi="Times New Roman" w:cs="Times New Roman"/>
          <w:sz w:val="10"/>
          <w:szCs w:val="10"/>
        </w:rPr>
        <w:t>Amended by the 2nd Academic Affairs Meeting, Academic Year 2016, on November 09, 2016</w:t>
      </w:r>
    </w:p>
    <w:p w:rsidR="00F87377" w:rsidRPr="00F87377" w:rsidRDefault="00F87377" w:rsidP="00F87377">
      <w:pPr>
        <w:snapToGrid w:val="0"/>
        <w:spacing w:line="120" w:lineRule="atLeast"/>
        <w:ind w:rightChars="10" w:right="24"/>
        <w:jc w:val="right"/>
        <w:rPr>
          <w:rFonts w:eastAsia="標楷體"/>
          <w:sz w:val="14"/>
          <w:szCs w:val="14"/>
        </w:rPr>
      </w:pPr>
      <w:r w:rsidRPr="00F87377">
        <w:rPr>
          <w:rFonts w:eastAsia="標楷體"/>
          <w:sz w:val="14"/>
          <w:szCs w:val="14"/>
        </w:rPr>
        <w:t>10</w:t>
      </w:r>
      <w:r w:rsidRPr="00F87377">
        <w:rPr>
          <w:rFonts w:eastAsia="標楷體" w:hint="eastAsia"/>
          <w:sz w:val="14"/>
          <w:szCs w:val="14"/>
        </w:rPr>
        <w:t>6</w:t>
      </w:r>
      <w:r w:rsidRPr="00F87377">
        <w:rPr>
          <w:rFonts w:eastAsia="標楷體"/>
          <w:sz w:val="14"/>
          <w:szCs w:val="14"/>
        </w:rPr>
        <w:t>.</w:t>
      </w:r>
      <w:r w:rsidRPr="00F87377">
        <w:rPr>
          <w:rFonts w:eastAsia="標楷體" w:hint="eastAsia"/>
          <w:sz w:val="14"/>
          <w:szCs w:val="14"/>
        </w:rPr>
        <w:t>04</w:t>
      </w:r>
      <w:r w:rsidRPr="00F87377">
        <w:rPr>
          <w:rFonts w:eastAsia="標楷體"/>
          <w:sz w:val="14"/>
          <w:szCs w:val="14"/>
        </w:rPr>
        <w:t xml:space="preserve">. </w:t>
      </w:r>
      <w:r w:rsidRPr="00F87377">
        <w:rPr>
          <w:rFonts w:eastAsia="標楷體" w:hint="eastAsia"/>
          <w:sz w:val="14"/>
          <w:szCs w:val="14"/>
        </w:rPr>
        <w:t>26</w:t>
      </w:r>
      <w:r w:rsidRPr="00F87377">
        <w:rPr>
          <w:rFonts w:eastAsia="標楷體"/>
          <w:sz w:val="14"/>
          <w:szCs w:val="14"/>
        </w:rPr>
        <w:t xml:space="preserve"> </w:t>
      </w:r>
      <w:r w:rsidRPr="00F87377">
        <w:rPr>
          <w:rFonts w:eastAsia="標楷體" w:hint="eastAsia"/>
          <w:sz w:val="14"/>
          <w:szCs w:val="14"/>
        </w:rPr>
        <w:t>一</w:t>
      </w:r>
      <w:r w:rsidRPr="00F87377">
        <w:rPr>
          <w:rFonts w:eastAsia="標楷體"/>
          <w:sz w:val="14"/>
          <w:szCs w:val="14"/>
        </w:rPr>
        <w:t>○</w:t>
      </w:r>
      <w:r w:rsidRPr="00F87377">
        <w:rPr>
          <w:rFonts w:eastAsia="標楷體" w:hint="eastAsia"/>
          <w:sz w:val="14"/>
          <w:szCs w:val="14"/>
        </w:rPr>
        <w:t>五學年度第五次教務會議通過</w:t>
      </w:r>
    </w:p>
    <w:p w:rsidR="00F87377" w:rsidRPr="00F87377" w:rsidRDefault="00F87377" w:rsidP="00F87377">
      <w:pPr>
        <w:pStyle w:val="Web"/>
        <w:spacing w:before="0" w:beforeAutospacing="0" w:after="0" w:afterAutospacing="0" w:line="120" w:lineRule="atLeast"/>
        <w:ind w:firstLine="360"/>
        <w:jc w:val="right"/>
        <w:rPr>
          <w:rFonts w:ascii="Times New Roman" w:hAnsi="Times New Roman" w:cs="Times New Roman"/>
          <w:sz w:val="10"/>
          <w:szCs w:val="10"/>
        </w:rPr>
      </w:pPr>
      <w:r w:rsidRPr="00F87377">
        <w:rPr>
          <w:rFonts w:ascii="Times New Roman" w:hAnsi="Times New Roman" w:cs="Times New Roman"/>
          <w:sz w:val="10"/>
          <w:szCs w:val="10"/>
        </w:rPr>
        <w:t xml:space="preserve">Passed by the </w:t>
      </w:r>
      <w:r w:rsidRPr="00F87377">
        <w:rPr>
          <w:rFonts w:ascii="Times New Roman" w:eastAsia="標楷體" w:hAnsi="Times New Roman" w:cs="Times New Roman" w:hint="eastAsia"/>
          <w:sz w:val="10"/>
          <w:szCs w:val="10"/>
        </w:rPr>
        <w:t>5nd</w:t>
      </w:r>
      <w:r w:rsidRPr="00F87377">
        <w:rPr>
          <w:rFonts w:ascii="Times New Roman" w:hAnsi="Times New Roman" w:cs="Times New Roman"/>
          <w:sz w:val="10"/>
          <w:szCs w:val="10"/>
        </w:rPr>
        <w:t xml:space="preserve"> Academic Affairs Meeting, Academic Year 201</w:t>
      </w:r>
      <w:r w:rsidRPr="00F87377">
        <w:rPr>
          <w:rFonts w:ascii="Times New Roman" w:hAnsi="Times New Roman" w:cs="Times New Roman" w:hint="eastAsia"/>
          <w:sz w:val="10"/>
          <w:szCs w:val="10"/>
        </w:rPr>
        <w:t>6</w:t>
      </w:r>
      <w:r w:rsidRPr="00F87377">
        <w:rPr>
          <w:rFonts w:ascii="Times New Roman" w:hAnsi="Times New Roman" w:cs="Times New Roman"/>
          <w:sz w:val="10"/>
          <w:szCs w:val="10"/>
        </w:rPr>
        <w:t>, on</w:t>
      </w:r>
      <w:r w:rsidRPr="00F87377">
        <w:rPr>
          <w:rFonts w:ascii="Times New Roman" w:hAnsi="Times New Roman" w:cs="Times New Roman" w:hint="eastAsia"/>
          <w:sz w:val="10"/>
          <w:szCs w:val="10"/>
        </w:rPr>
        <w:t xml:space="preserve"> </w:t>
      </w:r>
      <w:r w:rsidRPr="00F87377">
        <w:rPr>
          <w:rFonts w:ascii="Times New Roman" w:eastAsia="標楷體" w:hAnsi="Times New Roman" w:cs="Times New Roman" w:hint="eastAsia"/>
          <w:sz w:val="10"/>
          <w:szCs w:val="10"/>
        </w:rPr>
        <w:t>26,</w:t>
      </w:r>
      <w:r w:rsidRPr="00F87377">
        <w:rPr>
          <w:rFonts w:ascii="Times New Roman" w:hAnsi="Times New Roman" w:cs="Times New Roman"/>
          <w:sz w:val="10"/>
          <w:szCs w:val="10"/>
        </w:rPr>
        <w:t xml:space="preserve"> </w:t>
      </w:r>
      <w:r w:rsidRPr="00F87377">
        <w:rPr>
          <w:rFonts w:ascii="Times New Roman" w:eastAsia="標楷體" w:hAnsi="Times New Roman" w:cs="Times New Roman" w:hint="eastAsia"/>
          <w:sz w:val="10"/>
          <w:szCs w:val="10"/>
        </w:rPr>
        <w:t>04</w:t>
      </w:r>
      <w:r w:rsidRPr="00F87377">
        <w:rPr>
          <w:rFonts w:ascii="Times New Roman" w:hAnsi="Times New Roman" w:cs="Times New Roman"/>
          <w:sz w:val="10"/>
          <w:szCs w:val="10"/>
        </w:rPr>
        <w:t>, 201</w:t>
      </w:r>
      <w:r w:rsidRPr="00F87377">
        <w:rPr>
          <w:rFonts w:ascii="Times New Roman" w:hAnsi="Times New Roman" w:cs="Times New Roman" w:hint="eastAsia"/>
          <w:sz w:val="10"/>
          <w:szCs w:val="10"/>
        </w:rPr>
        <w:t>7</w:t>
      </w:r>
    </w:p>
    <w:p w:rsidR="00D5733D" w:rsidRPr="00F87377" w:rsidRDefault="00D5733D" w:rsidP="00D5733D">
      <w:pPr>
        <w:spacing w:line="200" w:lineRule="exact"/>
        <w:ind w:leftChars="-295" w:left="1" w:rightChars="-400" w:right="-960" w:hanging="709"/>
        <w:jc w:val="both"/>
        <w:rPr>
          <w:rFonts w:eastAsia="標楷體"/>
          <w:color w:val="7030A0"/>
          <w:sz w:val="10"/>
          <w:szCs w:val="10"/>
        </w:rPr>
      </w:pPr>
      <w:r w:rsidRPr="00F87377">
        <w:rPr>
          <w:rFonts w:eastAsia="標楷體" w:hint="eastAsia"/>
          <w:sz w:val="10"/>
          <w:szCs w:val="10"/>
        </w:rPr>
        <w:t>■</w:t>
      </w:r>
      <w:r w:rsidRPr="00F87377">
        <w:rPr>
          <w:rFonts w:eastAsia="標楷體" w:hint="eastAsia"/>
          <w:sz w:val="10"/>
          <w:szCs w:val="10"/>
        </w:rPr>
        <w:t xml:space="preserve"> </w:t>
      </w:r>
      <w:r w:rsidRPr="00F87377">
        <w:rPr>
          <w:rFonts w:eastAsia="標楷體" w:hint="eastAsia"/>
          <w:sz w:val="10"/>
          <w:szCs w:val="10"/>
        </w:rPr>
        <w:t>必修科目表</w:t>
      </w:r>
      <w:r w:rsidRPr="00F87377">
        <w:rPr>
          <w:rFonts w:eastAsia="標楷體" w:hAnsi="標楷體"/>
          <w:bCs/>
          <w:sz w:val="10"/>
          <w:szCs w:val="10"/>
        </w:rPr>
        <w:t>List of Required Courses</w:t>
      </w:r>
    </w:p>
    <w:tbl>
      <w:tblPr>
        <w:tblW w:w="10665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2158"/>
        <w:gridCol w:w="1985"/>
        <w:gridCol w:w="2693"/>
        <w:gridCol w:w="1701"/>
      </w:tblGrid>
      <w:tr w:rsidR="00D5733D" w:rsidRPr="009A0FA4" w:rsidTr="00C02990">
        <w:trPr>
          <w:cantSplit/>
          <w:trHeight w:val="20"/>
        </w:trPr>
        <w:tc>
          <w:tcPr>
            <w:tcW w:w="212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學年</w:t>
            </w:r>
            <w:r w:rsidRPr="009A0FA4">
              <w:rPr>
                <w:rFonts w:eastAsia="標楷體" w:hint="eastAsia"/>
                <w:sz w:val="14"/>
                <w:szCs w:val="14"/>
              </w:rPr>
              <w:t xml:space="preserve"> Academic Year</w:t>
            </w:r>
          </w:p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學期</w:t>
            </w:r>
            <w:r w:rsidRPr="009A0FA4">
              <w:rPr>
                <w:rFonts w:eastAsia="標楷體" w:hint="eastAsia"/>
                <w:sz w:val="14"/>
                <w:szCs w:val="14"/>
              </w:rPr>
              <w:t xml:space="preserve"> Semester</w:t>
            </w:r>
          </w:p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int="eastAsia"/>
                <w:sz w:val="14"/>
                <w:szCs w:val="14"/>
              </w:rPr>
              <w:t>科目</w:t>
            </w:r>
            <w:r w:rsidRPr="009A0FA4">
              <w:rPr>
                <w:rFonts w:eastAsia="標楷體" w:hint="eastAsia"/>
                <w:sz w:val="14"/>
                <w:szCs w:val="14"/>
              </w:rPr>
              <w:t xml:space="preserve"> Subjects</w:t>
            </w:r>
          </w:p>
        </w:tc>
        <w:tc>
          <w:tcPr>
            <w:tcW w:w="41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Ansi="標楷體"/>
                <w:sz w:val="14"/>
                <w:szCs w:val="14"/>
              </w:rPr>
              <w:t>第一學年</w:t>
            </w:r>
            <w:r w:rsidRPr="009A0FA4">
              <w:rPr>
                <w:rFonts w:eastAsia="標楷體" w:hAnsi="標楷體"/>
                <w:sz w:val="14"/>
                <w:szCs w:val="14"/>
              </w:rPr>
              <w:t>First Academic Year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Ansi="標楷體"/>
                <w:sz w:val="14"/>
                <w:szCs w:val="14"/>
              </w:rPr>
              <w:t>第二學年</w:t>
            </w:r>
            <w:r w:rsidRPr="009A0FA4">
              <w:rPr>
                <w:rFonts w:eastAsia="標楷體" w:hAnsi="標楷體"/>
                <w:sz w:val="14"/>
                <w:szCs w:val="14"/>
              </w:rPr>
              <w:t>Second Academic Year</w:t>
            </w:r>
          </w:p>
        </w:tc>
      </w:tr>
      <w:tr w:rsidR="00D5733D" w:rsidRPr="009A0FA4" w:rsidTr="00C02990">
        <w:trPr>
          <w:cantSplit/>
          <w:trHeight w:val="20"/>
        </w:trPr>
        <w:tc>
          <w:tcPr>
            <w:tcW w:w="212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Ansi="標楷體"/>
                <w:sz w:val="14"/>
                <w:szCs w:val="14"/>
              </w:rPr>
              <w:t>上</w:t>
            </w:r>
            <w:r w:rsidRPr="009A0FA4">
              <w:rPr>
                <w:rFonts w:eastAsia="標楷體" w:hAnsi="標楷體"/>
                <w:sz w:val="14"/>
                <w:szCs w:val="14"/>
              </w:rPr>
              <w:t>1</w:t>
            </w:r>
            <w:r w:rsidRPr="009A0FA4">
              <w:rPr>
                <w:rFonts w:eastAsia="標楷體" w:hAnsi="標楷體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Ansi="標楷體"/>
                <w:sz w:val="14"/>
                <w:szCs w:val="14"/>
              </w:rPr>
              <w:t>下</w:t>
            </w:r>
            <w:r w:rsidRPr="009A0FA4">
              <w:rPr>
                <w:rFonts w:eastAsia="標楷體"/>
                <w:sz w:val="14"/>
                <w:szCs w:val="14"/>
              </w:rPr>
              <w:t>2</w:t>
            </w:r>
            <w:r w:rsidRPr="009A0FA4">
              <w:rPr>
                <w:rFonts w:eastAsia="標楷體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Ansi="標楷體"/>
                <w:sz w:val="14"/>
                <w:szCs w:val="14"/>
              </w:rPr>
              <w:t>上</w:t>
            </w:r>
            <w:r w:rsidRPr="009A0FA4">
              <w:rPr>
                <w:rFonts w:eastAsia="標楷體" w:hAnsi="標楷體"/>
                <w:sz w:val="14"/>
                <w:szCs w:val="14"/>
              </w:rPr>
              <w:t>1</w:t>
            </w:r>
            <w:r w:rsidRPr="009A0FA4">
              <w:rPr>
                <w:rFonts w:eastAsia="標楷體" w:hAnsi="標楷體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Ansi="標楷體"/>
                <w:sz w:val="14"/>
                <w:szCs w:val="14"/>
              </w:rPr>
              <w:t>下</w:t>
            </w:r>
            <w:r w:rsidRPr="009A0FA4">
              <w:rPr>
                <w:rFonts w:eastAsia="標楷體"/>
                <w:sz w:val="14"/>
                <w:szCs w:val="14"/>
              </w:rPr>
              <w:t>2</w:t>
            </w:r>
            <w:r w:rsidRPr="009A0FA4">
              <w:rPr>
                <w:rFonts w:eastAsia="標楷體"/>
                <w:sz w:val="14"/>
                <w:szCs w:val="14"/>
                <w:vertAlign w:val="superscript"/>
              </w:rPr>
              <w:t>nd</w:t>
            </w:r>
          </w:p>
        </w:tc>
      </w:tr>
      <w:tr w:rsidR="00D5733D" w:rsidRPr="009A0FA4" w:rsidTr="00C02990">
        <w:trPr>
          <w:cantSplit/>
          <w:trHeight w:val="20"/>
        </w:trPr>
        <w:tc>
          <w:tcPr>
            <w:tcW w:w="212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MBA</w:t>
            </w:r>
            <w:r>
              <w:rPr>
                <w:rFonts w:eastAsia="標楷體" w:hint="eastAsia"/>
                <w:sz w:val="14"/>
                <w:szCs w:val="14"/>
              </w:rPr>
              <w:t xml:space="preserve"> </w:t>
            </w:r>
            <w:r w:rsidRPr="009A0FA4">
              <w:rPr>
                <w:rFonts w:eastAsia="標楷體"/>
                <w:sz w:val="14"/>
                <w:szCs w:val="14"/>
              </w:rPr>
              <w:t>Required</w:t>
            </w:r>
            <w:r>
              <w:rPr>
                <w:rFonts w:eastAsia="標楷體" w:hint="eastAsia"/>
                <w:sz w:val="14"/>
                <w:szCs w:val="14"/>
              </w:rPr>
              <w:t xml:space="preserve"> </w:t>
            </w:r>
            <w:r w:rsidRPr="009A0FA4">
              <w:rPr>
                <w:rFonts w:eastAsia="標楷體"/>
                <w:sz w:val="14"/>
                <w:szCs w:val="14"/>
              </w:rPr>
              <w:t>Courses</w:t>
            </w:r>
          </w:p>
          <w:p w:rsidR="00D5733D" w:rsidRPr="009A0FA4" w:rsidRDefault="00D5733D" w:rsidP="00C02990">
            <w:pPr>
              <w:spacing w:before="40" w:after="40"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Ansi="標楷體" w:hint="eastAsia"/>
                <w:sz w:val="14"/>
                <w:szCs w:val="14"/>
              </w:rPr>
              <w:t>(12)</w:t>
            </w: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CM503</w:t>
            </w:r>
            <w:r w:rsidRPr="009A0FA4">
              <w:rPr>
                <w:rFonts w:eastAsia="標楷體"/>
                <w:sz w:val="14"/>
                <w:szCs w:val="14"/>
              </w:rPr>
              <w:t>組織行為</w:t>
            </w:r>
            <w:r w:rsidRPr="009A0FA4">
              <w:rPr>
                <w:rFonts w:eastAsia="標楷體"/>
                <w:sz w:val="14"/>
                <w:szCs w:val="14"/>
              </w:rPr>
              <w:t>(3)</w:t>
            </w:r>
          </w:p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(Organization Behavior)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CM647</w:t>
            </w:r>
            <w:r w:rsidRPr="009A0FA4">
              <w:rPr>
                <w:rFonts w:eastAsia="標楷體"/>
                <w:sz w:val="14"/>
                <w:szCs w:val="14"/>
              </w:rPr>
              <w:t>管理財務</w:t>
            </w:r>
            <w:r w:rsidRPr="009A0FA4">
              <w:rPr>
                <w:rFonts w:eastAsia="標楷體"/>
                <w:sz w:val="14"/>
                <w:szCs w:val="14"/>
              </w:rPr>
              <w:t>(3)</w:t>
            </w:r>
          </w:p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(Managerial Finance)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CM603</w:t>
            </w:r>
            <w:r w:rsidRPr="009A0FA4">
              <w:rPr>
                <w:rFonts w:eastAsia="標楷體"/>
                <w:sz w:val="14"/>
                <w:szCs w:val="14"/>
              </w:rPr>
              <w:t>策略管理</w:t>
            </w:r>
            <w:r w:rsidRPr="009A0FA4">
              <w:rPr>
                <w:rFonts w:eastAsia="標楷體"/>
                <w:sz w:val="14"/>
                <w:szCs w:val="14"/>
              </w:rPr>
              <w:t>(3)</w:t>
            </w:r>
          </w:p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(Strategic Management)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</w:tr>
      <w:tr w:rsidR="00D5733D" w:rsidRPr="009A0FA4" w:rsidTr="00C02990">
        <w:trPr>
          <w:cantSplit/>
          <w:trHeight w:val="20"/>
        </w:trPr>
        <w:tc>
          <w:tcPr>
            <w:tcW w:w="2128" w:type="dxa"/>
            <w:vMerge/>
            <w:tcBorders>
              <w:left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before="40" w:after="40" w:line="16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CM504</w:t>
            </w:r>
            <w:r w:rsidRPr="009A0FA4">
              <w:rPr>
                <w:rFonts w:eastAsia="標楷體"/>
                <w:sz w:val="14"/>
                <w:szCs w:val="14"/>
              </w:rPr>
              <w:t>行銷管理</w:t>
            </w:r>
            <w:r w:rsidRPr="009A0FA4">
              <w:rPr>
                <w:rFonts w:eastAsia="標楷體"/>
                <w:sz w:val="14"/>
                <w:szCs w:val="14"/>
              </w:rPr>
              <w:t>(3)</w:t>
            </w:r>
          </w:p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（</w:t>
            </w:r>
            <w:r w:rsidRPr="009A0FA4">
              <w:rPr>
                <w:rFonts w:eastAsia="標楷體"/>
                <w:sz w:val="14"/>
                <w:szCs w:val="14"/>
              </w:rPr>
              <w:t>Marketing Management</w:t>
            </w:r>
            <w:r w:rsidRPr="009A0FA4">
              <w:rPr>
                <w:rFonts w:eastAsia="標楷體"/>
                <w:sz w:val="14"/>
                <w:szCs w:val="14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</w:p>
        </w:tc>
      </w:tr>
      <w:tr w:rsidR="00D5733D" w:rsidRPr="009A0FA4" w:rsidTr="00C02990">
        <w:trPr>
          <w:cantSplit/>
          <w:trHeight w:val="20"/>
        </w:trPr>
        <w:tc>
          <w:tcPr>
            <w:tcW w:w="2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/>
                <w:sz w:val="14"/>
                <w:szCs w:val="14"/>
              </w:rPr>
              <w:t>Semester Credit Subtotal</w:t>
            </w:r>
          </w:p>
        </w:tc>
        <w:tc>
          <w:tcPr>
            <w:tcW w:w="215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int="eastAsia"/>
                <w:sz w:val="14"/>
                <w:szCs w:val="14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int="eastAsia"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int="eastAsia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4"/>
                <w:szCs w:val="14"/>
              </w:rPr>
            </w:pPr>
            <w:r w:rsidRPr="009A0FA4">
              <w:rPr>
                <w:rFonts w:eastAsia="標楷體" w:hint="eastAsia"/>
                <w:sz w:val="14"/>
                <w:szCs w:val="14"/>
              </w:rPr>
              <w:t>0</w:t>
            </w:r>
          </w:p>
        </w:tc>
      </w:tr>
    </w:tbl>
    <w:p w:rsidR="00D5733D" w:rsidRPr="00285AFB" w:rsidRDefault="00D5733D" w:rsidP="00D5733D">
      <w:pPr>
        <w:spacing w:line="200" w:lineRule="exact"/>
        <w:ind w:rightChars="-400" w:right="-960"/>
        <w:jc w:val="center"/>
        <w:rPr>
          <w:sz w:val="14"/>
          <w:szCs w:val="14"/>
        </w:rPr>
      </w:pPr>
      <w:r w:rsidRPr="009A0FA4">
        <w:rPr>
          <w:rFonts w:eastAsia="標楷體" w:hAnsi="標楷體" w:hint="eastAsia"/>
          <w:bCs/>
          <w:sz w:val="20"/>
        </w:rPr>
        <w:t xml:space="preserve">                                                    </w:t>
      </w:r>
      <w:r w:rsidRPr="00285AFB">
        <w:rPr>
          <w:rFonts w:hint="eastAsia"/>
          <w:sz w:val="14"/>
          <w:szCs w:val="14"/>
        </w:rPr>
        <w:t>AA-CP-04-CF03 (1.2</w:t>
      </w:r>
      <w:r w:rsidRPr="00285AFB">
        <w:rPr>
          <w:rFonts w:hint="eastAsia"/>
          <w:sz w:val="14"/>
          <w:szCs w:val="14"/>
        </w:rPr>
        <w:t>版</w:t>
      </w:r>
      <w:r w:rsidRPr="00285AFB">
        <w:rPr>
          <w:rFonts w:hint="eastAsia"/>
          <w:sz w:val="14"/>
          <w:szCs w:val="14"/>
        </w:rPr>
        <w:t>)</w:t>
      </w:r>
      <w:r w:rsidRPr="00285AFB">
        <w:rPr>
          <w:rFonts w:hint="eastAsia"/>
          <w:sz w:val="14"/>
          <w:szCs w:val="14"/>
        </w:rPr>
        <w:t>／</w:t>
      </w:r>
      <w:r w:rsidRPr="00285AFB">
        <w:rPr>
          <w:rFonts w:hint="eastAsia"/>
          <w:sz w:val="14"/>
          <w:szCs w:val="14"/>
        </w:rPr>
        <w:t>101.11.15</w:t>
      </w:r>
      <w:r w:rsidRPr="00285AFB">
        <w:rPr>
          <w:rFonts w:hint="eastAsia"/>
          <w:sz w:val="14"/>
          <w:szCs w:val="14"/>
        </w:rPr>
        <w:t>修訂</w:t>
      </w:r>
    </w:p>
    <w:p w:rsidR="00D5733D" w:rsidRPr="009A0FA4" w:rsidRDefault="00D5733D" w:rsidP="00D5733D">
      <w:pPr>
        <w:spacing w:line="180" w:lineRule="exact"/>
        <w:ind w:leftChars="-295" w:left="1" w:rightChars="-400" w:right="-960" w:hanging="709"/>
        <w:jc w:val="both"/>
        <w:rPr>
          <w:rFonts w:eastAsia="標楷體" w:hAnsi="標楷體"/>
          <w:sz w:val="18"/>
          <w:szCs w:val="18"/>
        </w:rPr>
      </w:pPr>
      <w:r w:rsidRPr="009A0FA4">
        <w:rPr>
          <w:rFonts w:eastAsia="標楷體" w:hint="eastAsia"/>
          <w:sz w:val="18"/>
          <w:szCs w:val="18"/>
        </w:rPr>
        <w:t>■</w:t>
      </w:r>
      <w:r w:rsidRPr="009A0FA4">
        <w:rPr>
          <w:rFonts w:eastAsia="標楷體" w:hint="eastAsia"/>
          <w:sz w:val="18"/>
          <w:szCs w:val="18"/>
        </w:rPr>
        <w:t xml:space="preserve"> </w:t>
      </w:r>
      <w:r w:rsidRPr="009A0FA4">
        <w:rPr>
          <w:rFonts w:eastAsia="標楷體" w:hint="eastAsia"/>
          <w:sz w:val="18"/>
          <w:szCs w:val="18"/>
        </w:rPr>
        <w:t>選修科目表</w:t>
      </w:r>
      <w:r w:rsidRPr="009A0FA4">
        <w:rPr>
          <w:rFonts w:eastAsia="標楷體" w:hAnsi="標楷體"/>
          <w:bCs/>
          <w:sz w:val="18"/>
          <w:szCs w:val="18"/>
        </w:rPr>
        <w:t>List of Elective Courses</w:t>
      </w:r>
    </w:p>
    <w:tbl>
      <w:tblPr>
        <w:tblW w:w="11199" w:type="dxa"/>
        <w:tblInd w:w="-1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2176"/>
        <w:gridCol w:w="3261"/>
        <w:gridCol w:w="2359"/>
      </w:tblGrid>
      <w:tr w:rsidR="00D5733D" w:rsidRPr="009A0FA4" w:rsidTr="00A66F99">
        <w:trPr>
          <w:trHeight w:val="20"/>
        </w:trPr>
        <w:tc>
          <w:tcPr>
            <w:tcW w:w="1843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Subjects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Course No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Course Title in Chinese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Course Title in English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Credits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 w:val="restart"/>
            <w:vAlign w:val="center"/>
          </w:tcPr>
          <w:p w:rsidR="00D5733D" w:rsidRPr="009A0FA4" w:rsidRDefault="00D5733D" w:rsidP="00C02990">
            <w:pPr>
              <w:spacing w:beforeLines="50" w:before="120"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9A0FA4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9A0FA4">
              <w:rPr>
                <w:rFonts w:eastAsia="標楷體"/>
                <w:bCs/>
                <w:sz w:val="16"/>
                <w:szCs w:val="16"/>
              </w:rPr>
              <w:t xml:space="preserve"> Management and Service Science</w:t>
            </w: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CM509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創新與技術管理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Innovation and Technology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CM508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作業管理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Operations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CM628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新產品管理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New Product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CM511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企業研究方法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Business Research Methods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CM507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服務理論與實務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Service Theory and Practice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</w:t>
            </w:r>
            <w:r w:rsidRPr="009A0FA4">
              <w:rPr>
                <w:rFonts w:eastAsia="標楷體" w:hint="eastAsia"/>
                <w:sz w:val="16"/>
                <w:szCs w:val="16"/>
              </w:rPr>
              <w:t>84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 w:hint="eastAsia"/>
                <w:sz w:val="16"/>
                <w:szCs w:val="16"/>
              </w:rPr>
              <w:t>企業資源規劃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sz w:val="16"/>
                <w:szCs w:val="16"/>
              </w:rPr>
              <w:t>Enterprise Resource Planning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CM540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顧客關係管理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Customer Relationship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CM541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專案管理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Project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CM542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創業管理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Business Venturing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CM543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產業分析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kern w:val="0"/>
                <w:sz w:val="16"/>
                <w:szCs w:val="16"/>
              </w:rPr>
              <w:t>Industry Analysis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CM544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供應鏈管理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Supply Chain Management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CM537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sz w:val="16"/>
                <w:szCs w:val="16"/>
              </w:rPr>
              <w:t>網絡分析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Network Analysis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</w:t>
            </w:r>
            <w:r w:rsidRPr="009A0FA4">
              <w:rPr>
                <w:rFonts w:eastAsia="標楷體" w:hint="eastAsia"/>
                <w:sz w:val="16"/>
                <w:szCs w:val="16"/>
              </w:rPr>
              <w:t>79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企業</w:t>
            </w:r>
            <w:r w:rsidRPr="009A0FA4">
              <w:rPr>
                <w:rFonts w:eastAsia="標楷體" w:hAnsi="標楷體" w:hint="eastAsia"/>
                <w:sz w:val="16"/>
                <w:szCs w:val="16"/>
              </w:rPr>
              <w:t>e</w:t>
            </w:r>
            <w:r w:rsidRPr="009A0FA4">
              <w:rPr>
                <w:rFonts w:eastAsia="標楷體" w:hAnsi="標楷體" w:hint="eastAsia"/>
                <w:sz w:val="16"/>
                <w:szCs w:val="16"/>
              </w:rPr>
              <w:t>化</w:t>
            </w:r>
            <w:r w:rsidRPr="009A0FA4">
              <w:rPr>
                <w:rFonts w:ascii="Arial" w:eastAsia="標楷體" w:hAnsi="標楷體"/>
                <w:sz w:val="16"/>
                <w:szCs w:val="16"/>
              </w:rPr>
              <w:t>專題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Special Topics in e-Business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6B5E41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B5E41">
              <w:rPr>
                <w:rFonts w:eastAsia="標楷體" w:hint="eastAsia"/>
                <w:sz w:val="16"/>
                <w:szCs w:val="16"/>
              </w:rPr>
              <w:t>CM513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6B5E41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6B5E41">
              <w:rPr>
                <w:rFonts w:eastAsia="標楷體"/>
                <w:sz w:val="16"/>
                <w:szCs w:val="16"/>
              </w:rPr>
              <w:t>多變量</w:t>
            </w:r>
            <w:proofErr w:type="gramEnd"/>
            <w:r w:rsidRPr="006B5E41">
              <w:rPr>
                <w:rFonts w:eastAsia="標楷體"/>
                <w:sz w:val="16"/>
                <w:szCs w:val="16"/>
              </w:rPr>
              <w:t>分析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6B5E41" w:rsidRDefault="00D5733D" w:rsidP="00A66F9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B5E41">
              <w:rPr>
                <w:rFonts w:eastAsia="標楷體"/>
                <w:sz w:val="16"/>
                <w:szCs w:val="16"/>
              </w:rPr>
              <w:t>Multivariate Data Analysis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6B5E41" w:rsidRDefault="00D5733D" w:rsidP="00C0299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5E41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A66F99" w:rsidP="00A66F99">
            <w:pPr>
              <w:widowControl/>
              <w:jc w:val="center"/>
              <w:rPr>
                <w:rFonts w:eastAsia="標楷體" w:cs="新細明體"/>
                <w:kern w:val="0"/>
                <w:sz w:val="16"/>
                <w:szCs w:val="16"/>
              </w:rPr>
            </w:pPr>
            <w:r w:rsidRPr="00A66F99">
              <w:rPr>
                <w:rFonts w:eastAsia="標楷體" w:hint="eastAsia"/>
                <w:sz w:val="16"/>
                <w:szCs w:val="16"/>
              </w:rPr>
              <w:t>CM696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電子商務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eastAsia="Times New Roman Uni"/>
                <w:kern w:val="0"/>
                <w:sz w:val="16"/>
                <w:szCs w:val="16"/>
              </w:rPr>
            </w:pPr>
            <w:r w:rsidRPr="00A66F99">
              <w:rPr>
                <w:rFonts w:eastAsia="Times New Roman Uni"/>
                <w:kern w:val="0"/>
                <w:sz w:val="16"/>
                <w:szCs w:val="16"/>
              </w:rPr>
              <w:t>E-Commerce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A66F99" w:rsidP="00A66F99">
            <w:pPr>
              <w:widowControl/>
              <w:jc w:val="center"/>
              <w:rPr>
                <w:rFonts w:eastAsia="標楷體" w:cs="新細明體"/>
                <w:kern w:val="0"/>
                <w:sz w:val="16"/>
                <w:szCs w:val="16"/>
              </w:rPr>
            </w:pPr>
            <w:r w:rsidRPr="00A66F99">
              <w:rPr>
                <w:rFonts w:eastAsia="標楷體" w:hint="eastAsia"/>
                <w:sz w:val="16"/>
                <w:szCs w:val="16"/>
              </w:rPr>
              <w:t>CM697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數位行銷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eastAsia="Times New Roman Uni"/>
                <w:kern w:val="0"/>
                <w:sz w:val="16"/>
                <w:szCs w:val="16"/>
              </w:rPr>
            </w:pPr>
            <w:r w:rsidRPr="00A66F99">
              <w:rPr>
                <w:sz w:val="16"/>
                <w:szCs w:val="16"/>
              </w:rPr>
              <w:t>Digital Marketing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A66F99" w:rsidP="00A66F99">
            <w:pPr>
              <w:widowControl/>
              <w:jc w:val="center"/>
              <w:rPr>
                <w:rFonts w:eastAsia="標楷體" w:cs="新細明體"/>
                <w:kern w:val="0"/>
                <w:sz w:val="16"/>
                <w:szCs w:val="16"/>
              </w:rPr>
            </w:pPr>
            <w:r w:rsidRPr="00A66F99">
              <w:rPr>
                <w:rFonts w:eastAsia="標楷體" w:hint="eastAsia"/>
                <w:sz w:val="16"/>
                <w:szCs w:val="16"/>
              </w:rPr>
              <w:t>CM699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創業財務規劃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eastAsia="Times New Roman Uni"/>
                <w:kern w:val="0"/>
                <w:sz w:val="16"/>
                <w:szCs w:val="16"/>
              </w:rPr>
            </w:pPr>
            <w:r w:rsidRPr="00A66F99">
              <w:rPr>
                <w:rFonts w:eastAsia="Times New Roman Uni"/>
                <w:kern w:val="0"/>
                <w:sz w:val="16"/>
                <w:szCs w:val="16"/>
              </w:rPr>
              <w:t>Entrepreneurial Finance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A66F99" w:rsidP="00A66F99">
            <w:pPr>
              <w:widowControl/>
              <w:jc w:val="center"/>
              <w:rPr>
                <w:rFonts w:eastAsia="標楷體" w:cs="新細明體"/>
                <w:kern w:val="0"/>
                <w:sz w:val="16"/>
                <w:szCs w:val="16"/>
              </w:rPr>
            </w:pPr>
            <w:r w:rsidRPr="00A66F99">
              <w:rPr>
                <w:rFonts w:eastAsia="標楷體" w:hint="eastAsia"/>
                <w:sz w:val="16"/>
                <w:szCs w:val="16"/>
              </w:rPr>
              <w:t>CM700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A66F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商業分析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A66F99" w:rsidRDefault="00D5733D" w:rsidP="00A66F99">
            <w:pPr>
              <w:widowControl/>
              <w:rPr>
                <w:rFonts w:eastAsia="Times New Roman Uni"/>
                <w:kern w:val="0"/>
                <w:sz w:val="16"/>
                <w:szCs w:val="16"/>
              </w:rPr>
            </w:pPr>
            <w:r w:rsidRPr="00A66F99">
              <w:rPr>
                <w:rFonts w:eastAsia="Times New Roman Uni"/>
                <w:kern w:val="0"/>
                <w:sz w:val="16"/>
                <w:szCs w:val="16"/>
              </w:rPr>
              <w:t>Business Analytics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D5733D" w:rsidRPr="006B5E41" w:rsidRDefault="00D5733D" w:rsidP="00C02990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B5E41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 w:val="restart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9A0FA4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9A0FA4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A0FA4">
              <w:rPr>
                <w:rFonts w:eastAsia="標楷體" w:hint="eastAsia"/>
                <w:bCs/>
                <w:sz w:val="16"/>
                <w:szCs w:val="16"/>
              </w:rPr>
              <w:t>L</w:t>
            </w:r>
            <w:r w:rsidRPr="009A0FA4">
              <w:rPr>
                <w:rFonts w:eastAsia="標楷體"/>
                <w:bCs/>
                <w:sz w:val="16"/>
                <w:szCs w:val="16"/>
              </w:rPr>
              <w:t>eadership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CM565</w:t>
            </w:r>
          </w:p>
        </w:tc>
        <w:tc>
          <w:tcPr>
            <w:tcW w:w="2176" w:type="dxa"/>
            <w:tcBorders>
              <w:top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國際人力資源管理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rPr>
                <w:rFonts w:eastAsia="標楷體"/>
                <w:kern w:val="0"/>
                <w:sz w:val="16"/>
                <w:szCs w:val="16"/>
              </w:rPr>
            </w:pPr>
            <w:r w:rsidRPr="00A66F99">
              <w:rPr>
                <w:rFonts w:eastAsia="標楷體"/>
                <w:bCs/>
                <w:sz w:val="16"/>
                <w:szCs w:val="16"/>
                <w:lang w:val="en"/>
              </w:rPr>
              <w:t>International</w:t>
            </w:r>
            <w:r w:rsidRPr="00A66F99">
              <w:rPr>
                <w:rFonts w:eastAsia="標楷體"/>
                <w:sz w:val="16"/>
                <w:szCs w:val="16"/>
              </w:rPr>
              <w:t xml:space="preserve"> Human Resource Management</w:t>
            </w:r>
          </w:p>
        </w:tc>
        <w:tc>
          <w:tcPr>
            <w:tcW w:w="2359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CM662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員工</w:t>
            </w:r>
            <w:proofErr w:type="gramStart"/>
            <w:r w:rsidRPr="00A66F99">
              <w:rPr>
                <w:rFonts w:eastAsia="標楷體"/>
                <w:sz w:val="16"/>
                <w:szCs w:val="16"/>
              </w:rPr>
              <w:t>關係與薪酬</w:t>
            </w:r>
            <w:proofErr w:type="gramEnd"/>
            <w:r w:rsidRPr="00A66F99">
              <w:rPr>
                <w:rFonts w:eastAsia="標楷體"/>
                <w:sz w:val="16"/>
                <w:szCs w:val="16"/>
              </w:rPr>
              <w:t>管理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rPr>
                <w:rFonts w:eastAsia="標楷體"/>
                <w:bCs/>
                <w:sz w:val="16"/>
                <w:szCs w:val="16"/>
                <w:lang w:val="en"/>
              </w:rPr>
            </w:pPr>
            <w:r w:rsidRPr="00A66F99">
              <w:rPr>
                <w:rFonts w:eastAsia="標楷體"/>
                <w:sz w:val="16"/>
                <w:szCs w:val="16"/>
              </w:rPr>
              <w:t>Employment Relations and Reward Management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CM585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企業倫理與社會責任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Business Ethics and Community Responsibility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 w:hint="eastAsia"/>
                <w:sz w:val="16"/>
                <w:szCs w:val="16"/>
              </w:rPr>
              <w:t>CM512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領導理論與實務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A66F99" w:rsidRDefault="00D5733D" w:rsidP="00A66F99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A66F99">
              <w:rPr>
                <w:rFonts w:eastAsia="標楷體"/>
                <w:sz w:val="16"/>
                <w:szCs w:val="16"/>
              </w:rPr>
              <w:t>Leadership Theory and Practice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 w:val="restart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9A0FA4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9A0FA4">
              <w:rPr>
                <w:rFonts w:eastAsia="標楷體"/>
                <w:bCs/>
                <w:sz w:val="16"/>
                <w:szCs w:val="16"/>
              </w:rPr>
              <w:t xml:space="preserve"> </w:t>
            </w:r>
            <w:r w:rsidRPr="009A0FA4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Pr="009A0FA4">
              <w:rPr>
                <w:rFonts w:eastAsia="標楷體"/>
                <w:bCs/>
                <w:sz w:val="16"/>
                <w:szCs w:val="16"/>
              </w:rPr>
              <w:t>International Business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CM620</w:t>
            </w:r>
          </w:p>
        </w:tc>
        <w:tc>
          <w:tcPr>
            <w:tcW w:w="2176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跨國營運管理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Transnational Management</w:t>
            </w:r>
          </w:p>
        </w:tc>
        <w:tc>
          <w:tcPr>
            <w:tcW w:w="2359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CM589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全球企業個案</w:t>
            </w:r>
            <w:proofErr w:type="gramStart"/>
            <w:r w:rsidRPr="009A0FA4">
              <w:rPr>
                <w:rFonts w:eastAsia="標楷體"/>
                <w:sz w:val="16"/>
                <w:szCs w:val="16"/>
              </w:rPr>
              <w:t>研</w:t>
            </w:r>
            <w:proofErr w:type="gramEnd"/>
            <w:r w:rsidRPr="009A0FA4">
              <w:rPr>
                <w:rFonts w:eastAsia="標楷體"/>
                <w:sz w:val="16"/>
                <w:szCs w:val="16"/>
              </w:rPr>
              <w:t>析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Case Study of Global Business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CM511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企業研究方法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Business Research Methods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CM567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國際化策略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Internationalization Strategy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CM591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kern w:val="0"/>
                <w:sz w:val="16"/>
                <w:szCs w:val="16"/>
                <w:lang w:val="zh-TW"/>
              </w:rPr>
              <w:t>高科技事業經營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kern w:val="0"/>
                <w:sz w:val="16"/>
                <w:szCs w:val="16"/>
              </w:rPr>
              <w:t>High-Tech Business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CM592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全球產業與個案分析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Global Industrial Analysis &amp; Case Study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sz w:val="16"/>
                <w:szCs w:val="16"/>
              </w:rPr>
              <w:t>CM678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 w:hint="eastAsia"/>
                <w:sz w:val="16"/>
                <w:szCs w:val="16"/>
              </w:rPr>
              <w:t>跨文化管理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sz w:val="16"/>
                <w:szCs w:val="16"/>
              </w:rPr>
              <w:t>Cross-cultural Management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CM506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計量經濟學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Econometrics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CM686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 w:hint="eastAsia"/>
                <w:sz w:val="16"/>
                <w:szCs w:val="16"/>
              </w:rPr>
              <w:t>國際金融與貿易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A66F99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sz w:val="16"/>
                <w:szCs w:val="16"/>
              </w:rPr>
              <w:t>International Finance and Trade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733D" w:rsidRPr="004F344D" w:rsidRDefault="00D5733D" w:rsidP="00A66F99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F344D">
              <w:rPr>
                <w:rFonts w:eastAsia="標楷體"/>
                <w:sz w:val="16"/>
                <w:szCs w:val="16"/>
              </w:rPr>
              <w:t>CM</w:t>
            </w:r>
            <w:r w:rsidRPr="004F344D">
              <w:rPr>
                <w:rFonts w:eastAsia="標楷體" w:hint="eastAsia"/>
                <w:sz w:val="16"/>
                <w:szCs w:val="16"/>
              </w:rPr>
              <w:t>695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733D" w:rsidRPr="004F344D" w:rsidRDefault="00D5733D" w:rsidP="00A66F99">
            <w:pPr>
              <w:rPr>
                <w:rFonts w:eastAsia="標楷體" w:hAnsi="標楷體"/>
                <w:sz w:val="16"/>
                <w:szCs w:val="16"/>
              </w:rPr>
            </w:pPr>
            <w:r w:rsidRPr="004F344D">
              <w:rPr>
                <w:rFonts w:eastAsia="標楷體" w:hAnsi="標楷體" w:hint="eastAsia"/>
                <w:sz w:val="16"/>
                <w:szCs w:val="16"/>
              </w:rPr>
              <w:t>國際談判策略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733D" w:rsidRPr="004F344D" w:rsidRDefault="00D5733D" w:rsidP="00A66F99">
            <w:pPr>
              <w:rPr>
                <w:sz w:val="16"/>
                <w:szCs w:val="16"/>
              </w:rPr>
            </w:pPr>
            <w:r w:rsidRPr="004F344D">
              <w:rPr>
                <w:kern w:val="0"/>
                <w:sz w:val="16"/>
                <w:szCs w:val="16"/>
              </w:rPr>
              <w:t>International Negotiation Strategies</w:t>
            </w:r>
          </w:p>
        </w:tc>
        <w:tc>
          <w:tcPr>
            <w:tcW w:w="23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5733D" w:rsidRPr="004F344D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F344D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 w:val="restart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/>
                <w:bCs/>
                <w:sz w:val="16"/>
                <w:szCs w:val="16"/>
              </w:rPr>
              <w:t>Elective Courses</w:t>
            </w:r>
            <w:r w:rsidRPr="009A0FA4">
              <w:rPr>
                <w:rFonts w:eastAsia="標楷體" w:hint="eastAsia"/>
                <w:bCs/>
                <w:sz w:val="16"/>
                <w:szCs w:val="16"/>
              </w:rPr>
              <w:t xml:space="preserve"> of</w:t>
            </w:r>
            <w:r w:rsidRPr="009A0FA4">
              <w:rPr>
                <w:rFonts w:eastAsia="標楷體"/>
                <w:bCs/>
                <w:sz w:val="16"/>
                <w:szCs w:val="16"/>
              </w:rPr>
              <w:t xml:space="preserve"> Marketing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CM539</w:t>
            </w:r>
          </w:p>
        </w:tc>
        <w:tc>
          <w:tcPr>
            <w:tcW w:w="2176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消費者行為</w:t>
            </w: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Consumer Behavior</w:t>
            </w:r>
          </w:p>
        </w:tc>
        <w:tc>
          <w:tcPr>
            <w:tcW w:w="2359" w:type="dxa"/>
            <w:tcBorders>
              <w:top w:val="single" w:sz="2" w:space="0" w:color="auto"/>
            </w:tcBorders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CM568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行銷傳播管理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Marketing Communication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CM569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國際零售業管理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International Retailing Management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CM627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服務創新策略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Innovation Strategy in Services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CM535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行銷研究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Marketing Research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 w:val="restart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 w:hint="eastAsia"/>
                <w:sz w:val="16"/>
                <w:szCs w:val="16"/>
              </w:rPr>
              <w:t xml:space="preserve">General </w:t>
            </w:r>
            <w:r w:rsidRPr="009A0FA4">
              <w:rPr>
                <w:rFonts w:eastAsia="標楷體"/>
                <w:bCs/>
                <w:sz w:val="16"/>
                <w:szCs w:val="16"/>
              </w:rPr>
              <w:t>Elective</w:t>
            </w:r>
          </w:p>
        </w:tc>
        <w:tc>
          <w:tcPr>
            <w:tcW w:w="1560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CM610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海外研習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Overseas Study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A66F99">
        <w:trPr>
          <w:trHeight w:val="20"/>
        </w:trPr>
        <w:tc>
          <w:tcPr>
            <w:tcW w:w="1843" w:type="dxa"/>
            <w:vMerge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kern w:val="0"/>
                <w:sz w:val="16"/>
                <w:szCs w:val="16"/>
              </w:rPr>
              <w:t>CM681</w:t>
            </w:r>
          </w:p>
        </w:tc>
        <w:tc>
          <w:tcPr>
            <w:tcW w:w="2176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Ansi="標楷體" w:hint="eastAsia"/>
                <w:sz w:val="16"/>
                <w:szCs w:val="16"/>
              </w:rPr>
              <w:t>進階研究方法</w:t>
            </w:r>
          </w:p>
        </w:tc>
        <w:tc>
          <w:tcPr>
            <w:tcW w:w="3261" w:type="dxa"/>
            <w:vAlign w:val="center"/>
          </w:tcPr>
          <w:p w:rsidR="00D5733D" w:rsidRPr="009A0FA4" w:rsidRDefault="00D5733D" w:rsidP="00A66F99">
            <w:pPr>
              <w:snapToGrid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 w:hint="eastAsia"/>
                <w:sz w:val="16"/>
                <w:szCs w:val="16"/>
              </w:rPr>
              <w:t>A</w:t>
            </w:r>
            <w:r w:rsidRPr="009A0FA4">
              <w:rPr>
                <w:rFonts w:eastAsia="標楷體"/>
                <w:sz w:val="16"/>
                <w:szCs w:val="16"/>
              </w:rPr>
              <w:t xml:space="preserve">dvanced </w:t>
            </w:r>
            <w:r w:rsidRPr="009A0FA4">
              <w:rPr>
                <w:rFonts w:eastAsia="標楷體" w:hint="eastAsia"/>
                <w:sz w:val="16"/>
                <w:szCs w:val="16"/>
              </w:rPr>
              <w:t>R</w:t>
            </w:r>
            <w:r w:rsidRPr="009A0FA4">
              <w:rPr>
                <w:rFonts w:eastAsia="標楷體"/>
                <w:sz w:val="16"/>
                <w:szCs w:val="16"/>
              </w:rPr>
              <w:t xml:space="preserve">esearch </w:t>
            </w:r>
            <w:r w:rsidRPr="009A0FA4">
              <w:rPr>
                <w:rFonts w:eastAsia="標楷體" w:hint="eastAsia"/>
                <w:sz w:val="16"/>
                <w:szCs w:val="16"/>
              </w:rPr>
              <w:t>M</w:t>
            </w:r>
            <w:r w:rsidRPr="009A0FA4">
              <w:rPr>
                <w:rFonts w:eastAsia="標楷體"/>
                <w:sz w:val="16"/>
                <w:szCs w:val="16"/>
              </w:rPr>
              <w:t>ethods</w:t>
            </w:r>
          </w:p>
        </w:tc>
        <w:tc>
          <w:tcPr>
            <w:tcW w:w="2359" w:type="dxa"/>
            <w:vAlign w:val="center"/>
          </w:tcPr>
          <w:p w:rsidR="00D5733D" w:rsidRPr="009A0FA4" w:rsidRDefault="00D5733D" w:rsidP="00C02990">
            <w:pPr>
              <w:snapToGrid w:val="0"/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D5733D" w:rsidRPr="009A0FA4" w:rsidTr="00C02990">
        <w:trPr>
          <w:trHeight w:val="20"/>
        </w:trPr>
        <w:tc>
          <w:tcPr>
            <w:tcW w:w="1843" w:type="dxa"/>
            <w:vAlign w:val="center"/>
          </w:tcPr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 w:hAnsi="標楷體"/>
                <w:sz w:val="16"/>
                <w:szCs w:val="16"/>
              </w:rPr>
              <w:t>備註</w:t>
            </w:r>
          </w:p>
          <w:p w:rsidR="00D5733D" w:rsidRPr="009A0FA4" w:rsidRDefault="00D5733D" w:rsidP="00C02990">
            <w:pPr>
              <w:spacing w:line="16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9A0FA4">
              <w:rPr>
                <w:rFonts w:eastAsia="標楷體"/>
                <w:sz w:val="16"/>
                <w:szCs w:val="16"/>
              </w:rPr>
              <w:t>Remarks</w:t>
            </w:r>
          </w:p>
        </w:tc>
        <w:tc>
          <w:tcPr>
            <w:tcW w:w="9356" w:type="dxa"/>
            <w:gridSpan w:val="4"/>
            <w:vAlign w:val="center"/>
          </w:tcPr>
          <w:p w:rsidR="00D5733D" w:rsidRPr="00285AFB" w:rsidRDefault="00D5733D" w:rsidP="0003470B">
            <w:pPr>
              <w:numPr>
                <w:ilvl w:val="0"/>
                <w:numId w:val="2"/>
              </w:numPr>
              <w:snapToGrid w:val="0"/>
              <w:spacing w:line="160" w:lineRule="exact"/>
              <w:ind w:left="193" w:hanging="193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本碩士班畢業要求為最低總畢業學分數</w:t>
            </w:r>
            <w:r w:rsidRPr="00285AFB">
              <w:rPr>
                <w:rFonts w:eastAsia="標楷體" w:hint="eastAsia"/>
                <w:sz w:val="14"/>
                <w:szCs w:val="14"/>
              </w:rPr>
              <w:t>36</w:t>
            </w:r>
            <w:r w:rsidRPr="00285AFB">
              <w:rPr>
                <w:rFonts w:eastAsia="標楷體" w:hint="eastAsia"/>
                <w:sz w:val="14"/>
                <w:szCs w:val="14"/>
              </w:rPr>
              <w:t>學分，另加碩士論文一篇</w:t>
            </w:r>
            <w:r w:rsidRPr="00285AFB">
              <w:rPr>
                <w:rFonts w:eastAsia="標楷體" w:hint="eastAsia"/>
                <w:sz w:val="14"/>
                <w:szCs w:val="14"/>
              </w:rPr>
              <w:t>(6</w:t>
            </w:r>
            <w:r w:rsidRPr="00285AFB">
              <w:rPr>
                <w:rFonts w:eastAsia="標楷體" w:hint="eastAsia"/>
                <w:sz w:val="14"/>
                <w:szCs w:val="14"/>
              </w:rPr>
              <w:t>學分</w:t>
            </w:r>
            <w:r w:rsidRPr="00285AFB">
              <w:rPr>
                <w:rFonts w:eastAsia="標楷體" w:hint="eastAsia"/>
                <w:sz w:val="14"/>
                <w:szCs w:val="14"/>
              </w:rPr>
              <w:t>)</w:t>
            </w:r>
            <w:r w:rsidRPr="00285AFB">
              <w:rPr>
                <w:rFonts w:eastAsia="標楷體" w:hint="eastAsia"/>
                <w:sz w:val="14"/>
                <w:szCs w:val="14"/>
              </w:rPr>
              <w:t>。申請上學期口試者須於</w:t>
            </w:r>
            <w:r w:rsidRPr="00285AFB">
              <w:rPr>
                <w:rFonts w:eastAsia="標楷體" w:hint="eastAsia"/>
                <w:sz w:val="14"/>
                <w:szCs w:val="14"/>
              </w:rPr>
              <w:t>12</w:t>
            </w:r>
            <w:r w:rsidRPr="00285AFB">
              <w:rPr>
                <w:rFonts w:eastAsia="標楷體" w:hint="eastAsia"/>
                <w:sz w:val="14"/>
                <w:szCs w:val="14"/>
              </w:rPr>
              <w:t>月底前完成論文口試，申請下學期口試者須於</w:t>
            </w:r>
            <w:r w:rsidRPr="00285AFB">
              <w:rPr>
                <w:rFonts w:eastAsia="標楷體" w:hint="eastAsia"/>
                <w:sz w:val="14"/>
                <w:szCs w:val="14"/>
              </w:rPr>
              <w:t>6</w:t>
            </w:r>
            <w:r w:rsidRPr="00285AFB">
              <w:rPr>
                <w:rFonts w:eastAsia="標楷體" w:hint="eastAsia"/>
                <w:sz w:val="14"/>
                <w:szCs w:val="14"/>
              </w:rPr>
              <w:t>月底前完成論文口試。</w:t>
            </w:r>
            <w:r w:rsidRPr="00285AFB">
              <w:rPr>
                <w:rFonts w:eastAsia="標楷體" w:hint="eastAsia"/>
                <w:sz w:val="14"/>
                <w:szCs w:val="14"/>
              </w:rPr>
              <w:t xml:space="preserve">Graduation requirements: Students must take a minimum of 36 credits and complete a master thesis. Oral defense of thesis must be completed by the end of December for </w:t>
            </w:r>
            <w:proofErr w:type="gramStart"/>
            <w:r w:rsidRPr="00285AFB">
              <w:rPr>
                <w:rFonts w:eastAsia="標楷體" w:hint="eastAsia"/>
                <w:sz w:val="14"/>
                <w:szCs w:val="14"/>
              </w:rPr>
              <w:t>Fall</w:t>
            </w:r>
            <w:proofErr w:type="gramEnd"/>
            <w:r w:rsidRPr="00285AFB">
              <w:rPr>
                <w:rFonts w:eastAsia="標楷體" w:hint="eastAsia"/>
                <w:sz w:val="14"/>
                <w:szCs w:val="14"/>
              </w:rPr>
              <w:t xml:space="preserve"> grad</w:t>
            </w:r>
            <w:r w:rsidRPr="00285AFB">
              <w:rPr>
                <w:rFonts w:eastAsia="標楷體"/>
                <w:sz w:val="14"/>
                <w:szCs w:val="14"/>
              </w:rPr>
              <w:t>uation and by the end of June for Spring graduation.</w:t>
            </w:r>
          </w:p>
          <w:p w:rsidR="00D5733D" w:rsidRPr="00285AFB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外籍碩士生需完成</w:t>
            </w:r>
            <w:r w:rsidRPr="00285AFB">
              <w:rPr>
                <w:rFonts w:eastAsia="標楷體" w:hint="eastAsia"/>
                <w:sz w:val="14"/>
                <w:szCs w:val="14"/>
              </w:rPr>
              <w:t>MBA</w:t>
            </w:r>
            <w:r w:rsidRPr="00285AFB">
              <w:rPr>
                <w:rFonts w:eastAsia="標楷體" w:hint="eastAsia"/>
                <w:sz w:val="14"/>
                <w:szCs w:val="14"/>
              </w:rPr>
              <w:t>必修科目</w:t>
            </w:r>
            <w:r w:rsidRPr="00285AFB">
              <w:rPr>
                <w:rFonts w:eastAsia="標楷體" w:hint="eastAsia"/>
                <w:sz w:val="14"/>
                <w:szCs w:val="14"/>
              </w:rPr>
              <w:t>12</w:t>
            </w:r>
            <w:r w:rsidRPr="00285AFB">
              <w:rPr>
                <w:rFonts w:eastAsia="標楷體" w:hint="eastAsia"/>
                <w:sz w:val="14"/>
                <w:szCs w:val="14"/>
              </w:rPr>
              <w:t>學分、論文</w:t>
            </w:r>
            <w:r w:rsidRPr="00285AFB">
              <w:rPr>
                <w:rFonts w:eastAsia="標楷體" w:hint="eastAsia"/>
                <w:sz w:val="14"/>
                <w:szCs w:val="14"/>
              </w:rPr>
              <w:t>6</w:t>
            </w:r>
            <w:r w:rsidRPr="00285AFB">
              <w:rPr>
                <w:rFonts w:eastAsia="標楷體" w:hint="eastAsia"/>
                <w:sz w:val="14"/>
                <w:szCs w:val="14"/>
              </w:rPr>
              <w:t>學分、及外籍生選修科目</w:t>
            </w:r>
            <w:r w:rsidRPr="00285AFB">
              <w:rPr>
                <w:rFonts w:eastAsia="標楷體" w:hint="eastAsia"/>
                <w:sz w:val="14"/>
                <w:szCs w:val="14"/>
              </w:rPr>
              <w:t>24</w:t>
            </w:r>
            <w:r w:rsidRPr="00285AFB">
              <w:rPr>
                <w:rFonts w:eastAsia="標楷體" w:hint="eastAsia"/>
                <w:sz w:val="14"/>
                <w:szCs w:val="14"/>
              </w:rPr>
              <w:t>學分。</w:t>
            </w:r>
            <w:r w:rsidRPr="00285AFB">
              <w:rPr>
                <w:rFonts w:eastAsia="標楷體" w:hint="eastAsia"/>
                <w:sz w:val="14"/>
                <w:szCs w:val="14"/>
              </w:rPr>
              <w:t>Students must successfully pass 12 credits of MBA required courses, 6 credits of thesis, and 24 credits of electives credits for foreign students.</w:t>
            </w:r>
          </w:p>
          <w:p w:rsidR="00D5733D" w:rsidRPr="00285AFB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應優先選修所屬主修領域選修課程，不足之學分經學程召集人或指導教授</w:t>
            </w:r>
            <w:proofErr w:type="gramStart"/>
            <w:r w:rsidRPr="00285AFB">
              <w:rPr>
                <w:rFonts w:eastAsia="標楷體" w:hint="eastAsia"/>
                <w:sz w:val="14"/>
                <w:szCs w:val="14"/>
              </w:rPr>
              <w:t>同意得跨領域</w:t>
            </w:r>
            <w:proofErr w:type="gramEnd"/>
            <w:r w:rsidRPr="00285AFB">
              <w:rPr>
                <w:rFonts w:eastAsia="標楷體" w:hint="eastAsia"/>
                <w:sz w:val="14"/>
                <w:szCs w:val="14"/>
              </w:rPr>
              <w:t>選修。</w:t>
            </w:r>
            <w:r w:rsidRPr="00285AFB">
              <w:rPr>
                <w:rFonts w:eastAsia="標楷體" w:hint="eastAsia"/>
                <w:sz w:val="14"/>
                <w:szCs w:val="14"/>
              </w:rPr>
              <w:t>Students should take elective courses of their majoring MBA program as priority; students can choose elective courses from other programs after getting the permission from the program convener or their advisor.</w:t>
            </w:r>
          </w:p>
          <w:p w:rsidR="00D5733D" w:rsidRPr="00285AFB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具備中文能力之外籍生得適用本籍生適用之所屬主修領域修業規定。</w:t>
            </w:r>
            <w:r w:rsidRPr="00285AFB">
              <w:rPr>
                <w:rFonts w:eastAsia="標楷體" w:hint="eastAsia"/>
                <w:sz w:val="14"/>
                <w:szCs w:val="14"/>
              </w:rPr>
              <w:t>Foreign students with Chinese ability are eligible to choose the course requirements for domestic students of their major program.</w:t>
            </w:r>
          </w:p>
          <w:p w:rsidR="00D5733D" w:rsidRPr="00A66F99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碩士生需修畢本院開設之「商用英文」（</w:t>
            </w:r>
            <w:proofErr w:type="gramStart"/>
            <w:r w:rsidRPr="00285AFB">
              <w:rPr>
                <w:rFonts w:eastAsia="標楷體" w:hint="eastAsia"/>
                <w:sz w:val="14"/>
                <w:szCs w:val="14"/>
              </w:rPr>
              <w:t>不</w:t>
            </w:r>
            <w:proofErr w:type="gramEnd"/>
            <w:r w:rsidRPr="00285AFB">
              <w:rPr>
                <w:rFonts w:eastAsia="標楷體" w:hint="eastAsia"/>
                <w:sz w:val="14"/>
                <w:szCs w:val="14"/>
              </w:rPr>
              <w:t>列計畢業學分）。</w:t>
            </w:r>
            <w:proofErr w:type="gramStart"/>
            <w:r w:rsidRPr="00285AFB">
              <w:rPr>
                <w:rFonts w:eastAsia="標楷體" w:hint="eastAsia"/>
                <w:sz w:val="14"/>
                <w:szCs w:val="14"/>
              </w:rPr>
              <w:t>惟</w:t>
            </w:r>
            <w:proofErr w:type="gramEnd"/>
            <w:r w:rsidRPr="00285AFB">
              <w:rPr>
                <w:rFonts w:eastAsia="標楷體" w:hint="eastAsia"/>
                <w:sz w:val="14"/>
                <w:szCs w:val="14"/>
              </w:rPr>
              <w:t>，若該生</w:t>
            </w:r>
            <w:r w:rsidRPr="00285AFB">
              <w:rPr>
                <w:rFonts w:eastAsia="標楷體" w:hint="eastAsia"/>
                <w:sz w:val="14"/>
                <w:szCs w:val="14"/>
              </w:rPr>
              <w:t>TOEFL/ITP</w:t>
            </w:r>
            <w:r w:rsidRPr="00285AFB">
              <w:rPr>
                <w:rFonts w:eastAsia="標楷體" w:hint="eastAsia"/>
                <w:sz w:val="14"/>
                <w:szCs w:val="14"/>
              </w:rPr>
              <w:t>考試紙筆測驗</w:t>
            </w:r>
            <w:r w:rsidRPr="00285AFB">
              <w:rPr>
                <w:rFonts w:eastAsia="標楷體" w:hint="eastAsia"/>
                <w:sz w:val="14"/>
                <w:szCs w:val="14"/>
              </w:rPr>
              <w:t>520</w:t>
            </w:r>
            <w:r w:rsidRPr="00285AFB">
              <w:rPr>
                <w:rFonts w:eastAsia="標楷體" w:hint="eastAsia"/>
                <w:sz w:val="14"/>
                <w:szCs w:val="14"/>
              </w:rPr>
              <w:t>分以上</w:t>
            </w:r>
            <w:r w:rsidRPr="00285AFB">
              <w:rPr>
                <w:rFonts w:eastAsia="標楷體" w:hint="eastAsia"/>
                <w:sz w:val="14"/>
                <w:szCs w:val="14"/>
              </w:rPr>
              <w:t>(</w:t>
            </w:r>
            <w:r w:rsidRPr="00285AFB">
              <w:rPr>
                <w:rFonts w:eastAsia="標楷體" w:hint="eastAsia"/>
                <w:sz w:val="14"/>
                <w:szCs w:val="14"/>
              </w:rPr>
              <w:t>電腦測驗</w:t>
            </w:r>
            <w:r w:rsidRPr="00285AFB">
              <w:rPr>
                <w:rFonts w:eastAsia="標楷體" w:hint="eastAsia"/>
                <w:sz w:val="14"/>
                <w:szCs w:val="14"/>
              </w:rPr>
              <w:t>190</w:t>
            </w:r>
            <w:r w:rsidRPr="00285AFB">
              <w:rPr>
                <w:rFonts w:eastAsia="標楷體" w:hint="eastAsia"/>
                <w:sz w:val="14"/>
                <w:szCs w:val="14"/>
              </w:rPr>
              <w:t>分、新托福測驗</w:t>
            </w:r>
            <w:r w:rsidRPr="00285AFB">
              <w:rPr>
                <w:rFonts w:eastAsia="標楷體" w:hint="eastAsia"/>
                <w:sz w:val="14"/>
                <w:szCs w:val="14"/>
              </w:rPr>
              <w:t>IBT68</w:t>
            </w:r>
            <w:r w:rsidRPr="00285AFB">
              <w:rPr>
                <w:rFonts w:eastAsia="標楷體" w:hint="eastAsia"/>
                <w:sz w:val="14"/>
                <w:szCs w:val="14"/>
              </w:rPr>
              <w:t>以上</w:t>
            </w:r>
            <w:r w:rsidRPr="00285AFB">
              <w:rPr>
                <w:rFonts w:eastAsia="標楷體" w:hint="eastAsia"/>
                <w:sz w:val="14"/>
                <w:szCs w:val="14"/>
              </w:rPr>
              <w:t>)</w:t>
            </w:r>
            <w:r w:rsidRPr="00285AFB">
              <w:rPr>
                <w:rFonts w:eastAsia="標楷體" w:hint="eastAsia"/>
                <w:sz w:val="14"/>
                <w:szCs w:val="14"/>
              </w:rPr>
              <w:t>，或</w:t>
            </w:r>
            <w:r w:rsidRPr="00A66F99">
              <w:rPr>
                <w:rFonts w:eastAsia="標楷體" w:hint="eastAsia"/>
                <w:sz w:val="14"/>
                <w:szCs w:val="14"/>
              </w:rPr>
              <w:t>IELTS 5.5</w:t>
            </w:r>
            <w:r w:rsidRPr="00A66F99">
              <w:rPr>
                <w:rFonts w:eastAsia="標楷體" w:hint="eastAsia"/>
                <w:sz w:val="14"/>
                <w:szCs w:val="14"/>
              </w:rPr>
              <w:t>以上，或</w:t>
            </w:r>
            <w:r w:rsidRPr="00A66F99">
              <w:rPr>
                <w:rFonts w:eastAsia="標楷體" w:hint="eastAsia"/>
                <w:sz w:val="14"/>
                <w:szCs w:val="14"/>
              </w:rPr>
              <w:t>GMAT</w:t>
            </w:r>
            <w:r w:rsidRPr="00A66F99">
              <w:rPr>
                <w:rFonts w:eastAsia="標楷體" w:hint="eastAsia"/>
                <w:sz w:val="14"/>
                <w:szCs w:val="14"/>
              </w:rPr>
              <w:t>前</w:t>
            </w:r>
            <w:r w:rsidRPr="00A66F99">
              <w:rPr>
                <w:rFonts w:eastAsia="標楷體" w:hint="eastAsia"/>
                <w:sz w:val="14"/>
                <w:szCs w:val="14"/>
              </w:rPr>
              <w:t>70%</w:t>
            </w:r>
            <w:r w:rsidRPr="00A66F99">
              <w:rPr>
                <w:rFonts w:eastAsia="標楷體" w:hint="eastAsia"/>
                <w:sz w:val="14"/>
                <w:szCs w:val="14"/>
              </w:rPr>
              <w:t>以上，或</w:t>
            </w:r>
            <w:r w:rsidRPr="00A66F99">
              <w:rPr>
                <w:rFonts w:eastAsia="標楷體" w:hint="eastAsia"/>
                <w:sz w:val="14"/>
                <w:szCs w:val="14"/>
              </w:rPr>
              <w:t>GRE</w:t>
            </w:r>
            <w:r w:rsidRPr="00A66F99">
              <w:rPr>
                <w:rFonts w:eastAsia="標楷體" w:hint="eastAsia"/>
                <w:sz w:val="14"/>
                <w:szCs w:val="14"/>
              </w:rPr>
              <w:t>前</w:t>
            </w:r>
            <w:r w:rsidRPr="00A66F99">
              <w:rPr>
                <w:rFonts w:eastAsia="標楷體" w:hint="eastAsia"/>
                <w:sz w:val="14"/>
                <w:szCs w:val="14"/>
              </w:rPr>
              <w:t>70%</w:t>
            </w:r>
            <w:r w:rsidRPr="00A66F99">
              <w:rPr>
                <w:rFonts w:eastAsia="標楷體" w:hint="eastAsia"/>
                <w:sz w:val="14"/>
                <w:szCs w:val="14"/>
              </w:rPr>
              <w:t>以上，</w:t>
            </w:r>
            <w:proofErr w:type="gramStart"/>
            <w:r w:rsidRPr="00A66F99">
              <w:rPr>
                <w:rFonts w:eastAsia="標楷體" w:hint="eastAsia"/>
                <w:sz w:val="14"/>
                <w:szCs w:val="14"/>
              </w:rPr>
              <w:t>或多益</w:t>
            </w:r>
            <w:proofErr w:type="gramEnd"/>
            <w:r w:rsidRPr="00A66F99">
              <w:rPr>
                <w:rFonts w:eastAsia="標楷體" w:hint="eastAsia"/>
                <w:sz w:val="14"/>
                <w:szCs w:val="14"/>
              </w:rPr>
              <w:t>(TOEIC)675</w:t>
            </w:r>
            <w:r w:rsidRPr="00A66F99">
              <w:rPr>
                <w:rFonts w:eastAsia="標楷體" w:hint="eastAsia"/>
                <w:sz w:val="14"/>
                <w:szCs w:val="14"/>
              </w:rPr>
              <w:t>分以上，或全民英檢中高級，得申請免修；</w:t>
            </w:r>
            <w:proofErr w:type="gramStart"/>
            <w:r w:rsidRPr="00A66F99">
              <w:rPr>
                <w:rFonts w:eastAsia="標楷體" w:hint="eastAsia"/>
                <w:sz w:val="14"/>
                <w:szCs w:val="14"/>
              </w:rPr>
              <w:t>此外，</w:t>
            </w:r>
            <w:proofErr w:type="gramEnd"/>
            <w:r w:rsidRPr="00A66F99">
              <w:rPr>
                <w:rFonts w:eastAsia="標楷體" w:hint="eastAsia"/>
                <w:sz w:val="14"/>
                <w:szCs w:val="14"/>
              </w:rPr>
              <w:t>外籍學生若來自英語系國家（限美國、加拿大、英國、澳洲、紐西蘭）或曾於前述國家留學並取得大學以上學位者，亦得提出證明，申請免修。</w:t>
            </w:r>
            <w:r w:rsidRPr="00A66F99">
              <w:rPr>
                <w:rFonts w:eastAsia="標楷體"/>
                <w:sz w:val="14"/>
                <w:szCs w:val="14"/>
              </w:rPr>
              <w:t xml:space="preserve">Students must take “English for Business Professionals” arranged by the College (not lead to graduation credits). These courses can be waived if students reach TOEFL ITP/CBT/IBT 520/190/68, IELTS </w:t>
            </w:r>
            <w:r w:rsidRPr="00A66F99">
              <w:rPr>
                <w:rFonts w:eastAsia="標楷體" w:hint="eastAsia"/>
                <w:sz w:val="14"/>
                <w:szCs w:val="14"/>
              </w:rPr>
              <w:t>5.5</w:t>
            </w:r>
            <w:r w:rsidRPr="00A66F99">
              <w:rPr>
                <w:rFonts w:eastAsia="標楷體"/>
                <w:sz w:val="14"/>
                <w:szCs w:val="14"/>
              </w:rPr>
              <w:t>, GMAT 70</w:t>
            </w:r>
            <w:proofErr w:type="gramStart"/>
            <w:r w:rsidRPr="00A66F99">
              <w:rPr>
                <w:rFonts w:eastAsia="標楷體"/>
                <w:sz w:val="14"/>
                <w:szCs w:val="14"/>
              </w:rPr>
              <w:t>% ,</w:t>
            </w:r>
            <w:proofErr w:type="gramEnd"/>
            <w:r w:rsidRPr="00A66F99">
              <w:rPr>
                <w:rFonts w:eastAsia="標楷體"/>
                <w:sz w:val="14"/>
                <w:szCs w:val="14"/>
              </w:rPr>
              <w:t xml:space="preserve"> GRE 70%, or TOEIC 675, GEPT High-Intermediate Level. For students from the native English speaking countries of US, Canada, UK, Australia, and New Zealand or received bachelor degrees from listed countries, these courses can be waived.</w:t>
            </w:r>
          </w:p>
          <w:p w:rsidR="00D5733D" w:rsidRPr="00A66F99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A66F99">
              <w:rPr>
                <w:rFonts w:eastAsia="標楷體" w:hint="eastAsia"/>
                <w:sz w:val="14"/>
                <w:szCs w:val="14"/>
              </w:rPr>
              <w:t>國際企業主修領域學生畢業時需具備之英語能力：</w:t>
            </w:r>
            <w:r w:rsidRPr="00A66F99">
              <w:rPr>
                <w:rFonts w:eastAsia="標楷體" w:hint="eastAsia"/>
                <w:sz w:val="14"/>
                <w:szCs w:val="14"/>
              </w:rPr>
              <w:t>TOEFL/ITP</w:t>
            </w:r>
            <w:r w:rsidRPr="00A66F99">
              <w:rPr>
                <w:rFonts w:eastAsia="標楷體" w:hint="eastAsia"/>
                <w:sz w:val="14"/>
                <w:szCs w:val="14"/>
              </w:rPr>
              <w:t>考試紙筆測驗</w:t>
            </w:r>
            <w:r w:rsidRPr="00A66F99">
              <w:rPr>
                <w:rFonts w:eastAsia="標楷體" w:hint="eastAsia"/>
                <w:sz w:val="14"/>
                <w:szCs w:val="14"/>
              </w:rPr>
              <w:t>520</w:t>
            </w:r>
            <w:r w:rsidRPr="00A66F99">
              <w:rPr>
                <w:rFonts w:eastAsia="標楷體" w:hint="eastAsia"/>
                <w:sz w:val="14"/>
                <w:szCs w:val="14"/>
              </w:rPr>
              <w:t>分以上</w:t>
            </w:r>
            <w:r w:rsidRPr="00A66F99">
              <w:rPr>
                <w:rFonts w:eastAsia="標楷體" w:hint="eastAsia"/>
                <w:sz w:val="14"/>
                <w:szCs w:val="14"/>
              </w:rPr>
              <w:t>(</w:t>
            </w:r>
            <w:r w:rsidRPr="00A66F99">
              <w:rPr>
                <w:rFonts w:eastAsia="標楷體" w:hint="eastAsia"/>
                <w:sz w:val="14"/>
                <w:szCs w:val="14"/>
              </w:rPr>
              <w:t>電腦測驗</w:t>
            </w:r>
            <w:r w:rsidRPr="00A66F99">
              <w:rPr>
                <w:rFonts w:eastAsia="標楷體" w:hint="eastAsia"/>
                <w:sz w:val="14"/>
                <w:szCs w:val="14"/>
              </w:rPr>
              <w:t>190</w:t>
            </w:r>
            <w:r w:rsidRPr="00A66F99">
              <w:rPr>
                <w:rFonts w:eastAsia="標楷體" w:hint="eastAsia"/>
                <w:sz w:val="14"/>
                <w:szCs w:val="14"/>
              </w:rPr>
              <w:t>分、新托福測驗</w:t>
            </w:r>
            <w:r w:rsidRPr="00A66F99">
              <w:rPr>
                <w:rFonts w:eastAsia="標楷體" w:hint="eastAsia"/>
                <w:sz w:val="14"/>
                <w:szCs w:val="14"/>
              </w:rPr>
              <w:t>IBT68</w:t>
            </w:r>
            <w:r w:rsidRPr="00A66F99">
              <w:rPr>
                <w:rFonts w:eastAsia="標楷體" w:hint="eastAsia"/>
                <w:sz w:val="14"/>
                <w:szCs w:val="14"/>
              </w:rPr>
              <w:t>以上</w:t>
            </w:r>
            <w:r w:rsidRPr="00A66F99">
              <w:rPr>
                <w:rFonts w:eastAsia="標楷體" w:hint="eastAsia"/>
                <w:sz w:val="14"/>
                <w:szCs w:val="14"/>
              </w:rPr>
              <w:t>)</w:t>
            </w:r>
            <w:r w:rsidRPr="00A66F99">
              <w:rPr>
                <w:rFonts w:eastAsia="標楷體" w:hint="eastAsia"/>
                <w:sz w:val="14"/>
                <w:szCs w:val="14"/>
              </w:rPr>
              <w:t>，</w:t>
            </w:r>
            <w:r w:rsidRPr="00A66F99">
              <w:rPr>
                <w:rFonts w:eastAsia="標楷體"/>
                <w:sz w:val="14"/>
                <w:szCs w:val="14"/>
              </w:rPr>
              <w:t>或</w:t>
            </w:r>
            <w:r w:rsidRPr="00A66F99">
              <w:rPr>
                <w:rFonts w:eastAsia="標楷體"/>
                <w:sz w:val="14"/>
                <w:szCs w:val="14"/>
              </w:rPr>
              <w:t xml:space="preserve">IELTS </w:t>
            </w:r>
            <w:r w:rsidRPr="00A66F99">
              <w:rPr>
                <w:rFonts w:eastAsia="標楷體" w:hint="eastAsia"/>
                <w:sz w:val="14"/>
                <w:szCs w:val="14"/>
              </w:rPr>
              <w:t>5.5</w:t>
            </w:r>
            <w:r w:rsidRPr="00A66F99">
              <w:rPr>
                <w:rFonts w:eastAsia="標楷體"/>
                <w:sz w:val="14"/>
                <w:szCs w:val="14"/>
              </w:rPr>
              <w:t>以上，</w:t>
            </w:r>
            <w:r w:rsidRPr="00A66F99">
              <w:rPr>
                <w:rFonts w:eastAsia="標楷體" w:hint="eastAsia"/>
                <w:sz w:val="14"/>
                <w:szCs w:val="14"/>
              </w:rPr>
              <w:t>或</w:t>
            </w:r>
            <w:r w:rsidRPr="00A66F99">
              <w:rPr>
                <w:rFonts w:eastAsia="標楷體" w:hint="eastAsia"/>
                <w:sz w:val="14"/>
                <w:szCs w:val="14"/>
              </w:rPr>
              <w:t>GMAT</w:t>
            </w:r>
            <w:r w:rsidRPr="00A66F99">
              <w:rPr>
                <w:rFonts w:eastAsia="標楷體" w:hint="eastAsia"/>
                <w:sz w:val="14"/>
                <w:szCs w:val="14"/>
              </w:rPr>
              <w:t>前</w:t>
            </w:r>
            <w:r w:rsidRPr="00A66F99">
              <w:rPr>
                <w:rFonts w:eastAsia="標楷體" w:hint="eastAsia"/>
                <w:sz w:val="14"/>
                <w:szCs w:val="14"/>
              </w:rPr>
              <w:t>70%</w:t>
            </w:r>
            <w:r w:rsidRPr="00A66F99">
              <w:rPr>
                <w:rFonts w:eastAsia="標楷體" w:hint="eastAsia"/>
                <w:sz w:val="14"/>
                <w:szCs w:val="14"/>
              </w:rPr>
              <w:t>以上，或</w:t>
            </w:r>
            <w:r w:rsidRPr="00A66F99">
              <w:rPr>
                <w:rFonts w:eastAsia="標楷體" w:hint="eastAsia"/>
                <w:sz w:val="14"/>
                <w:szCs w:val="14"/>
              </w:rPr>
              <w:t>GRE</w:t>
            </w:r>
            <w:r w:rsidRPr="00A66F99">
              <w:rPr>
                <w:rFonts w:eastAsia="標楷體" w:hint="eastAsia"/>
                <w:sz w:val="14"/>
                <w:szCs w:val="14"/>
              </w:rPr>
              <w:t>前</w:t>
            </w:r>
            <w:r w:rsidRPr="00A66F99">
              <w:rPr>
                <w:rFonts w:eastAsia="標楷體" w:hint="eastAsia"/>
                <w:sz w:val="14"/>
                <w:szCs w:val="14"/>
              </w:rPr>
              <w:t>70%</w:t>
            </w:r>
            <w:r w:rsidRPr="00A66F99">
              <w:rPr>
                <w:rFonts w:eastAsia="標楷體" w:hint="eastAsia"/>
                <w:sz w:val="14"/>
                <w:szCs w:val="14"/>
              </w:rPr>
              <w:t>以上，</w:t>
            </w:r>
            <w:proofErr w:type="gramStart"/>
            <w:r w:rsidRPr="00A66F99">
              <w:rPr>
                <w:rFonts w:eastAsia="標楷體" w:hint="eastAsia"/>
                <w:sz w:val="14"/>
                <w:szCs w:val="14"/>
              </w:rPr>
              <w:t>或多益</w:t>
            </w:r>
            <w:proofErr w:type="gramEnd"/>
            <w:r w:rsidRPr="00A66F99">
              <w:rPr>
                <w:rFonts w:eastAsia="標楷體" w:hint="eastAsia"/>
                <w:sz w:val="14"/>
                <w:szCs w:val="14"/>
              </w:rPr>
              <w:t>(TOEIC)675</w:t>
            </w:r>
            <w:r w:rsidRPr="00A66F99">
              <w:rPr>
                <w:rFonts w:eastAsia="標楷體" w:hint="eastAsia"/>
                <w:sz w:val="14"/>
                <w:szCs w:val="14"/>
              </w:rPr>
              <w:t>分以上，或全民英檢中高級。</w:t>
            </w:r>
            <w:proofErr w:type="gramStart"/>
            <w:r w:rsidRPr="00A66F99">
              <w:rPr>
                <w:rFonts w:eastAsia="標楷體" w:hint="eastAsia"/>
                <w:sz w:val="14"/>
                <w:szCs w:val="14"/>
              </w:rPr>
              <w:t>此外，</w:t>
            </w:r>
            <w:proofErr w:type="gramEnd"/>
            <w:r w:rsidRPr="00A66F99">
              <w:rPr>
                <w:rFonts w:eastAsia="標楷體" w:hint="eastAsia"/>
                <w:sz w:val="14"/>
                <w:szCs w:val="14"/>
              </w:rPr>
              <w:t>外籍學生若來自英語系國家</w:t>
            </w:r>
            <w:r w:rsidRPr="00A66F99">
              <w:rPr>
                <w:rFonts w:eastAsia="標楷體" w:hint="eastAsia"/>
                <w:sz w:val="14"/>
                <w:szCs w:val="14"/>
              </w:rPr>
              <w:t>(</w:t>
            </w:r>
            <w:r w:rsidRPr="00A66F99">
              <w:rPr>
                <w:rFonts w:eastAsia="標楷體" w:hint="eastAsia"/>
                <w:sz w:val="14"/>
                <w:szCs w:val="14"/>
              </w:rPr>
              <w:t>限美國、加拿大、英國、澳洲、紐西蘭</w:t>
            </w:r>
            <w:r w:rsidRPr="00A66F99">
              <w:rPr>
                <w:rFonts w:eastAsia="標楷體" w:hint="eastAsia"/>
                <w:sz w:val="14"/>
                <w:szCs w:val="14"/>
              </w:rPr>
              <w:t>)</w:t>
            </w:r>
            <w:r w:rsidRPr="00A66F99">
              <w:rPr>
                <w:rFonts w:eastAsia="標楷體" w:hint="eastAsia"/>
                <w:sz w:val="14"/>
                <w:szCs w:val="14"/>
              </w:rPr>
              <w:t>或曾於前述國家留學並取得大學以上學位者，得提出證明，申請免除通過上述英語能力要求。</w:t>
            </w:r>
            <w:r w:rsidRPr="00A66F99">
              <w:rPr>
                <w:rFonts w:eastAsia="標楷體" w:hint="eastAsia"/>
                <w:sz w:val="14"/>
                <w:szCs w:val="14"/>
              </w:rPr>
              <w:t>MBA in International Business students must meet English langua</w:t>
            </w:r>
            <w:r w:rsidRPr="00A66F99">
              <w:rPr>
                <w:rFonts w:eastAsia="標楷體"/>
                <w:sz w:val="14"/>
                <w:szCs w:val="14"/>
              </w:rPr>
              <w:t>ge requirement for graduation: TOEFL ITP/CBT/</w:t>
            </w:r>
            <w:proofErr w:type="spellStart"/>
            <w:r w:rsidRPr="00A66F99">
              <w:rPr>
                <w:rFonts w:eastAsia="標楷體"/>
                <w:sz w:val="14"/>
                <w:szCs w:val="14"/>
              </w:rPr>
              <w:t>iBT</w:t>
            </w:r>
            <w:proofErr w:type="spellEnd"/>
            <w:r w:rsidRPr="00A66F99">
              <w:rPr>
                <w:rFonts w:eastAsia="標楷體"/>
                <w:sz w:val="14"/>
                <w:szCs w:val="14"/>
              </w:rPr>
              <w:t xml:space="preserve"> 520/190/68, </w:t>
            </w:r>
            <w:r w:rsidRPr="00A66F99">
              <w:rPr>
                <w:rFonts w:eastAsia="標楷體" w:hint="eastAsia"/>
                <w:sz w:val="14"/>
                <w:szCs w:val="14"/>
              </w:rPr>
              <w:t xml:space="preserve">or </w:t>
            </w:r>
            <w:r w:rsidRPr="00A66F99">
              <w:rPr>
                <w:rFonts w:eastAsia="標楷體"/>
                <w:sz w:val="14"/>
                <w:szCs w:val="14"/>
              </w:rPr>
              <w:t xml:space="preserve">IELTS </w:t>
            </w:r>
            <w:r w:rsidRPr="00A66F99">
              <w:rPr>
                <w:rFonts w:eastAsia="標楷體" w:hint="eastAsia"/>
                <w:sz w:val="14"/>
                <w:szCs w:val="14"/>
              </w:rPr>
              <w:t xml:space="preserve">5.5 or </w:t>
            </w:r>
            <w:r w:rsidRPr="00A66F99">
              <w:rPr>
                <w:rFonts w:eastAsia="標楷體"/>
                <w:sz w:val="14"/>
                <w:szCs w:val="14"/>
              </w:rPr>
              <w:t>GMAT 70% or GRE 70%, TOEIC 675, GEPT High-Intermediate Level. For students coming from English speaking countries of Australia, Canada, New Zealand, UK, and US, or received bachelor degrees from these countries are exempted from taking language tests.</w:t>
            </w:r>
          </w:p>
          <w:p w:rsidR="00D5733D" w:rsidRPr="00285AFB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  <w:r w:rsidRPr="00285AFB">
              <w:rPr>
                <w:rFonts w:eastAsia="標楷體" w:hint="eastAsia"/>
                <w:sz w:val="14"/>
                <w:szCs w:val="14"/>
              </w:rPr>
              <w:t>For those graduate students who shall complete Academic Research Ethics Education Course before the end of their fi</w:t>
            </w:r>
            <w:r w:rsidRPr="00285AFB">
              <w:rPr>
                <w:rFonts w:eastAsia="標楷體"/>
                <w:sz w:val="14"/>
                <w:szCs w:val="14"/>
              </w:rPr>
              <w:t xml:space="preserve">rst academic semester, they must follow the regulations of Yuan </w:t>
            </w:r>
            <w:proofErr w:type="spellStart"/>
            <w:r w:rsidRPr="00285AFB">
              <w:rPr>
                <w:rFonts w:eastAsia="標楷體"/>
                <w:sz w:val="14"/>
                <w:szCs w:val="14"/>
              </w:rPr>
              <w:t>Ze</w:t>
            </w:r>
            <w:proofErr w:type="spellEnd"/>
            <w:r w:rsidRPr="00285AFB">
              <w:rPr>
                <w:rFonts w:eastAsia="標楷體"/>
                <w:sz w:val="14"/>
                <w:szCs w:val="14"/>
              </w:rPr>
              <w:t xml:space="preserve"> University Academic Research Ethics Education Course Implementation Highlights. The latest deadline for them shall be their course completions and then their applications towards the degree</w:t>
            </w:r>
            <w:proofErr w:type="gramStart"/>
            <w:r w:rsidRPr="00285AFB">
              <w:rPr>
                <w:rFonts w:eastAsia="標楷體" w:hint="eastAsia"/>
                <w:sz w:val="14"/>
                <w:szCs w:val="14"/>
              </w:rPr>
              <w:t>’</w:t>
            </w:r>
            <w:proofErr w:type="gramEnd"/>
            <w:r w:rsidRPr="00285AFB">
              <w:rPr>
                <w:rFonts w:eastAsia="標楷體"/>
                <w:sz w:val="14"/>
                <w:szCs w:val="14"/>
              </w:rPr>
              <w:t>s oral exam.</w:t>
            </w:r>
          </w:p>
          <w:p w:rsidR="00D5733D" w:rsidRPr="00285AFB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有關</w:t>
            </w:r>
            <w:r w:rsidRPr="00285AFB">
              <w:rPr>
                <w:rFonts w:eastAsia="標楷體" w:hint="eastAsia"/>
                <w:sz w:val="14"/>
                <w:szCs w:val="14"/>
              </w:rPr>
              <w:t>MBA</w:t>
            </w:r>
            <w:r w:rsidRPr="00285AFB">
              <w:rPr>
                <w:rFonts w:eastAsia="標楷體" w:hint="eastAsia"/>
                <w:sz w:val="14"/>
                <w:szCs w:val="14"/>
              </w:rPr>
              <w:t>課程抵免換修相關事宜，依本碩士班相關規定辦理。</w:t>
            </w:r>
            <w:r w:rsidRPr="00285AFB">
              <w:rPr>
                <w:rFonts w:eastAsia="標楷體" w:hint="eastAsia"/>
                <w:sz w:val="14"/>
                <w:szCs w:val="14"/>
              </w:rPr>
              <w:t>Students should follow the regulations of MBA program courses exemption and exchange.</w:t>
            </w:r>
          </w:p>
          <w:p w:rsidR="00D5733D" w:rsidRPr="00285AFB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4"/>
                <w:szCs w:val="14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碩士生選定之論文指導教授，應以其主修領域之老師為限。</w:t>
            </w:r>
            <w:r w:rsidRPr="00285AFB">
              <w:rPr>
                <w:rFonts w:eastAsia="標楷體" w:hint="eastAsia"/>
                <w:sz w:val="14"/>
                <w:szCs w:val="14"/>
              </w:rPr>
              <w:t>Students must choose an advisor of their programs.</w:t>
            </w:r>
          </w:p>
          <w:p w:rsidR="00D5733D" w:rsidRPr="009A0FA4" w:rsidRDefault="00D5733D" w:rsidP="00E83C58">
            <w:pPr>
              <w:numPr>
                <w:ilvl w:val="0"/>
                <w:numId w:val="2"/>
              </w:numPr>
              <w:snapToGrid w:val="0"/>
              <w:spacing w:line="160" w:lineRule="exact"/>
              <w:ind w:left="190" w:hanging="190"/>
              <w:rPr>
                <w:rFonts w:eastAsia="標楷體"/>
                <w:sz w:val="16"/>
                <w:szCs w:val="16"/>
              </w:rPr>
            </w:pPr>
            <w:r w:rsidRPr="00285AFB">
              <w:rPr>
                <w:rFonts w:eastAsia="標楷體" w:hint="eastAsia"/>
                <w:sz w:val="14"/>
                <w:szCs w:val="14"/>
              </w:rPr>
              <w:t>碩士生應於第一學年結束前選定論文指導教授及完成登錄程序，並依規定完成論文口試。</w:t>
            </w:r>
            <w:r w:rsidRPr="00285AFB">
              <w:rPr>
                <w:rFonts w:eastAsia="標楷體" w:hint="eastAsia"/>
                <w:sz w:val="14"/>
                <w:szCs w:val="14"/>
              </w:rPr>
              <w:t>Students must choose an advisor before the end of the first academic year and finish the required application process. Oral Examination of thesis needs to be completed according to regulations.</w:t>
            </w:r>
          </w:p>
        </w:tc>
      </w:tr>
    </w:tbl>
    <w:p w:rsidR="00D5733D" w:rsidRDefault="00D5733D" w:rsidP="00D5733D">
      <w:pPr>
        <w:spacing w:line="200" w:lineRule="exact"/>
        <w:ind w:rightChars="-400" w:right="-960"/>
        <w:jc w:val="right"/>
        <w:rPr>
          <w:sz w:val="14"/>
          <w:szCs w:val="14"/>
        </w:rPr>
      </w:pPr>
      <w:r w:rsidRPr="009A0FA4">
        <w:rPr>
          <w:rFonts w:hint="eastAsia"/>
          <w:sz w:val="16"/>
          <w:szCs w:val="16"/>
        </w:rPr>
        <w:t xml:space="preserve">  </w:t>
      </w:r>
      <w:r w:rsidRPr="00B9153E">
        <w:rPr>
          <w:rFonts w:hint="eastAsia"/>
          <w:sz w:val="14"/>
          <w:szCs w:val="14"/>
        </w:rPr>
        <w:t>AA-CP-04-CF03 (1.2</w:t>
      </w:r>
      <w:r w:rsidRPr="00B9153E">
        <w:rPr>
          <w:rFonts w:hint="eastAsia"/>
          <w:sz w:val="14"/>
          <w:szCs w:val="14"/>
        </w:rPr>
        <w:t>版</w:t>
      </w:r>
      <w:r w:rsidRPr="00B9153E">
        <w:rPr>
          <w:rFonts w:hint="eastAsia"/>
          <w:sz w:val="14"/>
          <w:szCs w:val="14"/>
        </w:rPr>
        <w:t>)</w:t>
      </w:r>
      <w:r w:rsidRPr="00B9153E">
        <w:rPr>
          <w:rFonts w:hint="eastAsia"/>
          <w:sz w:val="14"/>
          <w:szCs w:val="14"/>
        </w:rPr>
        <w:t>／</w:t>
      </w:r>
      <w:r w:rsidRPr="00B9153E">
        <w:rPr>
          <w:rFonts w:hint="eastAsia"/>
          <w:sz w:val="14"/>
          <w:szCs w:val="14"/>
        </w:rPr>
        <w:t>101.11.15</w:t>
      </w:r>
      <w:r w:rsidRPr="00B9153E">
        <w:rPr>
          <w:rFonts w:hint="eastAsia"/>
          <w:sz w:val="14"/>
          <w:szCs w:val="14"/>
        </w:rPr>
        <w:t>修訂</w:t>
      </w:r>
    </w:p>
    <w:p w:rsidR="00E84CF6" w:rsidRPr="009A0FA4" w:rsidRDefault="00E84CF6" w:rsidP="00E84CF6">
      <w:pPr>
        <w:widowControl/>
        <w:jc w:val="center"/>
        <w:rPr>
          <w:rFonts w:eastAsia="標楷體"/>
          <w:b/>
          <w:sz w:val="28"/>
          <w:szCs w:val="28"/>
        </w:rPr>
      </w:pPr>
      <w:r w:rsidRPr="009A0FA4">
        <w:rPr>
          <w:rFonts w:eastAsia="標楷體"/>
          <w:b/>
          <w:sz w:val="28"/>
          <w:szCs w:val="28"/>
        </w:rPr>
        <w:lastRenderedPageBreak/>
        <w:t>元智大學管理學院經營管理碩士班</w:t>
      </w:r>
    </w:p>
    <w:p w:rsidR="00E84CF6" w:rsidRPr="009A0FA4" w:rsidRDefault="00E84CF6" w:rsidP="00E84CF6">
      <w:pPr>
        <w:snapToGrid w:val="0"/>
        <w:jc w:val="center"/>
        <w:rPr>
          <w:rFonts w:eastAsia="標楷體"/>
          <w:b/>
          <w:sz w:val="28"/>
          <w:szCs w:val="28"/>
        </w:rPr>
      </w:pPr>
      <w:r w:rsidRPr="009A0FA4">
        <w:rPr>
          <w:rFonts w:eastAsia="標楷體"/>
          <w:b/>
          <w:sz w:val="28"/>
          <w:szCs w:val="28"/>
        </w:rPr>
        <w:t>（</w:t>
      </w:r>
      <w:r w:rsidRPr="009A0FA4">
        <w:rPr>
          <w:rFonts w:eastAsia="標楷體"/>
          <w:b/>
          <w:bCs/>
          <w:sz w:val="28"/>
          <w:szCs w:val="28"/>
        </w:rPr>
        <w:t>Master of Business Administration Program</w:t>
      </w:r>
      <w:r w:rsidRPr="009A0FA4">
        <w:rPr>
          <w:rFonts w:eastAsia="標楷體"/>
          <w:b/>
          <w:sz w:val="28"/>
          <w:szCs w:val="28"/>
        </w:rPr>
        <w:t>）</w:t>
      </w:r>
    </w:p>
    <w:p w:rsidR="00E84CF6" w:rsidRPr="009A0FA4" w:rsidRDefault="00E84CF6" w:rsidP="00E84CF6">
      <w:pPr>
        <w:snapToGrid w:val="0"/>
        <w:jc w:val="center"/>
        <w:rPr>
          <w:rFonts w:eastAsia="標楷體" w:hAnsi="標楷體"/>
          <w:b/>
        </w:rPr>
      </w:pPr>
      <w:r w:rsidRPr="009A0FA4">
        <w:rPr>
          <w:rFonts w:eastAsia="標楷體" w:hAnsi="標楷體"/>
          <w:b/>
        </w:rPr>
        <w:t>（</w:t>
      </w:r>
      <w:r w:rsidRPr="009A0FA4">
        <w:rPr>
          <w:rFonts w:eastAsia="標楷體" w:hAnsi="標楷體" w:hint="eastAsia"/>
          <w:b/>
        </w:rPr>
        <w:t>105</w:t>
      </w:r>
      <w:r w:rsidRPr="009A0FA4">
        <w:rPr>
          <w:rFonts w:eastAsia="標楷體" w:hAnsi="標楷體"/>
          <w:b/>
        </w:rPr>
        <w:t>學年度入學新生適用）</w:t>
      </w:r>
    </w:p>
    <w:p w:rsidR="00E84CF6" w:rsidRPr="00146AB6" w:rsidRDefault="00E84CF6" w:rsidP="00E84CF6">
      <w:pPr>
        <w:snapToGrid w:val="0"/>
        <w:ind w:rightChars="10" w:right="24"/>
        <w:jc w:val="right"/>
        <w:rPr>
          <w:rFonts w:eastAsia="標楷體"/>
          <w:sz w:val="18"/>
          <w:szCs w:val="18"/>
        </w:rPr>
      </w:pPr>
    </w:p>
    <w:p w:rsidR="00E84CF6" w:rsidRDefault="00E84CF6" w:rsidP="00E84CF6">
      <w:pPr>
        <w:snapToGrid w:val="0"/>
        <w:spacing w:line="200" w:lineRule="exact"/>
        <w:ind w:rightChars="10" w:right="24"/>
        <w:jc w:val="right"/>
        <w:rPr>
          <w:rFonts w:eastAsia="標楷體"/>
          <w:sz w:val="18"/>
          <w:szCs w:val="18"/>
        </w:rPr>
      </w:pPr>
      <w:r w:rsidRPr="00146AB6">
        <w:rPr>
          <w:rFonts w:eastAsia="標楷體"/>
          <w:sz w:val="18"/>
          <w:szCs w:val="18"/>
        </w:rPr>
        <w:t xml:space="preserve">105.04.20 </w:t>
      </w:r>
      <w:r w:rsidRPr="00146AB6">
        <w:rPr>
          <w:rFonts w:eastAsia="標楷體" w:hint="eastAsia"/>
          <w:sz w:val="18"/>
          <w:szCs w:val="18"/>
        </w:rPr>
        <w:t>一</w:t>
      </w:r>
      <w:r w:rsidRPr="00146AB6">
        <w:rPr>
          <w:rFonts w:eastAsia="標楷體"/>
          <w:sz w:val="18"/>
          <w:szCs w:val="18"/>
        </w:rPr>
        <w:t>○</w:t>
      </w:r>
      <w:r w:rsidRPr="00146AB6">
        <w:rPr>
          <w:rFonts w:eastAsia="標楷體" w:hint="eastAsia"/>
          <w:sz w:val="18"/>
          <w:szCs w:val="18"/>
        </w:rPr>
        <w:t>四學年度第五次教務會議通過</w:t>
      </w:r>
    </w:p>
    <w:p w:rsidR="00E84CF6" w:rsidRPr="006442F8" w:rsidRDefault="00E84CF6" w:rsidP="00E84CF6">
      <w:pPr>
        <w:pStyle w:val="Web"/>
        <w:spacing w:before="0" w:beforeAutospacing="0" w:after="0" w:afterAutospacing="0" w:line="240" w:lineRule="atLeast"/>
        <w:ind w:firstLine="360"/>
        <w:jc w:val="right"/>
        <w:rPr>
          <w:rFonts w:ascii="Times New Roman" w:hAnsi="Times New Roman" w:cs="Times New Roman"/>
          <w:sz w:val="12"/>
          <w:szCs w:val="12"/>
        </w:rPr>
      </w:pPr>
      <w:r w:rsidRPr="006442F8">
        <w:rPr>
          <w:rFonts w:ascii="Times New Roman" w:hAnsi="Times New Roman" w:cs="Times New Roman"/>
          <w:sz w:val="12"/>
          <w:szCs w:val="12"/>
        </w:rPr>
        <w:t xml:space="preserve">Passed by the 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>nd Academic Affairs Meeting, Academic Year 201</w:t>
      </w:r>
      <w:r>
        <w:rPr>
          <w:rFonts w:ascii="Times New Roman" w:hAnsi="Times New Roman" w:cs="Times New Roman" w:hint="eastAsia"/>
          <w:sz w:val="12"/>
          <w:szCs w:val="12"/>
        </w:rPr>
        <w:t>5</w:t>
      </w:r>
      <w:r w:rsidRPr="006442F8">
        <w:rPr>
          <w:rFonts w:ascii="Times New Roman" w:hAnsi="Times New Roman" w:cs="Times New Roman"/>
          <w:sz w:val="12"/>
          <w:szCs w:val="12"/>
        </w:rPr>
        <w:t xml:space="preserve">, on </w:t>
      </w:r>
      <w:r>
        <w:rPr>
          <w:rFonts w:ascii="Times New Roman" w:hAnsi="Times New Roman" w:cs="Times New Roman" w:hint="eastAsia"/>
          <w:sz w:val="12"/>
          <w:szCs w:val="12"/>
        </w:rPr>
        <w:t>April</w:t>
      </w:r>
      <w:r w:rsidRPr="006442F8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 w:hint="eastAsia"/>
          <w:sz w:val="12"/>
          <w:szCs w:val="12"/>
        </w:rPr>
        <w:t>20</w:t>
      </w:r>
      <w:r w:rsidRPr="006442F8">
        <w:rPr>
          <w:rFonts w:ascii="Times New Roman" w:hAnsi="Times New Roman" w:cs="Times New Roman"/>
          <w:sz w:val="12"/>
          <w:szCs w:val="12"/>
        </w:rPr>
        <w:t>, 2016</w:t>
      </w:r>
    </w:p>
    <w:p w:rsidR="00E84CF6" w:rsidRPr="00D87469" w:rsidRDefault="00E84CF6" w:rsidP="00E84CF6">
      <w:pPr>
        <w:snapToGrid w:val="0"/>
        <w:spacing w:line="200" w:lineRule="exact"/>
        <w:ind w:rightChars="10" w:right="24"/>
        <w:jc w:val="right"/>
        <w:rPr>
          <w:rFonts w:eastAsia="標楷體"/>
          <w:sz w:val="18"/>
          <w:szCs w:val="18"/>
        </w:rPr>
      </w:pPr>
    </w:p>
    <w:p w:rsidR="00E84CF6" w:rsidRPr="009A0FA4" w:rsidRDefault="00E84CF6" w:rsidP="00E84CF6">
      <w:pPr>
        <w:spacing w:beforeLines="250" w:before="600"/>
        <w:ind w:rightChars="10" w:right="24"/>
        <w:jc w:val="center"/>
        <w:rPr>
          <w:rFonts w:eastAsia="標楷體"/>
          <w:b/>
        </w:rPr>
      </w:pPr>
      <w:r w:rsidRPr="009A0FA4">
        <w:rPr>
          <w:rFonts w:eastAsia="標楷體" w:hint="eastAsia"/>
          <w:b/>
        </w:rPr>
        <w:t>MBA</w:t>
      </w:r>
      <w:r w:rsidRPr="009A0FA4">
        <w:rPr>
          <w:rFonts w:eastAsia="標楷體" w:hint="eastAsia"/>
          <w:b/>
        </w:rPr>
        <w:t>必修課程抵免換修細則</w:t>
      </w:r>
    </w:p>
    <w:p w:rsidR="00E84CF6" w:rsidRPr="009A0FA4" w:rsidRDefault="00E84CF6" w:rsidP="00E84CF6">
      <w:pPr>
        <w:spacing w:afterLines="200" w:after="480"/>
        <w:ind w:rightChars="10" w:right="24"/>
        <w:jc w:val="center"/>
        <w:rPr>
          <w:rFonts w:eastAsia="標楷體"/>
        </w:rPr>
      </w:pPr>
      <w:r w:rsidRPr="009A0FA4">
        <w:rPr>
          <w:rFonts w:eastAsia="標楷體"/>
          <w:b/>
          <w:bCs/>
        </w:rPr>
        <w:t>MBA Required Courses Exemption &amp; Exchanged Subjects Regulations</w:t>
      </w:r>
    </w:p>
    <w:p w:rsidR="00E84CF6" w:rsidRPr="009A0FA4" w:rsidRDefault="00E84CF6" w:rsidP="00E84CF6">
      <w:pPr>
        <w:numPr>
          <w:ilvl w:val="0"/>
          <w:numId w:val="5"/>
        </w:numPr>
        <w:rPr>
          <w:rFonts w:eastAsia="標楷體"/>
        </w:rPr>
      </w:pPr>
      <w:r w:rsidRPr="009A0FA4">
        <w:rPr>
          <w:rFonts w:eastAsia="標楷體" w:hAnsi="標楷體"/>
        </w:rPr>
        <w:t>本碩士班學生大學時若曾修習過「</w:t>
      </w:r>
      <w:r w:rsidRPr="009A0FA4">
        <w:rPr>
          <w:rFonts w:eastAsia="標楷體" w:hint="eastAsia"/>
        </w:rPr>
        <w:t>行銷管理</w:t>
      </w:r>
      <w:r w:rsidRPr="009A0FA4">
        <w:rPr>
          <w:rFonts w:eastAsia="標楷體" w:hAnsi="標楷體"/>
        </w:rPr>
        <w:t>」</w:t>
      </w:r>
      <w:r w:rsidRPr="009A0FA4">
        <w:rPr>
          <w:rFonts w:eastAsia="標楷體" w:hAnsi="標楷體" w:hint="eastAsia"/>
        </w:rPr>
        <w:t>與</w:t>
      </w:r>
      <w:r w:rsidRPr="009A0FA4">
        <w:rPr>
          <w:rFonts w:eastAsia="標楷體" w:hAnsi="標楷體"/>
        </w:rPr>
        <w:t>「</w:t>
      </w:r>
      <w:r w:rsidRPr="009A0FA4">
        <w:rPr>
          <w:rFonts w:eastAsia="標楷體" w:hint="eastAsia"/>
        </w:rPr>
        <w:t>管理財務</w:t>
      </w:r>
      <w:r w:rsidRPr="009A0FA4">
        <w:rPr>
          <w:rFonts w:eastAsia="標楷體" w:hAnsi="標楷體"/>
        </w:rPr>
        <w:t>」</w:t>
      </w:r>
      <w:r w:rsidRPr="009A0FA4">
        <w:rPr>
          <w:rFonts w:eastAsia="標楷體" w:hint="eastAsia"/>
        </w:rPr>
        <w:t>等相關</w:t>
      </w:r>
      <w:r w:rsidRPr="009A0FA4">
        <w:rPr>
          <w:rFonts w:eastAsia="標楷體"/>
        </w:rPr>
        <w:t>科目，學分數為</w:t>
      </w:r>
      <w:r w:rsidRPr="009A0FA4">
        <w:rPr>
          <w:rFonts w:eastAsia="標楷體" w:hint="eastAsia"/>
        </w:rPr>
        <w:t>3</w:t>
      </w:r>
      <w:r w:rsidRPr="009A0FA4">
        <w:rPr>
          <w:rFonts w:eastAsia="標楷體"/>
        </w:rPr>
        <w:t>學分以上，且成</w:t>
      </w:r>
      <w:r w:rsidRPr="009A0FA4">
        <w:rPr>
          <w:rFonts w:eastAsia="標楷體" w:hAnsi="標楷體"/>
        </w:rPr>
        <w:t>績</w:t>
      </w:r>
      <w:r w:rsidRPr="009A0FA4">
        <w:rPr>
          <w:rFonts w:eastAsia="標楷體" w:hAnsi="標楷體" w:hint="eastAsia"/>
        </w:rPr>
        <w:t>達</w:t>
      </w:r>
      <w:r w:rsidRPr="009A0FA4">
        <w:rPr>
          <w:rFonts w:eastAsia="標楷體" w:hAnsi="標楷體" w:hint="eastAsia"/>
        </w:rPr>
        <w:t>70</w:t>
      </w:r>
      <w:r w:rsidRPr="009A0FA4">
        <w:rPr>
          <w:rFonts w:eastAsia="標楷體" w:hAnsi="標楷體" w:hint="eastAsia"/>
        </w:rPr>
        <w:t>分以上者</w:t>
      </w:r>
      <w:r w:rsidRPr="009A0FA4">
        <w:rPr>
          <w:rFonts w:eastAsia="標楷體" w:hAnsi="標楷體"/>
        </w:rPr>
        <w:t>，得提出申請抵免，換修其他科目。</w:t>
      </w:r>
    </w:p>
    <w:p w:rsidR="00E84CF6" w:rsidRPr="009A0FA4" w:rsidRDefault="00E84CF6" w:rsidP="00E84CF6">
      <w:pPr>
        <w:ind w:leftChars="100" w:left="240"/>
        <w:rPr>
          <w:rFonts w:eastAsia="標楷體"/>
        </w:rPr>
      </w:pPr>
      <w:r w:rsidRPr="009A0FA4">
        <w:rPr>
          <w:rFonts w:eastAsia="標楷體"/>
        </w:rPr>
        <w:t>The courses of Marketing Management and Managerial Finance</w:t>
      </w:r>
      <w:r w:rsidRPr="009A0FA4">
        <w:rPr>
          <w:rFonts w:eastAsia="標楷體" w:hint="eastAsia"/>
        </w:rPr>
        <w:t xml:space="preserve"> </w:t>
      </w:r>
      <w:r w:rsidRPr="009A0FA4">
        <w:t xml:space="preserve">can be exempted if the students in this MBA program have ever taken these courses </w:t>
      </w:r>
      <w:r w:rsidRPr="009A0FA4">
        <w:rPr>
          <w:rFonts w:eastAsia="標楷體"/>
        </w:rPr>
        <w:t>which</w:t>
      </w:r>
      <w:r w:rsidRPr="009A0FA4">
        <w:t xml:space="preserve"> </w:t>
      </w:r>
      <w:r w:rsidRPr="009A0FA4">
        <w:rPr>
          <w:rFonts w:eastAsia="標楷體"/>
        </w:rPr>
        <w:t>are</w:t>
      </w:r>
      <w:r w:rsidRPr="009A0FA4">
        <w:t xml:space="preserve"> </w:t>
      </w:r>
      <w:r w:rsidRPr="009A0FA4">
        <w:rPr>
          <w:rFonts w:eastAsia="標楷體"/>
        </w:rPr>
        <w:t>above</w:t>
      </w:r>
      <w:r w:rsidRPr="009A0FA4">
        <w:t xml:space="preserve"> 3 credits </w:t>
      </w:r>
      <w:r w:rsidRPr="009A0FA4">
        <w:rPr>
          <w:rFonts w:eastAsia="標楷體"/>
        </w:rPr>
        <w:t>and</w:t>
      </w:r>
      <w:r w:rsidRPr="009A0FA4">
        <w:t xml:space="preserve"> </w:t>
      </w:r>
      <w:r w:rsidRPr="009A0FA4">
        <w:rPr>
          <w:rFonts w:eastAsia="標楷體"/>
        </w:rPr>
        <w:t>the</w:t>
      </w:r>
      <w:r w:rsidRPr="009A0FA4">
        <w:t xml:space="preserve"> </w:t>
      </w:r>
      <w:r w:rsidRPr="009A0FA4">
        <w:rPr>
          <w:rFonts w:eastAsia="標楷體"/>
        </w:rPr>
        <w:t>grades</w:t>
      </w:r>
      <w:r w:rsidRPr="009A0FA4">
        <w:t xml:space="preserve"> </w:t>
      </w:r>
      <w:r w:rsidRPr="009A0FA4">
        <w:rPr>
          <w:rFonts w:eastAsia="標楷體"/>
        </w:rPr>
        <w:t>are above 70</w:t>
      </w:r>
      <w:r w:rsidRPr="009A0FA4">
        <w:t xml:space="preserve"> each in college/university before. Courses exempted will not be counted toward graduation credits and the students should take exchange courses.</w:t>
      </w:r>
    </w:p>
    <w:p w:rsidR="00E84CF6" w:rsidRPr="009A0FA4" w:rsidRDefault="00E84CF6" w:rsidP="00E84CF6">
      <w:pPr>
        <w:numPr>
          <w:ilvl w:val="0"/>
          <w:numId w:val="5"/>
        </w:numPr>
        <w:spacing w:beforeLines="50" w:before="120"/>
        <w:ind w:left="357" w:hanging="357"/>
        <w:rPr>
          <w:rFonts w:eastAsia="標楷體"/>
        </w:rPr>
      </w:pPr>
      <w:r w:rsidRPr="009A0FA4">
        <w:rPr>
          <w:rFonts w:eastAsia="標楷體" w:hAnsi="標楷體"/>
        </w:rPr>
        <w:t>申請抵免換修是否通過，由各主修學程</w:t>
      </w:r>
      <w:r w:rsidRPr="009A0FA4">
        <w:rPr>
          <w:rFonts w:eastAsia="標楷體" w:hAnsi="標楷體" w:hint="eastAsia"/>
        </w:rPr>
        <w:t>審議</w:t>
      </w:r>
      <w:r w:rsidRPr="009A0FA4">
        <w:rPr>
          <w:rFonts w:eastAsia="標楷體" w:hAnsi="標楷體"/>
        </w:rPr>
        <w:t>之。</w:t>
      </w:r>
    </w:p>
    <w:p w:rsidR="00E84CF6" w:rsidRPr="009A0FA4" w:rsidRDefault="00E84CF6" w:rsidP="00E84CF6">
      <w:pPr>
        <w:ind w:leftChars="100" w:left="240"/>
        <w:jc w:val="both"/>
        <w:rPr>
          <w:rFonts w:eastAsia="標楷體"/>
        </w:rPr>
      </w:pPr>
      <w:r w:rsidRPr="009A0FA4">
        <w:t xml:space="preserve">Students’ major program committees will </w:t>
      </w:r>
      <w:r w:rsidRPr="009A0FA4">
        <w:rPr>
          <w:rFonts w:hint="eastAsia"/>
        </w:rPr>
        <w:t>review and approve the</w:t>
      </w:r>
      <w:r w:rsidRPr="009A0FA4">
        <w:t xml:space="preserve"> </w:t>
      </w:r>
      <w:r w:rsidRPr="009A0FA4">
        <w:rPr>
          <w:rFonts w:hint="eastAsia"/>
        </w:rPr>
        <w:t xml:space="preserve">application for course </w:t>
      </w:r>
      <w:r w:rsidRPr="009A0FA4">
        <w:rPr>
          <w:rFonts w:eastAsia="標楷體" w:hint="eastAsia"/>
        </w:rPr>
        <w:t>e</w:t>
      </w:r>
      <w:r w:rsidRPr="009A0FA4">
        <w:rPr>
          <w:rFonts w:eastAsia="標楷體"/>
        </w:rPr>
        <w:t xml:space="preserve">xemption </w:t>
      </w:r>
      <w:r w:rsidRPr="009A0FA4">
        <w:rPr>
          <w:rFonts w:eastAsia="標楷體" w:hint="eastAsia"/>
        </w:rPr>
        <w:t>and</w:t>
      </w:r>
      <w:r w:rsidRPr="009A0FA4">
        <w:rPr>
          <w:rFonts w:eastAsia="標楷體"/>
        </w:rPr>
        <w:t xml:space="preserve"> </w:t>
      </w:r>
      <w:r w:rsidRPr="009A0FA4">
        <w:rPr>
          <w:rFonts w:eastAsia="標楷體" w:hint="eastAsia"/>
        </w:rPr>
        <w:t>e</w:t>
      </w:r>
      <w:r w:rsidRPr="009A0FA4">
        <w:rPr>
          <w:rFonts w:eastAsia="標楷體"/>
        </w:rPr>
        <w:t>xchange.</w:t>
      </w:r>
    </w:p>
    <w:p w:rsidR="00E84CF6" w:rsidRPr="009A0FA4" w:rsidRDefault="00E84CF6" w:rsidP="00E84CF6">
      <w:pPr>
        <w:numPr>
          <w:ilvl w:val="0"/>
          <w:numId w:val="5"/>
        </w:numPr>
        <w:spacing w:beforeLines="50" w:before="120"/>
        <w:ind w:left="357" w:hanging="357"/>
        <w:rPr>
          <w:rFonts w:eastAsia="標楷體"/>
        </w:rPr>
      </w:pPr>
      <w:r w:rsidRPr="009A0FA4">
        <w:rPr>
          <w:rFonts w:eastAsia="標楷體" w:hAnsi="標楷體"/>
        </w:rPr>
        <w:t>申請抵免換修科目，需於</w:t>
      </w:r>
      <w:r w:rsidRPr="009A0FA4">
        <w:rPr>
          <w:rFonts w:eastAsia="標楷體"/>
        </w:rPr>
        <w:t>8</w:t>
      </w:r>
      <w:r w:rsidRPr="009A0FA4">
        <w:rPr>
          <w:rFonts w:eastAsia="標楷體" w:hAnsi="標楷體"/>
        </w:rPr>
        <w:t>月</w:t>
      </w:r>
      <w:r w:rsidRPr="009A0FA4">
        <w:rPr>
          <w:rFonts w:eastAsia="標楷體"/>
        </w:rPr>
        <w:t>30</w:t>
      </w:r>
      <w:r w:rsidRPr="009A0FA4">
        <w:rPr>
          <w:rFonts w:eastAsia="標楷體" w:hAnsi="標楷體"/>
        </w:rPr>
        <w:t>日前提出申請</w:t>
      </w:r>
      <w:r w:rsidRPr="009A0FA4">
        <w:rPr>
          <w:rFonts w:eastAsia="標楷體" w:hAnsi="標楷體" w:hint="eastAsia"/>
        </w:rPr>
        <w:t>為原則</w:t>
      </w:r>
      <w:r w:rsidRPr="009A0FA4">
        <w:rPr>
          <w:rFonts w:eastAsia="標楷體" w:hAnsi="標楷體"/>
        </w:rPr>
        <w:t>。</w:t>
      </w:r>
    </w:p>
    <w:p w:rsidR="00E84CF6" w:rsidRPr="009A0FA4" w:rsidRDefault="00E84CF6" w:rsidP="00E84CF6">
      <w:pPr>
        <w:ind w:firstLine="240"/>
        <w:rPr>
          <w:rFonts w:eastAsia="標楷體"/>
        </w:rPr>
      </w:pPr>
      <w:r w:rsidRPr="009A0FA4">
        <w:rPr>
          <w:rFonts w:hint="eastAsia"/>
        </w:rPr>
        <w:t xml:space="preserve">The application deadline for </w:t>
      </w:r>
      <w:r w:rsidRPr="009A0FA4">
        <w:rPr>
          <w:rFonts w:eastAsia="標楷體" w:hint="eastAsia"/>
        </w:rPr>
        <w:t>e</w:t>
      </w:r>
      <w:r w:rsidRPr="009A0FA4">
        <w:rPr>
          <w:rFonts w:eastAsia="標楷體"/>
        </w:rPr>
        <w:t xml:space="preserve">xemption </w:t>
      </w:r>
      <w:r w:rsidRPr="009A0FA4">
        <w:rPr>
          <w:rFonts w:eastAsia="標楷體" w:hint="eastAsia"/>
        </w:rPr>
        <w:t>and</w:t>
      </w:r>
      <w:r w:rsidRPr="009A0FA4">
        <w:rPr>
          <w:rFonts w:eastAsia="標楷體"/>
        </w:rPr>
        <w:t xml:space="preserve"> </w:t>
      </w:r>
      <w:r w:rsidRPr="009A0FA4">
        <w:rPr>
          <w:rFonts w:eastAsia="標楷體" w:hint="eastAsia"/>
        </w:rPr>
        <w:t>e</w:t>
      </w:r>
      <w:r w:rsidRPr="009A0FA4">
        <w:rPr>
          <w:rFonts w:eastAsia="標楷體"/>
        </w:rPr>
        <w:t xml:space="preserve">xchange </w:t>
      </w:r>
      <w:r w:rsidRPr="009A0FA4">
        <w:rPr>
          <w:rFonts w:eastAsia="標楷體" w:hint="eastAsia"/>
        </w:rPr>
        <w:t xml:space="preserve">course is </w:t>
      </w:r>
      <w:r w:rsidRPr="009A0FA4">
        <w:rPr>
          <w:rFonts w:eastAsia="標楷體"/>
        </w:rPr>
        <w:t>August 30.</w:t>
      </w:r>
    </w:p>
    <w:p w:rsidR="00E84CF6" w:rsidRPr="009A0FA4" w:rsidRDefault="00E84CF6" w:rsidP="00E84CF6">
      <w:pPr>
        <w:numPr>
          <w:ilvl w:val="0"/>
          <w:numId w:val="5"/>
        </w:numPr>
        <w:spacing w:beforeLines="50" w:before="120"/>
        <w:ind w:left="357" w:hanging="357"/>
      </w:pPr>
      <w:r w:rsidRPr="009A0FA4">
        <w:rPr>
          <w:rFonts w:eastAsia="標楷體" w:hAnsi="標楷體"/>
        </w:rPr>
        <w:t>本細則經班</w:t>
      </w:r>
      <w:proofErr w:type="gramStart"/>
      <w:r w:rsidRPr="009A0FA4">
        <w:rPr>
          <w:rFonts w:eastAsia="標楷體" w:hAnsi="標楷體"/>
        </w:rPr>
        <w:t>務</w:t>
      </w:r>
      <w:proofErr w:type="gramEnd"/>
      <w:r w:rsidRPr="009A0FA4">
        <w:rPr>
          <w:rFonts w:eastAsia="標楷體" w:hAnsi="標楷體"/>
        </w:rPr>
        <w:t>會議通過後施行，修正時亦同。</w:t>
      </w:r>
    </w:p>
    <w:p w:rsidR="00E84CF6" w:rsidRPr="009A0FA4" w:rsidRDefault="00E84CF6" w:rsidP="00E84CF6">
      <w:pPr>
        <w:ind w:leftChars="100" w:left="240"/>
        <w:jc w:val="both"/>
        <w:rPr>
          <w:rFonts w:eastAsia="標楷體"/>
        </w:rPr>
      </w:pPr>
      <w:r w:rsidRPr="009A0FA4">
        <w:rPr>
          <w:rFonts w:eastAsia="標楷體"/>
        </w:rPr>
        <w:t>The above regulations are effective after class curriculum development committee approval, and so are the amendments afterward.</w:t>
      </w:r>
    </w:p>
    <w:p w:rsidR="00E84CF6" w:rsidRDefault="00E84CF6" w:rsidP="00E84CF6"/>
    <w:p w:rsidR="00C02990" w:rsidRPr="00E84CF6" w:rsidRDefault="00C02990" w:rsidP="00D5733D">
      <w:pPr>
        <w:spacing w:line="200" w:lineRule="exact"/>
        <w:ind w:rightChars="-400" w:right="-960"/>
        <w:jc w:val="right"/>
        <w:rPr>
          <w:sz w:val="14"/>
          <w:szCs w:val="14"/>
        </w:rPr>
      </w:pPr>
    </w:p>
    <w:sectPr w:rsidR="00C02990" w:rsidRPr="00E84CF6" w:rsidSect="00D5733D">
      <w:footerReference w:type="default" r:id="rId9"/>
      <w:pgSz w:w="11906" w:h="16838"/>
      <w:pgMar w:top="851" w:right="1134" w:bottom="284" w:left="1418" w:header="45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F9" w:rsidRDefault="004471F9">
      <w:r>
        <w:separator/>
      </w:r>
    </w:p>
  </w:endnote>
  <w:endnote w:type="continuationSeparator" w:id="0">
    <w:p w:rsidR="004471F9" w:rsidRDefault="0044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Uni">
    <w:altName w:val="Arial Unicode MS"/>
    <w:charset w:val="88"/>
    <w:family w:val="roman"/>
    <w:pitch w:val="variable"/>
    <w:sig w:usb0="00000000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25B" w:rsidRDefault="00E872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F4427" w:rsidRPr="00BF4427">
      <w:rPr>
        <w:noProof/>
        <w:lang w:val="zh-TW"/>
      </w:rPr>
      <w:t>4</w:t>
    </w:r>
    <w:r>
      <w:fldChar w:fldCharType="end"/>
    </w:r>
  </w:p>
  <w:p w:rsidR="00E8725B" w:rsidRPr="00FD7F0F" w:rsidRDefault="00E8725B" w:rsidP="00C02990">
    <w:pPr>
      <w:pStyle w:val="a7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275481"/>
      <w:docPartObj>
        <w:docPartGallery w:val="Page Numbers (Bottom of Page)"/>
        <w:docPartUnique/>
      </w:docPartObj>
    </w:sdtPr>
    <w:sdtEndPr/>
    <w:sdtContent>
      <w:p w:rsidR="00E8725B" w:rsidRDefault="00E87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427" w:rsidRPr="00BF4427">
          <w:rPr>
            <w:noProof/>
            <w:lang w:val="zh-TW"/>
          </w:rPr>
          <w:t>6</w:t>
        </w:r>
        <w:r>
          <w:fldChar w:fldCharType="end"/>
        </w:r>
      </w:p>
    </w:sdtContent>
  </w:sdt>
  <w:p w:rsidR="00E8725B" w:rsidRDefault="00E872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F9" w:rsidRDefault="004471F9">
      <w:r>
        <w:separator/>
      </w:r>
    </w:p>
  </w:footnote>
  <w:footnote w:type="continuationSeparator" w:id="0">
    <w:p w:rsidR="004471F9" w:rsidRDefault="0044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3FC"/>
    <w:multiLevelType w:val="multilevel"/>
    <w:tmpl w:val="85A449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30DD54F3"/>
    <w:multiLevelType w:val="multilevel"/>
    <w:tmpl w:val="A6F45252"/>
    <w:styleLink w:val="1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2C7979"/>
    <w:multiLevelType w:val="hybridMultilevel"/>
    <w:tmpl w:val="590CB740"/>
    <w:lvl w:ilvl="0" w:tplc="4C142FF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CB4524"/>
    <w:multiLevelType w:val="hybridMultilevel"/>
    <w:tmpl w:val="75BC2B14"/>
    <w:lvl w:ilvl="0" w:tplc="E9760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E5636A"/>
    <w:multiLevelType w:val="hybridMultilevel"/>
    <w:tmpl w:val="BE400F38"/>
    <w:lvl w:ilvl="0" w:tplc="B1A6DF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1"/>
    <w:rsid w:val="0003470B"/>
    <w:rsid w:val="00057C71"/>
    <w:rsid w:val="002C6F41"/>
    <w:rsid w:val="00337E0C"/>
    <w:rsid w:val="00357770"/>
    <w:rsid w:val="003A50CE"/>
    <w:rsid w:val="003F519A"/>
    <w:rsid w:val="00412207"/>
    <w:rsid w:val="004471F9"/>
    <w:rsid w:val="0046129B"/>
    <w:rsid w:val="006310B8"/>
    <w:rsid w:val="00644F1A"/>
    <w:rsid w:val="007C2026"/>
    <w:rsid w:val="00A66F99"/>
    <w:rsid w:val="00A90C72"/>
    <w:rsid w:val="00BF4427"/>
    <w:rsid w:val="00C02990"/>
    <w:rsid w:val="00CA395C"/>
    <w:rsid w:val="00CF36B5"/>
    <w:rsid w:val="00D5733D"/>
    <w:rsid w:val="00D61E59"/>
    <w:rsid w:val="00E672C8"/>
    <w:rsid w:val="00E83C58"/>
    <w:rsid w:val="00E84CF6"/>
    <w:rsid w:val="00E8725B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2C6F41"/>
    <w:pPr>
      <w:keepNext/>
      <w:snapToGrid w:val="0"/>
      <w:jc w:val="center"/>
      <w:outlineLvl w:val="0"/>
    </w:pPr>
    <w:rPr>
      <w:rFonts w:ascii="標楷體" w:eastAsia="標楷體" w:hAnsi="標楷體"/>
      <w:b/>
      <w:bCs/>
      <w:color w:val="FF0000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2C6F41"/>
    <w:rPr>
      <w:rFonts w:ascii="標楷體" w:eastAsia="標楷體" w:hAnsi="標楷體" w:cs="Times New Roman"/>
      <w:b/>
      <w:bCs/>
      <w:color w:val="FF0000"/>
      <w:sz w:val="18"/>
      <w:szCs w:val="20"/>
    </w:rPr>
  </w:style>
  <w:style w:type="paragraph" w:styleId="a3">
    <w:name w:val="Balloon Text"/>
    <w:basedOn w:val="a"/>
    <w:link w:val="a4"/>
    <w:rsid w:val="002C6F41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rsid w:val="002C6F41"/>
    <w:rPr>
      <w:rFonts w:ascii="Arial" w:eastAsia="新細明體" w:hAnsi="Arial" w:cs="Times New Roman"/>
      <w:sz w:val="18"/>
      <w:szCs w:val="18"/>
    </w:rPr>
  </w:style>
  <w:style w:type="character" w:customStyle="1" w:styleId="ba">
    <w:name w:val="ba"/>
    <w:semiHidden/>
    <w:rsid w:val="002C6F41"/>
    <w:rPr>
      <w:rFonts w:ascii="Arial" w:eastAsia="新細明體" w:hAnsi="Arial" w:cs="Arial"/>
      <w:color w:val="000080"/>
      <w:sz w:val="18"/>
      <w:szCs w:val="20"/>
    </w:rPr>
  </w:style>
  <w:style w:type="character" w:customStyle="1" w:styleId="user">
    <w:name w:val="user"/>
    <w:semiHidden/>
    <w:rsid w:val="002C6F41"/>
    <w:rPr>
      <w:rFonts w:ascii="Arial" w:eastAsia="新細明體" w:hAnsi="Arial" w:cs="Arial"/>
      <w:color w:val="000080"/>
      <w:sz w:val="18"/>
      <w:szCs w:val="20"/>
    </w:rPr>
  </w:style>
  <w:style w:type="character" w:customStyle="1" w:styleId="grame">
    <w:name w:val="grame"/>
    <w:basedOn w:val="a0"/>
    <w:rsid w:val="002C6F41"/>
  </w:style>
  <w:style w:type="paragraph" w:styleId="a5">
    <w:name w:val="header"/>
    <w:basedOn w:val="a"/>
    <w:link w:val="a6"/>
    <w:rsid w:val="002C6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C6F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C6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6F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C6F41"/>
    <w:pPr>
      <w:widowControl/>
      <w:ind w:leftChars="200" w:left="200"/>
    </w:pPr>
    <w:rPr>
      <w:rFonts w:ascii="Calibri" w:hAnsi="Calibri" w:cs="Calibri"/>
      <w:kern w:val="0"/>
    </w:rPr>
  </w:style>
  <w:style w:type="character" w:customStyle="1" w:styleId="apple-style-span">
    <w:name w:val="apple-style-span"/>
    <w:basedOn w:val="a0"/>
    <w:rsid w:val="002C6F41"/>
  </w:style>
  <w:style w:type="character" w:styleId="aa">
    <w:name w:val="Strong"/>
    <w:uiPriority w:val="22"/>
    <w:qFormat/>
    <w:rsid w:val="002C6F41"/>
    <w:rPr>
      <w:b/>
      <w:bCs/>
    </w:rPr>
  </w:style>
  <w:style w:type="character" w:styleId="ab">
    <w:name w:val="Hyperlink"/>
    <w:rsid w:val="002C6F41"/>
    <w:rPr>
      <w:color w:val="0000FF"/>
      <w:u w:val="single"/>
    </w:rPr>
  </w:style>
  <w:style w:type="table" w:styleId="ac">
    <w:name w:val="Table Grid"/>
    <w:basedOn w:val="a1"/>
    <w:rsid w:val="002C6F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2C6F4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2C6F4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C6F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">
    <w:name w:val="清單段落3"/>
    <w:basedOn w:val="a"/>
    <w:rsid w:val="002C6F41"/>
    <w:pPr>
      <w:ind w:leftChars="200" w:left="480"/>
    </w:pPr>
    <w:rPr>
      <w:rFonts w:ascii="Calibri" w:hAnsi="Calibri"/>
      <w:szCs w:val="22"/>
    </w:rPr>
  </w:style>
  <w:style w:type="numbering" w:customStyle="1" w:styleId="13">
    <w:name w:val="無清單1"/>
    <w:next w:val="a2"/>
    <w:semiHidden/>
    <w:rsid w:val="002C6F41"/>
  </w:style>
  <w:style w:type="paragraph" w:customStyle="1" w:styleId="20">
    <w:name w:val="清單段落2"/>
    <w:basedOn w:val="a"/>
    <w:rsid w:val="002C6F41"/>
    <w:pPr>
      <w:ind w:leftChars="200" w:left="480"/>
    </w:pPr>
    <w:rPr>
      <w:rFonts w:ascii="Calibri" w:hAnsi="Calibri"/>
      <w:szCs w:val="22"/>
    </w:rPr>
  </w:style>
  <w:style w:type="numbering" w:customStyle="1" w:styleId="110">
    <w:name w:val="無清單11"/>
    <w:next w:val="a2"/>
    <w:semiHidden/>
    <w:rsid w:val="002C6F41"/>
  </w:style>
  <w:style w:type="character" w:customStyle="1" w:styleId="14">
    <w:name w:val="註解方塊文字 字元1"/>
    <w:semiHidden/>
    <w:rsid w:val="002C6F41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d">
    <w:name w:val="Note Heading"/>
    <w:basedOn w:val="a"/>
    <w:next w:val="a"/>
    <w:link w:val="ae"/>
    <w:rsid w:val="002C6F41"/>
    <w:pPr>
      <w:jc w:val="center"/>
    </w:pPr>
    <w:rPr>
      <w:rFonts w:eastAsia="標楷體" w:hAnsi="標楷體"/>
      <w:sz w:val="18"/>
      <w:szCs w:val="18"/>
    </w:rPr>
  </w:style>
  <w:style w:type="character" w:customStyle="1" w:styleId="ae">
    <w:name w:val="註釋標題 字元"/>
    <w:basedOn w:val="a0"/>
    <w:link w:val="ad"/>
    <w:rsid w:val="002C6F41"/>
    <w:rPr>
      <w:rFonts w:ascii="Times New Roman" w:eastAsia="標楷體" w:hAnsi="標楷體" w:cs="Times New Roman"/>
      <w:sz w:val="18"/>
      <w:szCs w:val="18"/>
    </w:rPr>
  </w:style>
  <w:style w:type="paragraph" w:styleId="af">
    <w:name w:val="Closing"/>
    <w:basedOn w:val="a"/>
    <w:link w:val="af0"/>
    <w:rsid w:val="002C6F41"/>
    <w:pPr>
      <w:ind w:leftChars="1800" w:left="100"/>
    </w:pPr>
    <w:rPr>
      <w:rFonts w:eastAsia="標楷體" w:hAnsi="標楷體"/>
      <w:sz w:val="18"/>
      <w:szCs w:val="18"/>
    </w:rPr>
  </w:style>
  <w:style w:type="character" w:customStyle="1" w:styleId="af0">
    <w:name w:val="結語 字元"/>
    <w:basedOn w:val="a0"/>
    <w:link w:val="af"/>
    <w:rsid w:val="002C6F41"/>
    <w:rPr>
      <w:rFonts w:ascii="Times New Roman" w:eastAsia="標楷體" w:hAnsi="標楷體" w:cs="Times New Roman"/>
      <w:sz w:val="18"/>
      <w:szCs w:val="18"/>
    </w:rPr>
  </w:style>
  <w:style w:type="character" w:customStyle="1" w:styleId="apple-converted-space">
    <w:name w:val="apple-converted-space"/>
    <w:rsid w:val="002C6F41"/>
  </w:style>
  <w:style w:type="numbering" w:customStyle="1" w:styleId="21">
    <w:name w:val="無清單2"/>
    <w:next w:val="a2"/>
    <w:uiPriority w:val="99"/>
    <w:semiHidden/>
    <w:unhideWhenUsed/>
    <w:rsid w:val="002C6F41"/>
  </w:style>
  <w:style w:type="paragraph" w:customStyle="1" w:styleId="4">
    <w:name w:val="清單段落4"/>
    <w:basedOn w:val="a"/>
    <w:rsid w:val="00D5733D"/>
    <w:pPr>
      <w:ind w:leftChars="200" w:left="480"/>
    </w:pPr>
    <w:rPr>
      <w:rFonts w:ascii="Calibri" w:hAnsi="Calibri"/>
      <w:szCs w:val="22"/>
    </w:rPr>
  </w:style>
  <w:style w:type="numbering" w:customStyle="1" w:styleId="1">
    <w:name w:val="樣式1"/>
    <w:uiPriority w:val="99"/>
    <w:rsid w:val="00D5733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2C6F41"/>
    <w:pPr>
      <w:keepNext/>
      <w:snapToGrid w:val="0"/>
      <w:jc w:val="center"/>
      <w:outlineLvl w:val="0"/>
    </w:pPr>
    <w:rPr>
      <w:rFonts w:ascii="標楷體" w:eastAsia="標楷體" w:hAnsi="標楷體"/>
      <w:b/>
      <w:bCs/>
      <w:color w:val="FF0000"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2C6F41"/>
    <w:rPr>
      <w:rFonts w:ascii="標楷體" w:eastAsia="標楷體" w:hAnsi="標楷體" w:cs="Times New Roman"/>
      <w:b/>
      <w:bCs/>
      <w:color w:val="FF0000"/>
      <w:sz w:val="18"/>
      <w:szCs w:val="20"/>
    </w:rPr>
  </w:style>
  <w:style w:type="paragraph" w:styleId="a3">
    <w:name w:val="Balloon Text"/>
    <w:basedOn w:val="a"/>
    <w:link w:val="a4"/>
    <w:rsid w:val="002C6F41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rsid w:val="002C6F41"/>
    <w:rPr>
      <w:rFonts w:ascii="Arial" w:eastAsia="新細明體" w:hAnsi="Arial" w:cs="Times New Roman"/>
      <w:sz w:val="18"/>
      <w:szCs w:val="18"/>
    </w:rPr>
  </w:style>
  <w:style w:type="character" w:customStyle="1" w:styleId="ba">
    <w:name w:val="ba"/>
    <w:semiHidden/>
    <w:rsid w:val="002C6F41"/>
    <w:rPr>
      <w:rFonts w:ascii="Arial" w:eastAsia="新細明體" w:hAnsi="Arial" w:cs="Arial"/>
      <w:color w:val="000080"/>
      <w:sz w:val="18"/>
      <w:szCs w:val="20"/>
    </w:rPr>
  </w:style>
  <w:style w:type="character" w:customStyle="1" w:styleId="user">
    <w:name w:val="user"/>
    <w:semiHidden/>
    <w:rsid w:val="002C6F41"/>
    <w:rPr>
      <w:rFonts w:ascii="Arial" w:eastAsia="新細明體" w:hAnsi="Arial" w:cs="Arial"/>
      <w:color w:val="000080"/>
      <w:sz w:val="18"/>
      <w:szCs w:val="20"/>
    </w:rPr>
  </w:style>
  <w:style w:type="character" w:customStyle="1" w:styleId="grame">
    <w:name w:val="grame"/>
    <w:basedOn w:val="a0"/>
    <w:rsid w:val="002C6F41"/>
  </w:style>
  <w:style w:type="paragraph" w:styleId="a5">
    <w:name w:val="header"/>
    <w:basedOn w:val="a"/>
    <w:link w:val="a6"/>
    <w:rsid w:val="002C6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C6F4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C6F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6F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C6F41"/>
    <w:pPr>
      <w:widowControl/>
      <w:ind w:leftChars="200" w:left="200"/>
    </w:pPr>
    <w:rPr>
      <w:rFonts w:ascii="Calibri" w:hAnsi="Calibri" w:cs="Calibri"/>
      <w:kern w:val="0"/>
    </w:rPr>
  </w:style>
  <w:style w:type="character" w:customStyle="1" w:styleId="apple-style-span">
    <w:name w:val="apple-style-span"/>
    <w:basedOn w:val="a0"/>
    <w:rsid w:val="002C6F41"/>
  </w:style>
  <w:style w:type="character" w:styleId="aa">
    <w:name w:val="Strong"/>
    <w:uiPriority w:val="22"/>
    <w:qFormat/>
    <w:rsid w:val="002C6F41"/>
    <w:rPr>
      <w:b/>
      <w:bCs/>
    </w:rPr>
  </w:style>
  <w:style w:type="character" w:styleId="ab">
    <w:name w:val="Hyperlink"/>
    <w:rsid w:val="002C6F41"/>
    <w:rPr>
      <w:color w:val="0000FF"/>
      <w:u w:val="single"/>
    </w:rPr>
  </w:style>
  <w:style w:type="table" w:styleId="ac">
    <w:name w:val="Table Grid"/>
    <w:basedOn w:val="a1"/>
    <w:rsid w:val="002C6F4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2C6F4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2C6F4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C6F4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3">
    <w:name w:val="清單段落3"/>
    <w:basedOn w:val="a"/>
    <w:rsid w:val="002C6F41"/>
    <w:pPr>
      <w:ind w:leftChars="200" w:left="480"/>
    </w:pPr>
    <w:rPr>
      <w:rFonts w:ascii="Calibri" w:hAnsi="Calibri"/>
      <w:szCs w:val="22"/>
    </w:rPr>
  </w:style>
  <w:style w:type="numbering" w:customStyle="1" w:styleId="13">
    <w:name w:val="無清單1"/>
    <w:next w:val="a2"/>
    <w:semiHidden/>
    <w:rsid w:val="002C6F41"/>
  </w:style>
  <w:style w:type="paragraph" w:customStyle="1" w:styleId="20">
    <w:name w:val="清單段落2"/>
    <w:basedOn w:val="a"/>
    <w:rsid w:val="002C6F41"/>
    <w:pPr>
      <w:ind w:leftChars="200" w:left="480"/>
    </w:pPr>
    <w:rPr>
      <w:rFonts w:ascii="Calibri" w:hAnsi="Calibri"/>
      <w:szCs w:val="22"/>
    </w:rPr>
  </w:style>
  <w:style w:type="numbering" w:customStyle="1" w:styleId="110">
    <w:name w:val="無清單11"/>
    <w:next w:val="a2"/>
    <w:semiHidden/>
    <w:rsid w:val="002C6F41"/>
  </w:style>
  <w:style w:type="character" w:customStyle="1" w:styleId="14">
    <w:name w:val="註解方塊文字 字元1"/>
    <w:semiHidden/>
    <w:rsid w:val="002C6F41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d">
    <w:name w:val="Note Heading"/>
    <w:basedOn w:val="a"/>
    <w:next w:val="a"/>
    <w:link w:val="ae"/>
    <w:rsid w:val="002C6F41"/>
    <w:pPr>
      <w:jc w:val="center"/>
    </w:pPr>
    <w:rPr>
      <w:rFonts w:eastAsia="標楷體" w:hAnsi="標楷體"/>
      <w:sz w:val="18"/>
      <w:szCs w:val="18"/>
    </w:rPr>
  </w:style>
  <w:style w:type="character" w:customStyle="1" w:styleId="ae">
    <w:name w:val="註釋標題 字元"/>
    <w:basedOn w:val="a0"/>
    <w:link w:val="ad"/>
    <w:rsid w:val="002C6F41"/>
    <w:rPr>
      <w:rFonts w:ascii="Times New Roman" w:eastAsia="標楷體" w:hAnsi="標楷體" w:cs="Times New Roman"/>
      <w:sz w:val="18"/>
      <w:szCs w:val="18"/>
    </w:rPr>
  </w:style>
  <w:style w:type="paragraph" w:styleId="af">
    <w:name w:val="Closing"/>
    <w:basedOn w:val="a"/>
    <w:link w:val="af0"/>
    <w:rsid w:val="002C6F41"/>
    <w:pPr>
      <w:ind w:leftChars="1800" w:left="100"/>
    </w:pPr>
    <w:rPr>
      <w:rFonts w:eastAsia="標楷體" w:hAnsi="標楷體"/>
      <w:sz w:val="18"/>
      <w:szCs w:val="18"/>
    </w:rPr>
  </w:style>
  <w:style w:type="character" w:customStyle="1" w:styleId="af0">
    <w:name w:val="結語 字元"/>
    <w:basedOn w:val="a0"/>
    <w:link w:val="af"/>
    <w:rsid w:val="002C6F41"/>
    <w:rPr>
      <w:rFonts w:ascii="Times New Roman" w:eastAsia="標楷體" w:hAnsi="標楷體" w:cs="Times New Roman"/>
      <w:sz w:val="18"/>
      <w:szCs w:val="18"/>
    </w:rPr>
  </w:style>
  <w:style w:type="character" w:customStyle="1" w:styleId="apple-converted-space">
    <w:name w:val="apple-converted-space"/>
    <w:rsid w:val="002C6F41"/>
  </w:style>
  <w:style w:type="numbering" w:customStyle="1" w:styleId="21">
    <w:name w:val="無清單2"/>
    <w:next w:val="a2"/>
    <w:uiPriority w:val="99"/>
    <w:semiHidden/>
    <w:unhideWhenUsed/>
    <w:rsid w:val="002C6F41"/>
  </w:style>
  <w:style w:type="paragraph" w:customStyle="1" w:styleId="4">
    <w:name w:val="清單段落4"/>
    <w:basedOn w:val="a"/>
    <w:rsid w:val="00D5733D"/>
    <w:pPr>
      <w:ind w:leftChars="200" w:left="480"/>
    </w:pPr>
    <w:rPr>
      <w:rFonts w:ascii="Calibri" w:hAnsi="Calibri"/>
      <w:szCs w:val="22"/>
    </w:rPr>
  </w:style>
  <w:style w:type="numbering" w:customStyle="1" w:styleId="1">
    <w:name w:val="樣式1"/>
    <w:uiPriority w:val="99"/>
    <w:rsid w:val="00D5733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2249</Words>
  <Characters>12822</Characters>
  <Application>Microsoft Office Word</Application>
  <DocSecurity>0</DocSecurity>
  <Lines>106</Lines>
  <Paragraphs>30</Paragraphs>
  <ScaleCrop>false</ScaleCrop>
  <Company/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MBA</cp:lastModifiedBy>
  <cp:revision>4</cp:revision>
  <dcterms:created xsi:type="dcterms:W3CDTF">2017-06-07T08:51:00Z</dcterms:created>
  <dcterms:modified xsi:type="dcterms:W3CDTF">2018-11-30T02:45:00Z</dcterms:modified>
</cp:coreProperties>
</file>