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38" w:rsidRDefault="00CA6E38" w:rsidP="00CA6E38">
      <w:pPr>
        <w:spacing w:beforeLines="50" w:before="180" w:line="400" w:lineRule="exact"/>
        <w:jc w:val="center"/>
        <w:rPr>
          <w:rFonts w:eastAsia="標楷體"/>
          <w:b/>
          <w:sz w:val="28"/>
          <w:szCs w:val="28"/>
        </w:rPr>
      </w:pPr>
      <w:bookmarkStart w:id="0" w:name="OLE_LINK1"/>
      <w:r w:rsidRPr="00B50D68">
        <w:rPr>
          <w:rFonts w:eastAsia="標楷體" w:hint="eastAsia"/>
          <w:b/>
          <w:sz w:val="28"/>
          <w:szCs w:val="28"/>
        </w:rPr>
        <w:t>元智大學傑出校友遴選辦法</w:t>
      </w:r>
    </w:p>
    <w:p w:rsidR="00CA6E38" w:rsidRDefault="00CA6E38" w:rsidP="00987026">
      <w:pPr>
        <w:spacing w:line="0" w:lineRule="atLeast"/>
        <w:jc w:val="right"/>
        <w:rPr>
          <w:rFonts w:ascii="標楷體" w:eastAsia="標楷體" w:hAnsi="標楷體" w:cs="標楷體"/>
          <w:sz w:val="20"/>
          <w:szCs w:val="20"/>
        </w:rPr>
      </w:pPr>
      <w:smartTag w:uri="urn:schemas-microsoft-com:office:smarttags" w:element="chsdate">
        <w:smartTagPr>
          <w:attr w:name="Year" w:val="1997"/>
          <w:attr w:name="Month" w:val="11"/>
          <w:attr w:name="Day" w:val="24"/>
          <w:attr w:name="IsLunarDate" w:val="False"/>
          <w:attr w:name="IsROCDate" w:val="False"/>
        </w:smartTagPr>
        <w:r>
          <w:rPr>
            <w:rFonts w:eastAsia="標楷體" w:hint="eastAsia"/>
            <w:sz w:val="20"/>
            <w:szCs w:val="20"/>
          </w:rPr>
          <w:t>97</w:t>
        </w:r>
        <w:r w:rsidRPr="00723EC1">
          <w:rPr>
            <w:rFonts w:eastAsia="標楷體" w:hint="eastAsia"/>
            <w:sz w:val="20"/>
            <w:szCs w:val="20"/>
          </w:rPr>
          <w:t>年</w:t>
        </w:r>
        <w:r>
          <w:rPr>
            <w:rFonts w:eastAsia="標楷體" w:hint="eastAsia"/>
            <w:sz w:val="20"/>
            <w:szCs w:val="20"/>
          </w:rPr>
          <w:t>11</w:t>
        </w:r>
        <w:r w:rsidRPr="00723EC1">
          <w:rPr>
            <w:rFonts w:eastAsia="標楷體" w:hint="eastAsia"/>
            <w:sz w:val="20"/>
            <w:szCs w:val="20"/>
          </w:rPr>
          <w:t>月</w:t>
        </w:r>
        <w:r>
          <w:rPr>
            <w:rFonts w:eastAsia="標楷體" w:hint="eastAsia"/>
            <w:sz w:val="20"/>
            <w:szCs w:val="20"/>
          </w:rPr>
          <w:t>24</w:t>
        </w:r>
        <w:r w:rsidRPr="00723EC1">
          <w:rPr>
            <w:rFonts w:eastAsia="標楷體" w:hint="eastAsia"/>
            <w:sz w:val="20"/>
            <w:szCs w:val="20"/>
          </w:rPr>
          <w:t>日</w:t>
        </w:r>
      </w:smartTag>
      <w:r w:rsidRPr="00723EC1">
        <w:rPr>
          <w:rFonts w:ascii="標楷體" w:eastAsia="標楷體" w:hAnsi="標楷體" w:cs="標楷體" w:hint="eastAsia"/>
          <w:sz w:val="20"/>
          <w:szCs w:val="20"/>
        </w:rPr>
        <w:t xml:space="preserve"> </w:t>
      </w:r>
      <w:r>
        <w:rPr>
          <w:rFonts w:ascii="標楷體" w:eastAsia="標楷體" w:hAnsi="標楷體" w:cs="標楷體" w:hint="eastAsia"/>
          <w:sz w:val="20"/>
          <w:szCs w:val="20"/>
        </w:rPr>
        <w:t>97-6</w:t>
      </w:r>
      <w:r w:rsidRPr="00723EC1">
        <w:rPr>
          <w:rFonts w:ascii="標楷體" w:eastAsia="標楷體" w:hAnsi="標楷體" w:cs="標楷體" w:hint="eastAsia"/>
          <w:sz w:val="20"/>
          <w:szCs w:val="20"/>
        </w:rPr>
        <w:t>行政會議</w:t>
      </w:r>
      <w:r>
        <w:rPr>
          <w:rFonts w:ascii="標楷體" w:eastAsia="標楷體" w:hAnsi="標楷體" w:cs="標楷體" w:hint="eastAsia"/>
          <w:sz w:val="20"/>
          <w:szCs w:val="20"/>
        </w:rPr>
        <w:t>通過</w:t>
      </w:r>
    </w:p>
    <w:p w:rsidR="00F2168C" w:rsidRPr="00723EC1" w:rsidRDefault="00F2168C" w:rsidP="00987026">
      <w:pPr>
        <w:spacing w:line="0" w:lineRule="atLeast"/>
        <w:jc w:val="right"/>
        <w:rPr>
          <w:rFonts w:ascii="標楷體" w:eastAsia="標楷體" w:hAnsi="標楷體" w:cs="標楷體"/>
          <w:sz w:val="20"/>
          <w:szCs w:val="20"/>
        </w:rPr>
      </w:pPr>
      <w:r>
        <w:rPr>
          <w:rFonts w:ascii="標楷體" w:eastAsia="標楷體" w:hAnsi="標楷體" w:cs="標楷體" w:hint="eastAsia"/>
          <w:sz w:val="20"/>
          <w:szCs w:val="20"/>
        </w:rPr>
        <w:t>102年12月25日 102-11行政會議修訂通過</w:t>
      </w:r>
    </w:p>
    <w:p w:rsidR="00CA6E38" w:rsidRDefault="00CA6E38" w:rsidP="00CA6E38">
      <w:pPr>
        <w:numPr>
          <w:ilvl w:val="0"/>
          <w:numId w:val="1"/>
        </w:numPr>
        <w:spacing w:beforeLines="30" w:before="108" w:line="400" w:lineRule="exact"/>
        <w:rPr>
          <w:rFonts w:eastAsia="標楷體"/>
        </w:rPr>
      </w:pPr>
      <w:r>
        <w:rPr>
          <w:rFonts w:eastAsia="標楷體" w:hint="eastAsia"/>
        </w:rPr>
        <w:t>為表揚本校傑出校友對本校及社會的卓越貢獻，以提升校譽及激勵後進，特訂定「元智大學傑出校友遴選辦法」（以下簡稱本辦法）</w:t>
      </w:r>
    </w:p>
    <w:p w:rsidR="00CA6E38" w:rsidRDefault="00CA6E38" w:rsidP="00CA6E38">
      <w:pPr>
        <w:numPr>
          <w:ilvl w:val="0"/>
          <w:numId w:val="1"/>
        </w:numPr>
        <w:spacing w:beforeLines="30" w:before="108" w:line="400" w:lineRule="exact"/>
        <w:rPr>
          <w:rFonts w:eastAsia="標楷體"/>
        </w:rPr>
      </w:pPr>
      <w:r>
        <w:rPr>
          <w:rFonts w:eastAsia="標楷體" w:hint="eastAsia"/>
        </w:rPr>
        <w:t>凡本校校友，在專業或事業上有傑出之成就</w:t>
      </w:r>
      <w:r w:rsidRPr="00B863DC">
        <w:rPr>
          <w:rFonts w:eastAsia="標楷體" w:hint="eastAsia"/>
          <w:color w:val="000000"/>
        </w:rPr>
        <w:t>並有具體事蹟</w:t>
      </w:r>
      <w:r>
        <w:rPr>
          <w:rFonts w:eastAsia="標楷體" w:hint="eastAsia"/>
        </w:rPr>
        <w:t>、或對社會有特殊貢獻者，且非本校現職專任教職員或研究人員，得為傑出校友候選人。</w:t>
      </w:r>
    </w:p>
    <w:p w:rsidR="00CA6E38" w:rsidRDefault="00CA6E38" w:rsidP="00CA6E38">
      <w:pPr>
        <w:numPr>
          <w:ilvl w:val="0"/>
          <w:numId w:val="1"/>
        </w:numPr>
        <w:spacing w:beforeLines="30" w:before="108" w:line="400" w:lineRule="exact"/>
        <w:rPr>
          <w:rFonts w:eastAsia="標楷體"/>
        </w:rPr>
      </w:pPr>
      <w:r>
        <w:rPr>
          <w:rFonts w:eastAsia="標楷體" w:hint="eastAsia"/>
        </w:rPr>
        <w:t>推薦方式：</w:t>
      </w:r>
    </w:p>
    <w:p w:rsidR="00CA6E38" w:rsidRDefault="00CA6E38" w:rsidP="00CA6E38">
      <w:pPr>
        <w:numPr>
          <w:ilvl w:val="0"/>
          <w:numId w:val="2"/>
        </w:numPr>
        <w:spacing w:beforeLines="30" w:before="108" w:line="400" w:lineRule="exact"/>
        <w:rPr>
          <w:rFonts w:eastAsia="標楷體"/>
        </w:rPr>
      </w:pPr>
      <w:r>
        <w:rPr>
          <w:rFonts w:eastAsia="標楷體" w:hint="eastAsia"/>
        </w:rPr>
        <w:t>校友會推薦：由本校校友會推薦並經過理監事會通過。</w:t>
      </w:r>
    </w:p>
    <w:p w:rsidR="00CA6E38" w:rsidRDefault="00CA6E38" w:rsidP="00CA6E38">
      <w:pPr>
        <w:numPr>
          <w:ilvl w:val="0"/>
          <w:numId w:val="2"/>
        </w:numPr>
        <w:spacing w:beforeLines="30" w:before="108" w:line="400" w:lineRule="exact"/>
        <w:rPr>
          <w:rFonts w:eastAsia="標楷體"/>
        </w:rPr>
      </w:pPr>
      <w:r>
        <w:rPr>
          <w:rFonts w:eastAsia="標楷體" w:hint="eastAsia"/>
        </w:rPr>
        <w:t>各學院推薦：由系（所）推薦，經系（所）</w:t>
      </w:r>
      <w:proofErr w:type="gramStart"/>
      <w:r>
        <w:rPr>
          <w:rFonts w:eastAsia="標楷體" w:hint="eastAsia"/>
        </w:rPr>
        <w:t>務</w:t>
      </w:r>
      <w:proofErr w:type="gramEnd"/>
      <w:r>
        <w:rPr>
          <w:rFonts w:eastAsia="標楷體" w:hint="eastAsia"/>
        </w:rPr>
        <w:t>會議、院</w:t>
      </w:r>
      <w:proofErr w:type="gramStart"/>
      <w:r>
        <w:rPr>
          <w:rFonts w:eastAsia="標楷體" w:hint="eastAsia"/>
        </w:rPr>
        <w:t>務</w:t>
      </w:r>
      <w:proofErr w:type="gramEnd"/>
      <w:r>
        <w:rPr>
          <w:rFonts w:eastAsia="標楷體" w:hint="eastAsia"/>
        </w:rPr>
        <w:t>會議通過。</w:t>
      </w:r>
    </w:p>
    <w:p w:rsidR="00CA6E38" w:rsidRDefault="00CA6E38" w:rsidP="00CA6E38">
      <w:pPr>
        <w:numPr>
          <w:ilvl w:val="0"/>
          <w:numId w:val="2"/>
        </w:numPr>
        <w:spacing w:beforeLines="30" w:before="108" w:line="400" w:lineRule="exact"/>
        <w:rPr>
          <w:rFonts w:eastAsia="標楷體"/>
        </w:rPr>
      </w:pPr>
      <w:r>
        <w:rPr>
          <w:rFonts w:eastAsia="標楷體" w:hint="eastAsia"/>
        </w:rPr>
        <w:t>校友自行推薦並有校友五人以上連署推薦。</w:t>
      </w:r>
    </w:p>
    <w:p w:rsidR="00CA6E38" w:rsidRDefault="00CA6E38" w:rsidP="00CA6E38">
      <w:pPr>
        <w:numPr>
          <w:ilvl w:val="0"/>
          <w:numId w:val="1"/>
        </w:numPr>
        <w:spacing w:beforeLines="30" w:before="108" w:line="400" w:lineRule="exact"/>
        <w:rPr>
          <w:rFonts w:eastAsia="標楷體"/>
        </w:rPr>
      </w:pPr>
      <w:r>
        <w:rPr>
          <w:rFonts w:eastAsia="標楷體" w:hint="eastAsia"/>
        </w:rPr>
        <w:t>遴選方式：</w:t>
      </w:r>
    </w:p>
    <w:p w:rsidR="00CA6E38" w:rsidRDefault="00CA6E38" w:rsidP="00CA6E38">
      <w:pPr>
        <w:spacing w:beforeLines="30" w:before="108" w:line="400" w:lineRule="exact"/>
        <w:ind w:leftChars="400" w:left="1440" w:hangingChars="200" w:hanging="480"/>
        <w:rPr>
          <w:rFonts w:eastAsia="標楷體"/>
        </w:rPr>
      </w:pPr>
      <w:r>
        <w:rPr>
          <w:rFonts w:eastAsia="標楷體" w:hint="eastAsia"/>
        </w:rPr>
        <w:t>一、「傑出校友遴選委員會」由</w:t>
      </w:r>
      <w:r>
        <w:rPr>
          <w:rFonts w:eastAsia="標楷體" w:hint="eastAsia"/>
        </w:rPr>
        <w:t>11</w:t>
      </w:r>
      <w:r>
        <w:rPr>
          <w:rFonts w:eastAsia="標楷體" w:hint="eastAsia"/>
        </w:rPr>
        <w:t>至</w:t>
      </w:r>
      <w:r>
        <w:rPr>
          <w:rFonts w:eastAsia="標楷體" w:hint="eastAsia"/>
        </w:rPr>
        <w:t>15</w:t>
      </w:r>
      <w:r>
        <w:rPr>
          <w:rFonts w:eastAsia="標楷體" w:hint="eastAsia"/>
        </w:rPr>
        <w:t>人組成，由校長、各學院院長、公共事務室主任、校友會理事長為當然委員，其餘委員由校長聘請校友代表及校內外委員若干人。校長為召集人，公共事務室主任為執行秘書。本委員會之各項</w:t>
      </w:r>
      <w:proofErr w:type="gramStart"/>
      <w:r>
        <w:rPr>
          <w:rFonts w:eastAsia="標楷體" w:hint="eastAsia"/>
        </w:rPr>
        <w:t>決議均應於呈核</w:t>
      </w:r>
      <w:proofErr w:type="gramEnd"/>
      <w:r>
        <w:rPr>
          <w:rFonts w:eastAsia="標楷體" w:hint="eastAsia"/>
        </w:rPr>
        <w:t>校長核定後實施。</w:t>
      </w:r>
    </w:p>
    <w:p w:rsidR="00CA6E38" w:rsidRDefault="00CA6E38" w:rsidP="00CA6E38">
      <w:pPr>
        <w:spacing w:beforeLines="30" w:before="108" w:line="400" w:lineRule="exact"/>
        <w:ind w:leftChars="400" w:left="1440" w:hangingChars="200" w:hanging="480"/>
        <w:rPr>
          <w:rFonts w:eastAsia="標楷體"/>
        </w:rPr>
      </w:pPr>
      <w:r>
        <w:rPr>
          <w:rFonts w:eastAsia="標楷體" w:hint="eastAsia"/>
        </w:rPr>
        <w:t>二、傑出校友遴選應有遴選委員會</w:t>
      </w:r>
      <w:r w:rsidR="00F2168C">
        <w:rPr>
          <w:rFonts w:eastAsia="標楷體" w:hint="eastAsia"/>
        </w:rPr>
        <w:t>二</w:t>
      </w:r>
      <w:r>
        <w:rPr>
          <w:rFonts w:eastAsia="標楷體" w:hint="eastAsia"/>
        </w:rPr>
        <w:t>分之</w:t>
      </w:r>
      <w:r w:rsidR="00F2168C">
        <w:rPr>
          <w:rFonts w:eastAsia="標楷體" w:hint="eastAsia"/>
        </w:rPr>
        <w:t>一</w:t>
      </w:r>
      <w:r>
        <w:rPr>
          <w:rFonts w:eastAsia="標楷體" w:hint="eastAsia"/>
        </w:rPr>
        <w:t>以上委員出席始得開會，出席委員三分之二以上同意者，為傑出校友。</w:t>
      </w:r>
    </w:p>
    <w:p w:rsidR="00CA6E38" w:rsidRPr="006B6F17" w:rsidRDefault="00CA6E38" w:rsidP="00CA6E38">
      <w:pPr>
        <w:spacing w:beforeLines="30" w:before="108" w:line="400" w:lineRule="exact"/>
        <w:ind w:leftChars="400" w:left="1560" w:hangingChars="250" w:hanging="600"/>
        <w:rPr>
          <w:rFonts w:eastAsia="標楷體"/>
        </w:rPr>
      </w:pPr>
      <w:r>
        <w:rPr>
          <w:rFonts w:eastAsia="標楷體" w:hint="eastAsia"/>
        </w:rPr>
        <w:t>三、傑出校友名額每屆至多以五名為限，得從缺。</w:t>
      </w:r>
    </w:p>
    <w:p w:rsidR="00CA6E38" w:rsidRDefault="00CA6E38" w:rsidP="00CA6E38">
      <w:pPr>
        <w:numPr>
          <w:ilvl w:val="0"/>
          <w:numId w:val="1"/>
        </w:numPr>
        <w:spacing w:beforeLines="30" w:before="108" w:line="400" w:lineRule="exact"/>
        <w:rPr>
          <w:rFonts w:eastAsia="標楷體"/>
        </w:rPr>
      </w:pPr>
      <w:r>
        <w:rPr>
          <w:rFonts w:eastAsia="標楷體" w:hint="eastAsia"/>
        </w:rPr>
        <w:t>由遴選委員會公布傑出校友遴選時間，推薦單位應依公布作業時間提出推薦表，送遴選委員會辦理。</w:t>
      </w:r>
    </w:p>
    <w:p w:rsidR="00CA6E38" w:rsidRDefault="00CA6E38" w:rsidP="00CA6E38">
      <w:pPr>
        <w:numPr>
          <w:ilvl w:val="0"/>
          <w:numId w:val="1"/>
        </w:numPr>
        <w:spacing w:beforeLines="30" w:before="108" w:line="400" w:lineRule="exact"/>
        <w:rPr>
          <w:rFonts w:eastAsia="標楷體"/>
        </w:rPr>
      </w:pPr>
      <w:r>
        <w:rPr>
          <w:rFonts w:eastAsia="標楷體" w:hint="eastAsia"/>
        </w:rPr>
        <w:t>傑出校友由校長於校內重要集會場合公開表揚並頒發傑出校友獎座及證書，其傑出事蹟刊登於全校性刊物及網站，並發佈新聞，以彰顯其成就。</w:t>
      </w:r>
    </w:p>
    <w:p w:rsidR="00CA6E38" w:rsidRDefault="00CA6E38" w:rsidP="00CA6E38">
      <w:pPr>
        <w:numPr>
          <w:ilvl w:val="0"/>
          <w:numId w:val="1"/>
        </w:numPr>
        <w:spacing w:beforeLines="30" w:before="108" w:line="400" w:lineRule="exact"/>
        <w:rPr>
          <w:rFonts w:eastAsia="標楷體"/>
        </w:rPr>
      </w:pPr>
      <w:r>
        <w:rPr>
          <w:rFonts w:eastAsia="標楷體" w:hint="eastAsia"/>
        </w:rPr>
        <w:t>傑出校友應協助宣揚本校教育理念與辦學成效，並積極協助本校之發展。</w:t>
      </w:r>
    </w:p>
    <w:p w:rsidR="00CA6E38" w:rsidRDefault="00CA6E38" w:rsidP="00CA6E38">
      <w:pPr>
        <w:numPr>
          <w:ilvl w:val="0"/>
          <w:numId w:val="1"/>
        </w:numPr>
        <w:spacing w:beforeLines="30" w:before="108" w:line="400" w:lineRule="exact"/>
        <w:rPr>
          <w:rFonts w:eastAsia="標楷體"/>
        </w:rPr>
      </w:pPr>
      <w:r>
        <w:rPr>
          <w:rFonts w:eastAsia="標楷體" w:hint="eastAsia"/>
        </w:rPr>
        <w:t>傑出校友行為有損校譽者，經遴選委員會決議，得取消傑出校友資格。</w:t>
      </w:r>
    </w:p>
    <w:p w:rsidR="00CA6E38" w:rsidRDefault="00CA6E38" w:rsidP="00CA6E38">
      <w:pPr>
        <w:numPr>
          <w:ilvl w:val="0"/>
          <w:numId w:val="1"/>
        </w:numPr>
        <w:spacing w:beforeLines="30" w:before="108" w:line="400" w:lineRule="exact"/>
        <w:rPr>
          <w:rFonts w:eastAsia="標楷體"/>
        </w:rPr>
      </w:pPr>
      <w:r>
        <w:rPr>
          <w:rFonts w:eastAsia="標楷體" w:hint="eastAsia"/>
        </w:rPr>
        <w:t>本辦法經行政會議通過後實施，修正時亦同。</w:t>
      </w:r>
      <w:bookmarkStart w:id="1" w:name="_GoBack"/>
      <w:bookmarkEnd w:id="0"/>
      <w:bookmarkEnd w:id="1"/>
    </w:p>
    <w:sectPr w:rsidR="00CA6E38" w:rsidSect="00987026">
      <w:footerReference w:type="even" r:id="rId9"/>
      <w:footerReference w:type="default" r:id="rId1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42A" w:rsidRDefault="00DF342A">
      <w:r>
        <w:separator/>
      </w:r>
    </w:p>
  </w:endnote>
  <w:endnote w:type="continuationSeparator" w:id="0">
    <w:p w:rsidR="00DF342A" w:rsidRDefault="00DF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7E8" w:rsidRDefault="00CA6E38" w:rsidP="00D05C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47E8" w:rsidRDefault="00DF34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7E8" w:rsidRDefault="00CA6E38" w:rsidP="00D05C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4F8F">
      <w:rPr>
        <w:rStyle w:val="a5"/>
        <w:noProof/>
      </w:rPr>
      <w:t>1</w:t>
    </w:r>
    <w:r>
      <w:rPr>
        <w:rStyle w:val="a5"/>
      </w:rPr>
      <w:fldChar w:fldCharType="end"/>
    </w:r>
  </w:p>
  <w:p w:rsidR="000E47E8" w:rsidRDefault="00DF34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42A" w:rsidRDefault="00DF342A">
      <w:r>
        <w:separator/>
      </w:r>
    </w:p>
  </w:footnote>
  <w:footnote w:type="continuationSeparator" w:id="0">
    <w:p w:rsidR="00DF342A" w:rsidRDefault="00DF3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B3EC1"/>
    <w:multiLevelType w:val="hybridMultilevel"/>
    <w:tmpl w:val="73F62DB8"/>
    <w:lvl w:ilvl="0" w:tplc="68841BD8">
      <w:start w:val="1"/>
      <w:numFmt w:val="taiwaneseCountingThousand"/>
      <w:lvlText w:val="第%1條"/>
      <w:lvlJc w:val="left"/>
      <w:pPr>
        <w:tabs>
          <w:tab w:val="num" w:pos="960"/>
        </w:tabs>
        <w:ind w:left="960" w:hanging="960"/>
      </w:pPr>
      <w:rPr>
        <w:rFonts w:hint="default"/>
      </w:rPr>
    </w:lvl>
    <w:lvl w:ilvl="1" w:tplc="CA78DA48">
      <w:start w:val="1"/>
      <w:numFmt w:val="taiwaneseCountingThousand"/>
      <w:lvlText w:val="%2、"/>
      <w:lvlJc w:val="left"/>
      <w:pPr>
        <w:tabs>
          <w:tab w:val="num" w:pos="960"/>
        </w:tabs>
        <w:ind w:left="1152" w:hanging="672"/>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CD90ACF"/>
    <w:multiLevelType w:val="hybridMultilevel"/>
    <w:tmpl w:val="F834AC7E"/>
    <w:lvl w:ilvl="0" w:tplc="9162EF1A">
      <w:start w:val="1"/>
      <w:numFmt w:val="taiwaneseCountingThousand"/>
      <w:lvlText w:val="%1、"/>
      <w:lvlJc w:val="left"/>
      <w:pPr>
        <w:tabs>
          <w:tab w:val="num" w:pos="1320"/>
        </w:tabs>
        <w:ind w:left="1608" w:hanging="648"/>
      </w:pPr>
      <w:rPr>
        <w:rFonts w:ascii="Courier" w:eastAsia="標楷體" w:hAnsi="Courier" w:cs="Courier" w:hint="default"/>
      </w:rPr>
    </w:lvl>
    <w:lvl w:ilvl="1" w:tplc="D32030C6">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38"/>
    <w:rsid w:val="004B4F8F"/>
    <w:rsid w:val="0064338D"/>
    <w:rsid w:val="00837CA8"/>
    <w:rsid w:val="00987026"/>
    <w:rsid w:val="00B1442C"/>
    <w:rsid w:val="00BA1082"/>
    <w:rsid w:val="00BE13A2"/>
    <w:rsid w:val="00CA6E38"/>
    <w:rsid w:val="00D840A8"/>
    <w:rsid w:val="00DC60C7"/>
    <w:rsid w:val="00DF342A"/>
    <w:rsid w:val="00F2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6E38"/>
    <w:pPr>
      <w:tabs>
        <w:tab w:val="center" w:pos="4153"/>
        <w:tab w:val="right" w:pos="8306"/>
      </w:tabs>
      <w:snapToGrid w:val="0"/>
    </w:pPr>
    <w:rPr>
      <w:sz w:val="20"/>
      <w:szCs w:val="20"/>
    </w:rPr>
  </w:style>
  <w:style w:type="character" w:customStyle="1" w:styleId="a4">
    <w:name w:val="頁尾 字元"/>
    <w:basedOn w:val="a0"/>
    <w:link w:val="a3"/>
    <w:rsid w:val="00CA6E38"/>
    <w:rPr>
      <w:rFonts w:ascii="Times New Roman" w:eastAsia="新細明體" w:hAnsi="Times New Roman" w:cs="Times New Roman"/>
      <w:sz w:val="20"/>
      <w:szCs w:val="20"/>
    </w:rPr>
  </w:style>
  <w:style w:type="character" w:styleId="a5">
    <w:name w:val="page number"/>
    <w:basedOn w:val="a0"/>
    <w:rsid w:val="00CA6E38"/>
  </w:style>
  <w:style w:type="table" w:styleId="a6">
    <w:name w:val="Table Grid"/>
    <w:basedOn w:val="a1"/>
    <w:rsid w:val="0064338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87026"/>
    <w:pPr>
      <w:tabs>
        <w:tab w:val="center" w:pos="4153"/>
        <w:tab w:val="right" w:pos="8306"/>
      </w:tabs>
      <w:snapToGrid w:val="0"/>
    </w:pPr>
    <w:rPr>
      <w:sz w:val="20"/>
      <w:szCs w:val="20"/>
    </w:rPr>
  </w:style>
  <w:style w:type="character" w:customStyle="1" w:styleId="a8">
    <w:name w:val="頁首 字元"/>
    <w:basedOn w:val="a0"/>
    <w:link w:val="a7"/>
    <w:uiPriority w:val="99"/>
    <w:rsid w:val="0098702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6E38"/>
    <w:pPr>
      <w:tabs>
        <w:tab w:val="center" w:pos="4153"/>
        <w:tab w:val="right" w:pos="8306"/>
      </w:tabs>
      <w:snapToGrid w:val="0"/>
    </w:pPr>
    <w:rPr>
      <w:sz w:val="20"/>
      <w:szCs w:val="20"/>
    </w:rPr>
  </w:style>
  <w:style w:type="character" w:customStyle="1" w:styleId="a4">
    <w:name w:val="頁尾 字元"/>
    <w:basedOn w:val="a0"/>
    <w:link w:val="a3"/>
    <w:rsid w:val="00CA6E38"/>
    <w:rPr>
      <w:rFonts w:ascii="Times New Roman" w:eastAsia="新細明體" w:hAnsi="Times New Roman" w:cs="Times New Roman"/>
      <w:sz w:val="20"/>
      <w:szCs w:val="20"/>
    </w:rPr>
  </w:style>
  <w:style w:type="character" w:styleId="a5">
    <w:name w:val="page number"/>
    <w:basedOn w:val="a0"/>
    <w:rsid w:val="00CA6E38"/>
  </w:style>
  <w:style w:type="table" w:styleId="a6">
    <w:name w:val="Table Grid"/>
    <w:basedOn w:val="a1"/>
    <w:rsid w:val="0064338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87026"/>
    <w:pPr>
      <w:tabs>
        <w:tab w:val="center" w:pos="4153"/>
        <w:tab w:val="right" w:pos="8306"/>
      </w:tabs>
      <w:snapToGrid w:val="0"/>
    </w:pPr>
    <w:rPr>
      <w:sz w:val="20"/>
      <w:szCs w:val="20"/>
    </w:rPr>
  </w:style>
  <w:style w:type="character" w:customStyle="1" w:styleId="a8">
    <w:name w:val="頁首 字元"/>
    <w:basedOn w:val="a0"/>
    <w:link w:val="a7"/>
    <w:uiPriority w:val="99"/>
    <w:rsid w:val="0098702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3455-27AA-445C-9012-9EB387EB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563</Characters>
  <Application>Microsoft Office Word</Application>
  <DocSecurity>0</DocSecurity>
  <Lines>4</Lines>
  <Paragraphs>1</Paragraphs>
  <ScaleCrop>false</ScaleCrop>
  <Company>Yuan Ze University</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饒浩文</dc:creator>
  <cp:lastModifiedBy>饒浩文</cp:lastModifiedBy>
  <cp:revision>7</cp:revision>
  <dcterms:created xsi:type="dcterms:W3CDTF">2013-12-12T04:18:00Z</dcterms:created>
  <dcterms:modified xsi:type="dcterms:W3CDTF">2013-12-31T02:24:00Z</dcterms:modified>
</cp:coreProperties>
</file>