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FF" w:rsidRPr="00FA4ED2" w:rsidRDefault="00B87DFF" w:rsidP="00B87DFF">
      <w:pPr>
        <w:snapToGrid w:val="0"/>
        <w:spacing w:line="280" w:lineRule="exact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FA4ED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元智大學</w:t>
      </w:r>
      <w:r w:rsidRPr="00FA4ED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 </w:t>
      </w:r>
      <w:r w:rsidRPr="00FA4ED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電機工程學系</w:t>
      </w:r>
      <w:r w:rsidRPr="00FA4ED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 </w:t>
      </w:r>
      <w:r w:rsidRPr="00FA4ED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必修科目表</w:t>
      </w:r>
    </w:p>
    <w:p w:rsidR="00B87DFF" w:rsidRPr="00FA4ED2" w:rsidRDefault="00B87DFF" w:rsidP="00B87DFF">
      <w:pPr>
        <w:snapToGrid w:val="0"/>
        <w:spacing w:line="280" w:lineRule="exact"/>
        <w:jc w:val="center"/>
        <w:rPr>
          <w:rFonts w:ascii="Times New Roman" w:eastAsia="標楷體" w:hAnsi="Times New Roman" w:cs="Times New Roman"/>
          <w:b/>
          <w:color w:val="000000"/>
        </w:rPr>
      </w:pPr>
      <w:r w:rsidRPr="00FA4ED2">
        <w:rPr>
          <w:rFonts w:ascii="Times New Roman" w:eastAsia="標楷體" w:hAnsi="Times New Roman" w:cs="Times New Roman"/>
          <w:b/>
          <w:color w:val="000000"/>
        </w:rPr>
        <w:t>（</w:t>
      </w:r>
      <w:r w:rsidRPr="00FA4ED2">
        <w:rPr>
          <w:rFonts w:ascii="Times New Roman" w:eastAsia="標楷體" w:hAnsi="Times New Roman" w:cs="Times New Roman"/>
          <w:b/>
          <w:color w:val="000000"/>
        </w:rPr>
        <w:t>103</w:t>
      </w:r>
      <w:r w:rsidRPr="00FA4ED2">
        <w:rPr>
          <w:rFonts w:ascii="Times New Roman" w:eastAsia="標楷體" w:hAnsi="Times New Roman" w:cs="Times New Roman"/>
          <w:b/>
          <w:color w:val="000000"/>
        </w:rPr>
        <w:t>學年度入學新生適用）</w:t>
      </w:r>
    </w:p>
    <w:p w:rsidR="00B87DFF" w:rsidRPr="00FA4ED2" w:rsidRDefault="00B87DFF" w:rsidP="00B87DFF">
      <w:pPr>
        <w:pStyle w:val="Web"/>
        <w:wordWrap w:val="0"/>
        <w:snapToGrid w:val="0"/>
        <w:spacing w:before="0" w:beforeAutospacing="0" w:after="0" w:afterAutospacing="0"/>
        <w:ind w:left="480" w:right="-1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FA4ED2">
        <w:rPr>
          <w:rFonts w:ascii="Times New Roman" w:eastAsia="標楷體" w:hAnsi="Times New Roman" w:cs="Times New Roman"/>
          <w:sz w:val="20"/>
          <w:szCs w:val="20"/>
        </w:rPr>
        <w:t xml:space="preserve">103.04.09 </w:t>
      </w:r>
      <w:r w:rsidRPr="00FA4ED2">
        <w:rPr>
          <w:rFonts w:ascii="Times New Roman" w:eastAsia="標楷體" w:hAnsi="Times New Roman" w:cs="Times New Roman"/>
          <w:sz w:val="20"/>
          <w:szCs w:val="20"/>
        </w:rPr>
        <w:t>一</w:t>
      </w:r>
      <w:r w:rsidRPr="00FA4ED2">
        <w:rPr>
          <w:rFonts w:ascii="Times New Roman" w:eastAsia="標楷體" w:hAnsi="Times New Roman" w:cs="Times New Roman"/>
          <w:sz w:val="20"/>
          <w:szCs w:val="20"/>
        </w:rPr>
        <w:t>○</w:t>
      </w:r>
      <w:r w:rsidRPr="00FA4ED2">
        <w:rPr>
          <w:rFonts w:ascii="Times New Roman" w:eastAsia="標楷體" w:hAnsi="Times New Roman" w:cs="Times New Roman"/>
          <w:sz w:val="20"/>
          <w:szCs w:val="20"/>
        </w:rPr>
        <w:t>二學年度第六次教務會議通過</w:t>
      </w:r>
    </w:p>
    <w:p w:rsidR="00B87DFF" w:rsidRPr="00FA4ED2" w:rsidRDefault="00B87DFF" w:rsidP="00B87DFF">
      <w:pPr>
        <w:pStyle w:val="Web"/>
        <w:wordWrap w:val="0"/>
        <w:snapToGrid w:val="0"/>
        <w:spacing w:before="0" w:beforeAutospacing="0" w:after="0" w:afterAutospacing="0"/>
        <w:ind w:left="480" w:right="-1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FA4ED2">
        <w:rPr>
          <w:rFonts w:ascii="Times New Roman" w:eastAsia="標楷體" w:hAnsi="Times New Roman" w:cs="Times New Roman"/>
          <w:sz w:val="20"/>
          <w:szCs w:val="20"/>
        </w:rPr>
        <w:t xml:space="preserve">105.04.20 </w:t>
      </w:r>
      <w:r w:rsidRPr="00FA4ED2">
        <w:rPr>
          <w:rFonts w:ascii="Times New Roman" w:eastAsia="標楷體" w:hAnsi="Times New Roman" w:cs="Times New Roman"/>
          <w:sz w:val="20"/>
          <w:szCs w:val="20"/>
        </w:rPr>
        <w:t>一</w:t>
      </w:r>
      <w:r w:rsidRPr="00FA4ED2">
        <w:rPr>
          <w:rFonts w:ascii="Times New Roman" w:eastAsia="標楷體" w:hAnsi="Times New Roman" w:cs="Times New Roman"/>
          <w:sz w:val="20"/>
          <w:szCs w:val="20"/>
        </w:rPr>
        <w:t>○</w:t>
      </w:r>
      <w:r w:rsidRPr="00FA4ED2">
        <w:rPr>
          <w:rFonts w:ascii="Times New Roman" w:eastAsia="標楷體" w:hAnsi="Times New Roman" w:cs="Times New Roman"/>
          <w:sz w:val="20"/>
          <w:szCs w:val="20"/>
        </w:rPr>
        <w:t>四學年度第五次教務會議修訂通過</w:t>
      </w:r>
    </w:p>
    <w:tbl>
      <w:tblPr>
        <w:tblW w:w="100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1380"/>
        <w:gridCol w:w="1276"/>
        <w:gridCol w:w="1134"/>
        <w:gridCol w:w="1134"/>
        <w:gridCol w:w="1134"/>
        <w:gridCol w:w="1134"/>
        <w:gridCol w:w="1134"/>
        <w:gridCol w:w="1155"/>
      </w:tblGrid>
      <w:tr w:rsidR="00B87DFF" w:rsidRPr="00FA4ED2" w:rsidTr="00151630">
        <w:trPr>
          <w:trHeight w:hRule="exact" w:val="280"/>
          <w:jc w:val="center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學年</w:t>
            </w:r>
          </w:p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學期</w:t>
            </w:r>
          </w:p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科目</w:t>
            </w:r>
          </w:p>
        </w:tc>
        <w:tc>
          <w:tcPr>
            <w:tcW w:w="2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第一學年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第二學年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第三學年</w:t>
            </w: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第四學年</w:t>
            </w:r>
          </w:p>
        </w:tc>
      </w:tr>
      <w:tr w:rsidR="00B87DFF" w:rsidRPr="00FA4ED2" w:rsidTr="00151630">
        <w:trPr>
          <w:trHeight w:val="431"/>
          <w:jc w:val="center"/>
        </w:trPr>
        <w:tc>
          <w:tcPr>
            <w:tcW w:w="600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87DFF" w:rsidRPr="00FA4ED2" w:rsidRDefault="00B87DFF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auto"/>
            </w:tcBorders>
            <w:vAlign w:val="center"/>
          </w:tcPr>
          <w:p w:rsidR="00B87DFF" w:rsidRPr="00FA4ED2" w:rsidRDefault="00B87DFF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1276" w:type="dxa"/>
            <w:vAlign w:val="center"/>
          </w:tcPr>
          <w:p w:rsidR="00B87DFF" w:rsidRPr="00FA4ED2" w:rsidRDefault="00B87DFF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下</w:t>
            </w: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下</w:t>
            </w: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下</w:t>
            </w: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1155" w:type="dxa"/>
            <w:vAlign w:val="center"/>
          </w:tcPr>
          <w:p w:rsidR="00B87DFF" w:rsidRPr="00FA4ED2" w:rsidRDefault="00B87DFF" w:rsidP="0015163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下</w:t>
            </w:r>
          </w:p>
        </w:tc>
      </w:tr>
      <w:tr w:rsidR="00B87DFF" w:rsidRPr="00FA4ED2" w:rsidTr="00151630">
        <w:trPr>
          <w:trHeight w:hRule="exact" w:val="556"/>
          <w:jc w:val="center"/>
        </w:trPr>
        <w:tc>
          <w:tcPr>
            <w:tcW w:w="600" w:type="dxa"/>
            <w:vMerge w:val="restart"/>
            <w:vAlign w:val="center"/>
          </w:tcPr>
          <w:p w:rsidR="00B87DFF" w:rsidRPr="00FA4ED2" w:rsidRDefault="00B87DFF" w:rsidP="00151630">
            <w:pPr>
              <w:spacing w:before="20" w:after="2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共</w:t>
            </w:r>
          </w:p>
          <w:p w:rsidR="00B87DFF" w:rsidRPr="00FA4ED2" w:rsidRDefault="00B87DFF" w:rsidP="00151630">
            <w:pPr>
              <w:spacing w:before="20" w:after="2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同</w:t>
            </w:r>
          </w:p>
          <w:p w:rsidR="00B87DFF" w:rsidRPr="00FA4ED2" w:rsidRDefault="00B87DFF" w:rsidP="00151630">
            <w:pPr>
              <w:spacing w:before="20" w:after="2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必</w:t>
            </w:r>
          </w:p>
          <w:p w:rsidR="00B87DFF" w:rsidRPr="00FA4ED2" w:rsidRDefault="00B87DFF" w:rsidP="00151630">
            <w:pPr>
              <w:spacing w:before="20" w:after="2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修</w:t>
            </w:r>
          </w:p>
          <w:p w:rsidR="00B87DFF" w:rsidRPr="00FA4ED2" w:rsidRDefault="00B87DFF" w:rsidP="00151630">
            <w:pPr>
              <w:spacing w:before="20" w:after="2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科</w:t>
            </w:r>
          </w:p>
          <w:p w:rsidR="00B87DFF" w:rsidRPr="00FA4ED2" w:rsidRDefault="00B87DFF" w:rsidP="00151630">
            <w:pPr>
              <w:spacing w:before="20" w:after="2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目</w:t>
            </w:r>
          </w:p>
          <w:p w:rsidR="00B87DFF" w:rsidRPr="00FA4ED2" w:rsidRDefault="00B87DFF" w:rsidP="00151630">
            <w:pPr>
              <w:spacing w:before="20" w:after="2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（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23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380" w:type="dxa"/>
            <w:vAlign w:val="center"/>
          </w:tcPr>
          <w:p w:rsidR="00B87DFF" w:rsidRPr="00FA4ED2" w:rsidRDefault="00B87DFF" w:rsidP="00151630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國文（一）</w:t>
            </w:r>
          </w:p>
          <w:p w:rsidR="00B87DFF" w:rsidRPr="00FA4ED2" w:rsidRDefault="00B87DFF" w:rsidP="00151630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（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276" w:type="dxa"/>
            <w:vAlign w:val="center"/>
          </w:tcPr>
          <w:p w:rsidR="00B87DFF" w:rsidRPr="00FA4ED2" w:rsidRDefault="00B87DFF" w:rsidP="00151630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國文（二）</w:t>
            </w:r>
          </w:p>
          <w:p w:rsidR="00B87DFF" w:rsidRPr="00FA4ED2" w:rsidRDefault="00B87DFF" w:rsidP="00151630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（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87DFF" w:rsidRPr="00FA4ED2" w:rsidRDefault="00B87DFF" w:rsidP="00151630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B87DFF" w:rsidRPr="00FA4ED2" w:rsidTr="00151630">
        <w:trPr>
          <w:trHeight w:hRule="exact" w:val="536"/>
          <w:jc w:val="center"/>
        </w:trPr>
        <w:tc>
          <w:tcPr>
            <w:tcW w:w="600" w:type="dxa"/>
            <w:vMerge/>
          </w:tcPr>
          <w:p w:rsidR="00B87DFF" w:rsidRPr="00FA4ED2" w:rsidRDefault="00B87DFF" w:rsidP="0015163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B87DFF" w:rsidRPr="00FA4ED2" w:rsidRDefault="00B87DFF" w:rsidP="00151630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英語（一）</w:t>
            </w:r>
          </w:p>
          <w:p w:rsidR="00B87DFF" w:rsidRPr="00FA4ED2" w:rsidRDefault="00B87DFF" w:rsidP="00151630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dstrike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（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276" w:type="dxa"/>
            <w:vAlign w:val="center"/>
          </w:tcPr>
          <w:p w:rsidR="00B87DFF" w:rsidRPr="00FA4ED2" w:rsidRDefault="00B87DFF" w:rsidP="00151630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英語（二）</w:t>
            </w:r>
          </w:p>
          <w:p w:rsidR="00B87DFF" w:rsidRPr="00FA4ED2" w:rsidRDefault="00B87DFF" w:rsidP="00151630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dstrike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（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87DFF" w:rsidRPr="00FA4ED2" w:rsidRDefault="00B87DFF" w:rsidP="00151630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B87DFF" w:rsidRPr="00FA4ED2" w:rsidTr="00151630">
        <w:trPr>
          <w:trHeight w:hRule="exact" w:val="965"/>
          <w:jc w:val="center"/>
        </w:trPr>
        <w:tc>
          <w:tcPr>
            <w:tcW w:w="600" w:type="dxa"/>
            <w:vMerge/>
          </w:tcPr>
          <w:p w:rsidR="00B87DFF" w:rsidRPr="00FA4ED2" w:rsidRDefault="00B87DFF" w:rsidP="0015163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B87DFF" w:rsidRPr="00FA4ED2" w:rsidRDefault="00B87DFF" w:rsidP="00151630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歷史（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276" w:type="dxa"/>
            <w:vAlign w:val="center"/>
          </w:tcPr>
          <w:p w:rsidR="00B87DFF" w:rsidRPr="00FA4ED2" w:rsidRDefault="00B87DFF" w:rsidP="00151630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民主倫理與法治（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87DFF" w:rsidRPr="00FA4ED2" w:rsidRDefault="00B87DFF" w:rsidP="00151630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B87DFF" w:rsidRPr="00FA4ED2" w:rsidTr="00151630">
        <w:trPr>
          <w:trHeight w:hRule="exact" w:val="1085"/>
          <w:jc w:val="center"/>
        </w:trPr>
        <w:tc>
          <w:tcPr>
            <w:tcW w:w="600" w:type="dxa"/>
            <w:vMerge/>
          </w:tcPr>
          <w:p w:rsidR="00B87DFF" w:rsidRPr="00FA4ED2" w:rsidRDefault="00B87DFF" w:rsidP="0015163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481" w:type="dxa"/>
            <w:gridSpan w:val="8"/>
            <w:vAlign w:val="center"/>
          </w:tcPr>
          <w:p w:rsidR="00B87DFF" w:rsidRPr="00FA4ED2" w:rsidRDefault="00B87DFF" w:rsidP="0015163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u w:val="single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u w:val="single"/>
              </w:rPr>
              <w:t>「英語（一）」及「英語（二）」為基礎課程，共計二學期四學分。</w:t>
            </w:r>
          </w:p>
          <w:p w:rsidR="00B87DFF" w:rsidRPr="00FA4ED2" w:rsidRDefault="00B87DFF" w:rsidP="0015163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u w:val="single"/>
              </w:rPr>
              <w:t>「營隊英語：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u w:val="single"/>
              </w:rPr>
              <w:t>(</w:t>
            </w:r>
            <w:proofErr w:type="gramStart"/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u w:val="single"/>
              </w:rPr>
              <w:t>課名</w:t>
            </w:r>
            <w:proofErr w:type="gramEnd"/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u w:val="single"/>
              </w:rPr>
              <w:t>)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u w:val="single"/>
              </w:rPr>
              <w:t>」為營隊式課程，共計</w:t>
            </w:r>
            <w:proofErr w:type="gramStart"/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u w:val="single"/>
              </w:rPr>
              <w:t>三</w:t>
            </w:r>
            <w:proofErr w:type="gramEnd"/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u w:val="single"/>
              </w:rPr>
              <w:t>學期六學分，畢業前需修畢三個不同營隊課程，始取得畢業資格。</w:t>
            </w:r>
          </w:p>
          <w:p w:rsidR="00B87DFF" w:rsidRPr="00FA4ED2" w:rsidRDefault="00B87DFF" w:rsidP="00151630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英語檢定（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）、經典五十（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）、服務學習（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）</w:t>
            </w:r>
          </w:p>
        </w:tc>
      </w:tr>
      <w:tr w:rsidR="00B87DFF" w:rsidRPr="00FA4ED2" w:rsidTr="00151630">
        <w:trPr>
          <w:trHeight w:hRule="exact" w:val="1174"/>
          <w:jc w:val="center"/>
        </w:trPr>
        <w:tc>
          <w:tcPr>
            <w:tcW w:w="600" w:type="dxa"/>
            <w:vMerge/>
          </w:tcPr>
          <w:p w:rsidR="00B87DFF" w:rsidRPr="00FA4ED2" w:rsidRDefault="00B87DFF" w:rsidP="0015163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B87DFF" w:rsidRPr="00FA4ED2" w:rsidRDefault="00B87DFF" w:rsidP="00151630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全民國防教育軍事訓練課程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-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國際情勢（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0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276" w:type="dxa"/>
            <w:vAlign w:val="center"/>
          </w:tcPr>
          <w:p w:rsidR="00B87DFF" w:rsidRPr="00FA4ED2" w:rsidRDefault="00B87DFF" w:rsidP="00151630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全民國防教育軍事訓練課程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-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全民國防（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0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87DFF" w:rsidRPr="00FA4ED2" w:rsidRDefault="00B87DFF" w:rsidP="00151630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B87DFF" w:rsidRPr="00FA4ED2" w:rsidTr="00151630">
        <w:trPr>
          <w:trHeight w:hRule="exact" w:val="350"/>
          <w:jc w:val="center"/>
        </w:trPr>
        <w:tc>
          <w:tcPr>
            <w:tcW w:w="600" w:type="dxa"/>
            <w:vMerge/>
          </w:tcPr>
          <w:p w:rsidR="00B87DFF" w:rsidRPr="00FA4ED2" w:rsidRDefault="00B87DFF" w:rsidP="0015163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B87DFF" w:rsidRPr="00FA4ED2" w:rsidRDefault="00B87DFF" w:rsidP="00151630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體育（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0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276" w:type="dxa"/>
            <w:vAlign w:val="center"/>
          </w:tcPr>
          <w:p w:rsidR="00B87DFF" w:rsidRPr="00FA4ED2" w:rsidRDefault="00B87DFF" w:rsidP="00151630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體育（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0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體育（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0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體育（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0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體育（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0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體育（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0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87DFF" w:rsidRPr="00FA4ED2" w:rsidRDefault="00B87DFF" w:rsidP="00151630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B87DFF" w:rsidRPr="00FA4ED2" w:rsidTr="00151630">
        <w:trPr>
          <w:trHeight w:hRule="exact" w:val="546"/>
          <w:jc w:val="center"/>
        </w:trPr>
        <w:tc>
          <w:tcPr>
            <w:tcW w:w="600" w:type="dxa"/>
            <w:vMerge/>
          </w:tcPr>
          <w:p w:rsidR="00B87DFF" w:rsidRPr="00FA4ED2" w:rsidRDefault="00B87DFF" w:rsidP="0015163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481" w:type="dxa"/>
            <w:gridSpan w:val="8"/>
            <w:vAlign w:val="center"/>
          </w:tcPr>
          <w:p w:rsidR="00B87DFF" w:rsidRPr="00FA4ED2" w:rsidRDefault="00B87DFF" w:rsidP="00151630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體育除修習</w:t>
            </w:r>
            <w:proofErr w:type="gramEnd"/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u w:val="single"/>
              </w:rPr>
              <w:t>大</w:t>
            </w:r>
            <w:proofErr w:type="gramStart"/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u w:val="single"/>
              </w:rPr>
              <w:t>一</w:t>
            </w:r>
            <w:proofErr w:type="gramEnd"/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u w:val="single"/>
              </w:rPr>
              <w:t>至大三</w:t>
            </w:r>
            <w:proofErr w:type="gramStart"/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6</w:t>
            </w:r>
            <w:r w:rsidRPr="00FA4ED2">
              <w:rPr>
                <w:rStyle w:val="a6"/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個</w:t>
            </w:r>
            <w:proofErr w:type="gramEnd"/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學期外，另需通過「游泳能力檢定」及「心肺適能檢定」等二項檢測，列為畢業門檻。</w:t>
            </w:r>
          </w:p>
        </w:tc>
      </w:tr>
      <w:tr w:rsidR="00B87DFF" w:rsidRPr="00FA4ED2" w:rsidTr="00151630">
        <w:trPr>
          <w:trHeight w:hRule="exact" w:val="1521"/>
          <w:jc w:val="center"/>
        </w:trPr>
        <w:tc>
          <w:tcPr>
            <w:tcW w:w="600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通識教育科目</w:t>
            </w:r>
          </w:p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（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10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9481" w:type="dxa"/>
            <w:gridSpan w:val="8"/>
            <w:vAlign w:val="center"/>
          </w:tcPr>
          <w:p w:rsidR="00B87DFF" w:rsidRPr="00FA4ED2" w:rsidRDefault="00B87DFF" w:rsidP="00151630">
            <w:pPr>
              <w:snapToGrid w:val="0"/>
              <w:spacing w:line="320" w:lineRule="exact"/>
              <w:ind w:leftChars="50" w:left="12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分人文藝術</w:t>
            </w:r>
            <w:proofErr w:type="gramStart"/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﹑</w:t>
            </w:r>
            <w:proofErr w:type="gramEnd"/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自然科學、社會科學及生命科學四大類。</w:t>
            </w:r>
          </w:p>
          <w:p w:rsidR="00B87DFF" w:rsidRPr="00FA4ED2" w:rsidRDefault="00B87DFF" w:rsidP="00151630">
            <w:pPr>
              <w:snapToGrid w:val="0"/>
              <w:spacing w:line="320" w:lineRule="exact"/>
              <w:ind w:leftChars="50" w:left="12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學生須於四領域中各選修兩學分課程，共計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8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學分，其餘二學分依各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系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)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院學生選課須有下列選課規定：</w:t>
            </w:r>
          </w:p>
          <w:tbl>
            <w:tblPr>
              <w:tblW w:w="0" w:type="auto"/>
              <w:tblInd w:w="13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77"/>
              <w:gridCol w:w="6239"/>
            </w:tblGrid>
            <w:tr w:rsidR="00B87DFF" w:rsidRPr="00FA4ED2" w:rsidTr="00151630">
              <w:tc>
                <w:tcPr>
                  <w:tcW w:w="2577" w:type="dxa"/>
                  <w:shd w:val="clear" w:color="auto" w:fill="auto"/>
                  <w:vAlign w:val="center"/>
                </w:tcPr>
                <w:p w:rsidR="00B87DFF" w:rsidRPr="00FA4ED2" w:rsidRDefault="00B87DFF" w:rsidP="00151630">
                  <w:pPr>
                    <w:snapToGrid w:val="0"/>
                    <w:spacing w:line="320" w:lineRule="exact"/>
                    <w:ind w:leftChars="50" w:left="120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18"/>
                      <w:szCs w:val="18"/>
                    </w:rPr>
                  </w:pPr>
                  <w:r w:rsidRPr="00FA4ED2">
                    <w:rPr>
                      <w:rFonts w:ascii="Times New Roman" w:eastAsia="標楷體" w:hAnsi="Times New Roman" w:cs="Times New Roman"/>
                      <w:color w:val="000000"/>
                      <w:sz w:val="18"/>
                      <w:szCs w:val="18"/>
                    </w:rPr>
                    <w:t>(</w:t>
                  </w:r>
                  <w:r w:rsidRPr="00FA4ED2">
                    <w:rPr>
                      <w:rFonts w:ascii="Times New Roman" w:eastAsia="標楷體" w:hAnsi="Times New Roman" w:cs="Times New Roman"/>
                      <w:color w:val="000000"/>
                      <w:sz w:val="18"/>
                      <w:szCs w:val="18"/>
                    </w:rPr>
                    <w:t>系</w:t>
                  </w:r>
                  <w:r w:rsidRPr="00FA4ED2">
                    <w:rPr>
                      <w:rFonts w:ascii="Times New Roman" w:eastAsia="標楷體" w:hAnsi="Times New Roman" w:cs="Times New Roman"/>
                      <w:color w:val="000000"/>
                      <w:sz w:val="18"/>
                      <w:szCs w:val="18"/>
                    </w:rPr>
                    <w:t>)</w:t>
                  </w:r>
                  <w:r w:rsidRPr="00FA4ED2">
                    <w:rPr>
                      <w:rFonts w:ascii="Times New Roman" w:eastAsia="標楷體" w:hAnsi="Times New Roman" w:cs="Times New Roman"/>
                      <w:color w:val="000000"/>
                      <w:sz w:val="18"/>
                      <w:szCs w:val="18"/>
                    </w:rPr>
                    <w:t>院</w:t>
                  </w:r>
                </w:p>
              </w:tc>
              <w:tc>
                <w:tcPr>
                  <w:tcW w:w="6239" w:type="dxa"/>
                  <w:shd w:val="clear" w:color="auto" w:fill="auto"/>
                  <w:vAlign w:val="center"/>
                </w:tcPr>
                <w:p w:rsidR="00B87DFF" w:rsidRPr="00FA4ED2" w:rsidRDefault="00B87DFF" w:rsidP="00151630">
                  <w:pPr>
                    <w:snapToGrid w:val="0"/>
                    <w:spacing w:line="320" w:lineRule="exact"/>
                    <w:ind w:leftChars="50" w:left="120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18"/>
                      <w:szCs w:val="18"/>
                    </w:rPr>
                  </w:pPr>
                  <w:r w:rsidRPr="00FA4ED2">
                    <w:rPr>
                      <w:rFonts w:ascii="Times New Roman" w:eastAsia="標楷體" w:hAnsi="Times New Roman" w:cs="Times New Roman"/>
                      <w:color w:val="000000"/>
                      <w:sz w:val="18"/>
                      <w:szCs w:val="18"/>
                    </w:rPr>
                    <w:t>選課規定</w:t>
                  </w:r>
                </w:p>
              </w:tc>
            </w:tr>
            <w:tr w:rsidR="00B87DFF" w:rsidRPr="00FA4ED2" w:rsidTr="00151630">
              <w:trPr>
                <w:trHeight w:val="369"/>
              </w:trPr>
              <w:tc>
                <w:tcPr>
                  <w:tcW w:w="2577" w:type="dxa"/>
                  <w:shd w:val="clear" w:color="auto" w:fill="auto"/>
                  <w:vAlign w:val="center"/>
                </w:tcPr>
                <w:p w:rsidR="00B87DFF" w:rsidRPr="00FA4ED2" w:rsidRDefault="00B87DFF" w:rsidP="00151630">
                  <w:pPr>
                    <w:snapToGrid w:val="0"/>
                    <w:spacing w:line="32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18"/>
                      <w:szCs w:val="18"/>
                    </w:rPr>
                  </w:pPr>
                  <w:r w:rsidRPr="00FA4ED2">
                    <w:rPr>
                      <w:rFonts w:ascii="Times New Roman" w:eastAsia="標楷體" w:hAnsi="Times New Roman" w:cs="Times New Roman"/>
                      <w:color w:val="000000"/>
                      <w:sz w:val="18"/>
                      <w:szCs w:val="18"/>
                    </w:rPr>
                    <w:t>工學院、電通學院與資工系</w:t>
                  </w:r>
                </w:p>
              </w:tc>
              <w:tc>
                <w:tcPr>
                  <w:tcW w:w="6239" w:type="dxa"/>
                  <w:shd w:val="clear" w:color="auto" w:fill="auto"/>
                </w:tcPr>
                <w:p w:rsidR="00B87DFF" w:rsidRPr="00FA4ED2" w:rsidRDefault="00B87DFF" w:rsidP="00151630">
                  <w:pPr>
                    <w:snapToGrid w:val="0"/>
                    <w:spacing w:line="320" w:lineRule="exact"/>
                    <w:ind w:leftChars="50" w:left="120"/>
                    <w:rPr>
                      <w:rFonts w:ascii="Times New Roman" w:eastAsia="標楷體" w:hAnsi="Times New Roman" w:cs="Times New Roman"/>
                      <w:color w:val="000000"/>
                      <w:sz w:val="18"/>
                      <w:szCs w:val="18"/>
                    </w:rPr>
                  </w:pPr>
                  <w:r w:rsidRPr="00FA4ED2">
                    <w:rPr>
                      <w:rFonts w:ascii="Times New Roman" w:eastAsia="標楷體" w:hAnsi="Times New Roman" w:cs="Times New Roman"/>
                      <w:color w:val="000000"/>
                      <w:sz w:val="18"/>
                      <w:szCs w:val="18"/>
                    </w:rPr>
                    <w:t>不得再選自然領域</w:t>
                  </w:r>
                  <w:r w:rsidRPr="00FA4ED2">
                    <w:rPr>
                      <w:rFonts w:ascii="Times New Roman" w:eastAsia="標楷體" w:hAnsi="Times New Roman" w:cs="Times New Roman"/>
                      <w:color w:val="000000"/>
                      <w:sz w:val="18"/>
                      <w:szCs w:val="18"/>
                    </w:rPr>
                    <w:t>(GN)</w:t>
                  </w:r>
                  <w:r w:rsidRPr="00FA4ED2">
                    <w:rPr>
                      <w:rFonts w:ascii="Times New Roman" w:eastAsia="標楷體" w:hAnsi="Times New Roman" w:cs="Times New Roman"/>
                      <w:color w:val="000000"/>
                      <w:sz w:val="18"/>
                      <w:szCs w:val="18"/>
                    </w:rPr>
                    <w:t>，須於社會</w:t>
                  </w:r>
                  <w:r w:rsidRPr="00FA4ED2">
                    <w:rPr>
                      <w:rFonts w:ascii="Times New Roman" w:eastAsia="標楷體" w:hAnsi="Times New Roman" w:cs="Times New Roman"/>
                      <w:color w:val="000000"/>
                      <w:sz w:val="18"/>
                      <w:szCs w:val="18"/>
                    </w:rPr>
                    <w:t>(GS),</w:t>
                  </w:r>
                  <w:r w:rsidRPr="00FA4ED2">
                    <w:rPr>
                      <w:rFonts w:ascii="Times New Roman" w:eastAsia="標楷體" w:hAnsi="Times New Roman" w:cs="Times New Roman"/>
                      <w:color w:val="000000"/>
                      <w:sz w:val="18"/>
                      <w:szCs w:val="18"/>
                    </w:rPr>
                    <w:t>生命</w:t>
                  </w:r>
                  <w:r w:rsidRPr="00FA4ED2">
                    <w:rPr>
                      <w:rFonts w:ascii="Times New Roman" w:eastAsia="標楷體" w:hAnsi="Times New Roman" w:cs="Times New Roman"/>
                      <w:color w:val="000000"/>
                      <w:sz w:val="18"/>
                      <w:szCs w:val="18"/>
                    </w:rPr>
                    <w:t>(LS),</w:t>
                  </w:r>
                  <w:r w:rsidRPr="00FA4ED2">
                    <w:rPr>
                      <w:rFonts w:ascii="Times New Roman" w:eastAsia="標楷體" w:hAnsi="Times New Roman" w:cs="Times New Roman"/>
                      <w:color w:val="000000"/>
                      <w:sz w:val="18"/>
                      <w:szCs w:val="18"/>
                    </w:rPr>
                    <w:t>人文藝術</w:t>
                  </w:r>
                  <w:r w:rsidRPr="00FA4ED2">
                    <w:rPr>
                      <w:rFonts w:ascii="Times New Roman" w:eastAsia="標楷體" w:hAnsi="Times New Roman" w:cs="Times New Roman"/>
                      <w:color w:val="000000"/>
                      <w:sz w:val="18"/>
                      <w:szCs w:val="18"/>
                    </w:rPr>
                    <w:t>(LE)</w:t>
                  </w:r>
                  <w:r w:rsidRPr="00FA4ED2">
                    <w:rPr>
                      <w:rFonts w:ascii="Times New Roman" w:eastAsia="標楷體" w:hAnsi="Times New Roman" w:cs="Times New Roman"/>
                      <w:color w:val="000000"/>
                      <w:sz w:val="18"/>
                      <w:szCs w:val="18"/>
                    </w:rPr>
                    <w:t>三領域中選課</w:t>
                  </w:r>
                </w:p>
              </w:tc>
            </w:tr>
          </w:tbl>
          <w:p w:rsidR="00B87DFF" w:rsidRPr="00FA4ED2" w:rsidRDefault="00B87DFF" w:rsidP="00151630">
            <w:pPr>
              <w:pStyle w:val="a4"/>
              <w:snapToGrid w:val="0"/>
              <w:spacing w:line="280" w:lineRule="exact"/>
              <w:ind w:left="480"/>
              <w:jc w:val="center"/>
              <w:rPr>
                <w:rFonts w:ascii="Times New Roman" w:eastAsia="標楷體" w:hAnsi="Times New Roman"/>
                <w:color w:val="000000"/>
                <w:kern w:val="2"/>
                <w:sz w:val="18"/>
                <w:szCs w:val="18"/>
              </w:rPr>
            </w:pPr>
          </w:p>
        </w:tc>
      </w:tr>
      <w:tr w:rsidR="00B87DFF" w:rsidRPr="00FA4ED2" w:rsidTr="00151630">
        <w:trPr>
          <w:trHeight w:hRule="exact" w:val="920"/>
          <w:jc w:val="center"/>
        </w:trPr>
        <w:tc>
          <w:tcPr>
            <w:tcW w:w="600" w:type="dxa"/>
            <w:vMerge w:val="restart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必</w:t>
            </w:r>
          </w:p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修</w:t>
            </w:r>
          </w:p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科</w:t>
            </w:r>
          </w:p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目</w:t>
            </w:r>
          </w:p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FA4ED2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64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80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微積分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proofErr w:type="gramStart"/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一</w:t>
            </w:r>
            <w:proofErr w:type="gramEnd"/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(3) EE120</w:t>
            </w:r>
          </w:p>
        </w:tc>
        <w:tc>
          <w:tcPr>
            <w:tcW w:w="1276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微積分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二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(3) EE125</w:t>
            </w: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電子學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proofErr w:type="gramStart"/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一</w:t>
            </w:r>
            <w:proofErr w:type="gramEnd"/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) (3)</w:t>
            </w:r>
          </w:p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EE205</w:t>
            </w: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電子學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二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) (3)</w:t>
            </w:r>
          </w:p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EE206</w:t>
            </w: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自動控制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一</w:t>
            </w:r>
            <w:proofErr w:type="gramEnd"/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) (3)</w:t>
            </w:r>
          </w:p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EE351</w:t>
            </w: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畢業專題製作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(2)</w:t>
            </w:r>
          </w:p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u w:val="single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EE484</w:t>
            </w: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pStyle w:val="2"/>
              <w:snapToGrid w:val="0"/>
              <w:spacing w:line="280" w:lineRule="exact"/>
              <w:rPr>
                <w:dstrike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87DFF" w:rsidRPr="00FA4ED2" w:rsidRDefault="00B87DFF" w:rsidP="00151630">
            <w:pPr>
              <w:pStyle w:val="2"/>
              <w:snapToGrid w:val="0"/>
              <w:spacing w:line="280" w:lineRule="exact"/>
              <w:rPr>
                <w:dstrike/>
                <w:sz w:val="18"/>
                <w:szCs w:val="18"/>
              </w:rPr>
            </w:pPr>
          </w:p>
        </w:tc>
      </w:tr>
      <w:tr w:rsidR="00B87DFF" w:rsidRPr="00FA4ED2" w:rsidTr="00151630">
        <w:trPr>
          <w:trHeight w:hRule="exact" w:val="920"/>
          <w:jc w:val="center"/>
        </w:trPr>
        <w:tc>
          <w:tcPr>
            <w:tcW w:w="600" w:type="dxa"/>
            <w:vMerge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普通物理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proofErr w:type="gramStart"/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一</w:t>
            </w:r>
            <w:proofErr w:type="gramEnd"/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)(3)</w:t>
            </w:r>
          </w:p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EE121</w:t>
            </w:r>
          </w:p>
        </w:tc>
        <w:tc>
          <w:tcPr>
            <w:tcW w:w="1276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普通物理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二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)(3)</w:t>
            </w:r>
          </w:p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EE122</w:t>
            </w: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工程數學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proofErr w:type="gramStart"/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一</w:t>
            </w:r>
            <w:proofErr w:type="gramEnd"/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)(3)</w:t>
            </w:r>
          </w:p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EE203</w:t>
            </w: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工程數學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二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)(3)</w:t>
            </w:r>
          </w:p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EE204</w:t>
            </w: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B87DFF" w:rsidRPr="00FA4ED2" w:rsidTr="00151630">
        <w:trPr>
          <w:trHeight w:hRule="exact" w:val="920"/>
          <w:jc w:val="center"/>
        </w:trPr>
        <w:tc>
          <w:tcPr>
            <w:tcW w:w="600" w:type="dxa"/>
            <w:vMerge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計算機概論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(3) EE109</w:t>
            </w:r>
          </w:p>
        </w:tc>
        <w:tc>
          <w:tcPr>
            <w:tcW w:w="1276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程式語言</w:t>
            </w:r>
          </w:p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(3) EE119</w:t>
            </w: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電路學</w:t>
            </w:r>
          </w:p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(3) EE242</w:t>
            </w: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進階電路學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(3)</w:t>
            </w:r>
          </w:p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EE243</w:t>
            </w: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B87DFF" w:rsidRPr="00FA4ED2" w:rsidTr="00151630">
        <w:trPr>
          <w:trHeight w:hRule="exact" w:val="920"/>
          <w:jc w:val="center"/>
        </w:trPr>
        <w:tc>
          <w:tcPr>
            <w:tcW w:w="600" w:type="dxa"/>
            <w:vMerge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邏輯電路</w:t>
            </w:r>
          </w:p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設計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EE112</w:t>
            </w: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資料結構</w:t>
            </w:r>
          </w:p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(3) EE216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電磁學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proofErr w:type="gramStart"/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一</w:t>
            </w:r>
            <w:proofErr w:type="gramEnd"/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) (3)</w:t>
            </w:r>
          </w:p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EE227</w:t>
            </w:r>
          </w:p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B87DFF" w:rsidRPr="00FA4ED2" w:rsidTr="00151630">
        <w:trPr>
          <w:trHeight w:hRule="exact" w:val="920"/>
          <w:jc w:val="center"/>
        </w:trPr>
        <w:tc>
          <w:tcPr>
            <w:tcW w:w="600" w:type="dxa"/>
            <w:vMerge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微電腦系統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(3) EE224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訊號與系統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(3)EE305</w:t>
            </w: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B87DFF" w:rsidRPr="00FA4ED2" w:rsidTr="00151630">
        <w:trPr>
          <w:trHeight w:hRule="exact" w:val="920"/>
          <w:jc w:val="center"/>
        </w:trPr>
        <w:tc>
          <w:tcPr>
            <w:tcW w:w="600" w:type="dxa"/>
            <w:vMerge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普通物理</w:t>
            </w:r>
          </w:p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實驗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proofErr w:type="gramStart"/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一</w:t>
            </w:r>
            <w:proofErr w:type="gramEnd"/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)(1)</w:t>
            </w:r>
          </w:p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EE123</w:t>
            </w:r>
          </w:p>
        </w:tc>
        <w:tc>
          <w:tcPr>
            <w:tcW w:w="1276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普通物理</w:t>
            </w:r>
          </w:p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實驗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二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)(1)</w:t>
            </w:r>
          </w:p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EE124</w:t>
            </w: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微電腦實驗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(1)</w:t>
            </w:r>
          </w:p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EE386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電子電路實驗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二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) (1) EE232</w:t>
            </w: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數位信號處理實驗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(1) EE387</w:t>
            </w: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控制實驗</w:t>
            </w:r>
          </w:p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(1) EE378</w:t>
            </w: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B87DFF" w:rsidRPr="00FA4ED2" w:rsidTr="00151630">
        <w:trPr>
          <w:trHeight w:hRule="exact" w:val="920"/>
          <w:jc w:val="center"/>
        </w:trPr>
        <w:tc>
          <w:tcPr>
            <w:tcW w:w="600" w:type="dxa"/>
            <w:vMerge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邏輯電路</w:t>
            </w: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設計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實驗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(1)</w:t>
            </w:r>
          </w:p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EE128</w:t>
            </w: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電子電路實驗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proofErr w:type="gramStart"/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一</w:t>
            </w:r>
            <w:proofErr w:type="gramEnd"/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) (1) EE221</w:t>
            </w: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B87DFF" w:rsidRPr="00FA4ED2" w:rsidTr="00151630">
        <w:trPr>
          <w:trHeight w:hRule="exact" w:val="599"/>
          <w:jc w:val="center"/>
        </w:trPr>
        <w:tc>
          <w:tcPr>
            <w:tcW w:w="600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學期學分小計</w:t>
            </w:r>
          </w:p>
        </w:tc>
        <w:tc>
          <w:tcPr>
            <w:tcW w:w="1380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5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0</w:t>
            </w:r>
          </w:p>
        </w:tc>
      </w:tr>
      <w:tr w:rsidR="00B87DFF" w:rsidRPr="00FA4ED2" w:rsidTr="00151630">
        <w:trPr>
          <w:trHeight w:hRule="exact" w:val="2736"/>
          <w:jc w:val="center"/>
        </w:trPr>
        <w:tc>
          <w:tcPr>
            <w:tcW w:w="600" w:type="dxa"/>
            <w:vAlign w:val="center"/>
          </w:tcPr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備</w:t>
            </w:r>
          </w:p>
          <w:p w:rsidR="00B87DFF" w:rsidRPr="00FA4ED2" w:rsidRDefault="00B87DFF" w:rsidP="001516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註</w:t>
            </w:r>
            <w:proofErr w:type="gramEnd"/>
          </w:p>
        </w:tc>
        <w:tc>
          <w:tcPr>
            <w:tcW w:w="9481" w:type="dxa"/>
            <w:gridSpan w:val="8"/>
          </w:tcPr>
          <w:p w:rsidR="00B87DFF" w:rsidRPr="00116898" w:rsidRDefault="00B87DFF" w:rsidP="00151630">
            <w:pPr>
              <w:pStyle w:val="a4"/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11689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一、括弧內數字為學分數</w:t>
            </w:r>
            <w:r w:rsidRPr="0011689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.</w:t>
            </w:r>
          </w:p>
          <w:p w:rsidR="00B87DFF" w:rsidRPr="00116898" w:rsidRDefault="00B87DFF" w:rsidP="00151630">
            <w:pPr>
              <w:pStyle w:val="a4"/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11689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二、必修科目計：</w:t>
            </w:r>
            <w:r w:rsidRPr="00116898">
              <w:rPr>
                <w:rFonts w:ascii="Times New Roman" w:eastAsia="標楷體" w:hAnsi="Times New Roman"/>
                <w:b/>
                <w:color w:val="000000"/>
                <w:kern w:val="2"/>
                <w:sz w:val="18"/>
                <w:szCs w:val="18"/>
              </w:rPr>
              <w:t>97</w:t>
            </w:r>
            <w:r w:rsidRPr="00116898">
              <w:rPr>
                <w:rFonts w:ascii="Times New Roman" w:eastAsia="標楷體" w:hAnsi="Times New Roman"/>
                <w:color w:val="000000"/>
                <w:kern w:val="2"/>
                <w:sz w:val="18"/>
                <w:szCs w:val="18"/>
              </w:rPr>
              <w:t>學分</w:t>
            </w:r>
            <w:r w:rsidRPr="00116898">
              <w:rPr>
                <w:rFonts w:ascii="Times New Roman" w:eastAsia="標楷體" w:hAnsi="Times New Roman"/>
                <w:color w:val="000000"/>
                <w:kern w:val="2"/>
                <w:sz w:val="18"/>
                <w:szCs w:val="18"/>
              </w:rPr>
              <w:t>.</w:t>
            </w:r>
            <w:r w:rsidRPr="00116898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B87DFF" w:rsidRPr="00116898" w:rsidRDefault="00B87DFF" w:rsidP="0015163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三、電機系專業科目至少選修</w:t>
            </w:r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24</w:t>
            </w:r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學分</w:t>
            </w:r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.(</w:t>
            </w:r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包含必選修學分</w:t>
            </w:r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)</w:t>
            </w:r>
          </w:p>
          <w:p w:rsidR="00B87DFF" w:rsidRPr="00116898" w:rsidRDefault="00B87DFF" w:rsidP="00151630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四、畢業學分：共</w:t>
            </w:r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128</w:t>
            </w:r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學分</w:t>
            </w:r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.(</w:t>
            </w:r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通識教育科目學分只</w:t>
            </w:r>
            <w:proofErr w:type="gramStart"/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採</w:t>
            </w:r>
            <w:proofErr w:type="gramEnd"/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計至多</w:t>
            </w:r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10</w:t>
            </w:r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學分，</w:t>
            </w:r>
            <w:proofErr w:type="gramStart"/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超修之</w:t>
            </w:r>
            <w:proofErr w:type="gramEnd"/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學分將不列入畢業學分</w:t>
            </w:r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)</w:t>
            </w:r>
          </w:p>
          <w:p w:rsidR="00B87DFF" w:rsidRPr="00116898" w:rsidRDefault="00B87DFF" w:rsidP="00151630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五、有關共同必修及通識教育科目之詳細規定，另依據「元智大學共同必修科目表」之規定辦理，共同</w:t>
            </w:r>
            <w:proofErr w:type="gramStart"/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必修超修學分</w:t>
            </w:r>
            <w:proofErr w:type="gramEnd"/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不得列入畢業學分數。</w:t>
            </w:r>
          </w:p>
          <w:p w:rsidR="00B87DFF" w:rsidRPr="00116898" w:rsidRDefault="00B87DFF" w:rsidP="00151630">
            <w:pPr>
              <w:snapToGrid w:val="0"/>
              <w:ind w:left="371" w:hangingChars="206" w:hanging="371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六、本系學生修習電通學院各系專業課程，皆予承認；但必修課程初次</w:t>
            </w:r>
            <w:proofErr w:type="gramStart"/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修課須在</w:t>
            </w:r>
            <w:proofErr w:type="gramEnd"/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本系</w:t>
            </w:r>
            <w:proofErr w:type="gramStart"/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修讀始予</w:t>
            </w:r>
            <w:proofErr w:type="gramEnd"/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承認。</w:t>
            </w:r>
          </w:p>
          <w:p w:rsidR="00B87DFF" w:rsidRPr="00116898" w:rsidRDefault="00B87DFF" w:rsidP="00151630">
            <w:pPr>
              <w:snapToGrid w:val="0"/>
              <w:ind w:left="371" w:hangingChars="206" w:hanging="371"/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</w:rPr>
            </w:pPr>
            <w:r w:rsidRPr="00116898"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</w:rPr>
              <w:t>七、終端學習課程：電子電路實驗</w:t>
            </w:r>
            <w:r w:rsidRPr="00116898"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</w:rPr>
              <w:t>(</w:t>
            </w:r>
            <w:r w:rsidRPr="00116898"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</w:rPr>
              <w:t>二</w:t>
            </w:r>
            <w:r w:rsidRPr="00116898"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:rsidR="00B87DFF" w:rsidRPr="00116898" w:rsidRDefault="00B87DFF" w:rsidP="00151630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八、至少須修畢一項本院系制訂之學程</w:t>
            </w:r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</w:t>
            </w:r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院級學程或系級學程皆可</w:t>
            </w:r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)</w:t>
            </w:r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，始得畢業，若修課期間已申請「不列入大學畢業學分數」之課程，將不可再申請列為學程課程。</w:t>
            </w:r>
          </w:p>
          <w:p w:rsidR="00B87DFF" w:rsidRPr="00FA4ED2" w:rsidRDefault="00B87DFF" w:rsidP="00151630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九、修習普通物理實驗</w:t>
            </w:r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一</w:t>
            </w:r>
            <w:proofErr w:type="gramEnd"/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)</w:t>
            </w:r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／</w:t>
            </w:r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</w:t>
            </w:r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二</w:t>
            </w:r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)</w:t>
            </w:r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、電子電路實驗</w:t>
            </w:r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一</w:t>
            </w:r>
            <w:proofErr w:type="gramEnd"/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)</w:t>
            </w:r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／</w:t>
            </w:r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</w:t>
            </w:r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二</w:t>
            </w:r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)</w:t>
            </w:r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等</w:t>
            </w:r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4</w:t>
            </w:r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門課程者，必須通過該課程所規定之儀器檢定項目。</w:t>
            </w:r>
          </w:p>
        </w:tc>
      </w:tr>
    </w:tbl>
    <w:p w:rsidR="00B87DFF" w:rsidRPr="00FA4ED2" w:rsidRDefault="00B87DFF" w:rsidP="00B87DFF">
      <w:pPr>
        <w:ind w:right="27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FA4ED2">
        <w:rPr>
          <w:rFonts w:ascii="Times New Roman" w:eastAsia="標楷體" w:hAnsi="Times New Roman" w:cs="Times New Roman"/>
          <w:sz w:val="18"/>
          <w:szCs w:val="18"/>
        </w:rPr>
        <w:t>AA-CP-04-CF02 (1.3</w:t>
      </w:r>
      <w:r w:rsidRPr="00FA4ED2">
        <w:rPr>
          <w:rFonts w:ascii="Times New Roman" w:eastAsia="標楷體" w:hAnsi="Times New Roman" w:cs="Times New Roman"/>
          <w:sz w:val="18"/>
          <w:szCs w:val="18"/>
        </w:rPr>
        <w:t>版</w:t>
      </w:r>
      <w:r w:rsidRPr="00FA4ED2">
        <w:rPr>
          <w:rFonts w:ascii="Times New Roman" w:eastAsia="標楷體" w:hAnsi="Times New Roman" w:cs="Times New Roman"/>
          <w:sz w:val="18"/>
          <w:szCs w:val="18"/>
        </w:rPr>
        <w:t>)</w:t>
      </w:r>
      <w:r w:rsidRPr="00FA4ED2">
        <w:rPr>
          <w:rFonts w:ascii="Times New Roman" w:eastAsia="標楷體" w:hAnsi="Times New Roman" w:cs="Times New Roman"/>
          <w:sz w:val="18"/>
          <w:szCs w:val="18"/>
        </w:rPr>
        <w:t>／</w:t>
      </w:r>
      <w:r w:rsidRPr="00FA4ED2">
        <w:rPr>
          <w:rFonts w:ascii="Times New Roman" w:eastAsia="標楷體" w:hAnsi="Times New Roman" w:cs="Times New Roman"/>
          <w:sz w:val="18"/>
          <w:szCs w:val="18"/>
        </w:rPr>
        <w:t>102.04.19</w:t>
      </w:r>
      <w:r w:rsidRPr="00FA4ED2">
        <w:rPr>
          <w:rFonts w:ascii="Times New Roman" w:eastAsia="標楷體" w:hAnsi="Times New Roman" w:cs="Times New Roman"/>
          <w:sz w:val="18"/>
          <w:szCs w:val="18"/>
        </w:rPr>
        <w:t>修訂</w:t>
      </w:r>
    </w:p>
    <w:p w:rsidR="00551A32" w:rsidRPr="003A505C" w:rsidRDefault="00551A32" w:rsidP="00551A32">
      <w:pPr>
        <w:ind w:right="27"/>
        <w:jc w:val="right"/>
        <w:rPr>
          <w:rFonts w:ascii="Times New Roman" w:eastAsia="標楷體" w:hAnsi="Times New Roman" w:cs="Times New Roman"/>
          <w:sz w:val="18"/>
          <w:szCs w:val="18"/>
        </w:rPr>
      </w:pPr>
    </w:p>
    <w:p w:rsidR="00551A32" w:rsidRPr="003A505C" w:rsidRDefault="00551A32" w:rsidP="00551A32">
      <w:pPr>
        <w:snapToGrid w:val="0"/>
        <w:spacing w:after="60"/>
        <w:rPr>
          <w:rFonts w:ascii="Times New Roman" w:eastAsia="標楷體" w:hAnsi="Times New Roman" w:cs="Times New Roman"/>
        </w:rPr>
      </w:pPr>
    </w:p>
    <w:p w:rsidR="00B87DFF" w:rsidRPr="00FA4ED2" w:rsidRDefault="00B87DFF" w:rsidP="00B87DFF">
      <w:pPr>
        <w:snapToGrid w:val="0"/>
        <w:spacing w:line="280" w:lineRule="exact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FA4ED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元智大學電機工程學系</w:t>
      </w:r>
      <w:r w:rsidRPr="00FA4ED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 </w:t>
      </w:r>
      <w:r w:rsidRPr="00FA4ED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選修科目表</w:t>
      </w:r>
    </w:p>
    <w:p w:rsidR="00B87DFF" w:rsidRPr="00FA4ED2" w:rsidRDefault="00B87DFF" w:rsidP="00B87DFF">
      <w:pPr>
        <w:snapToGrid w:val="0"/>
        <w:spacing w:line="280" w:lineRule="exact"/>
        <w:jc w:val="center"/>
        <w:rPr>
          <w:rFonts w:ascii="Times New Roman" w:eastAsia="標楷體" w:hAnsi="Times New Roman" w:cs="Times New Roman"/>
          <w:b/>
          <w:color w:val="000000"/>
        </w:rPr>
      </w:pPr>
      <w:r w:rsidRPr="00FA4ED2">
        <w:rPr>
          <w:rFonts w:ascii="Times New Roman" w:eastAsia="標楷體" w:hAnsi="Times New Roman" w:cs="Times New Roman"/>
          <w:b/>
          <w:color w:val="000000"/>
        </w:rPr>
        <w:t>（</w:t>
      </w:r>
      <w:r w:rsidRPr="00FA4ED2">
        <w:rPr>
          <w:rFonts w:ascii="Times New Roman" w:eastAsia="標楷體" w:hAnsi="Times New Roman" w:cs="Times New Roman"/>
          <w:b/>
          <w:color w:val="000000"/>
        </w:rPr>
        <w:t>103</w:t>
      </w:r>
      <w:r w:rsidRPr="00FA4ED2">
        <w:rPr>
          <w:rFonts w:ascii="Times New Roman" w:eastAsia="標楷體" w:hAnsi="Times New Roman" w:cs="Times New Roman"/>
          <w:b/>
          <w:color w:val="000000"/>
        </w:rPr>
        <w:t>學年度入學新生適用）</w:t>
      </w:r>
    </w:p>
    <w:p w:rsidR="00B87DFF" w:rsidRPr="00FA4ED2" w:rsidRDefault="00B87DFF" w:rsidP="00B87DFF">
      <w:pPr>
        <w:snapToGrid w:val="0"/>
        <w:spacing w:line="280" w:lineRule="exact"/>
        <w:ind w:right="-1"/>
        <w:jc w:val="right"/>
        <w:rPr>
          <w:rFonts w:ascii="Times New Roman" w:eastAsia="標楷體" w:hAnsi="Times New Roman" w:cs="Times New Roman"/>
          <w:color w:val="000000"/>
          <w:sz w:val="20"/>
          <w:lang w:val="zh-TW"/>
        </w:rPr>
      </w:pPr>
      <w:r w:rsidRPr="00FA4ED2">
        <w:rPr>
          <w:rFonts w:ascii="Times New Roman" w:eastAsia="標楷體" w:hAnsi="Times New Roman" w:cs="Times New Roman"/>
          <w:color w:val="000000"/>
          <w:sz w:val="20"/>
          <w:lang w:val="zh-TW"/>
        </w:rPr>
        <w:t xml:space="preserve">103.04.09 </w:t>
      </w:r>
      <w:r w:rsidRPr="00FA4ED2">
        <w:rPr>
          <w:rFonts w:ascii="Times New Roman" w:eastAsia="標楷體" w:hAnsi="Times New Roman" w:cs="Times New Roman"/>
          <w:color w:val="000000"/>
          <w:sz w:val="20"/>
          <w:lang w:val="zh-TW"/>
        </w:rPr>
        <w:t>一</w:t>
      </w:r>
      <w:r w:rsidRPr="00FA4ED2">
        <w:rPr>
          <w:rFonts w:ascii="Times New Roman" w:eastAsia="標楷體" w:hAnsi="Times New Roman" w:cs="Times New Roman"/>
          <w:color w:val="000000"/>
          <w:sz w:val="20"/>
          <w:lang w:val="zh-TW"/>
        </w:rPr>
        <w:t>○</w:t>
      </w:r>
      <w:r w:rsidRPr="00FA4ED2">
        <w:rPr>
          <w:rFonts w:ascii="Times New Roman" w:eastAsia="標楷體" w:hAnsi="Times New Roman" w:cs="Times New Roman"/>
          <w:color w:val="000000"/>
          <w:sz w:val="20"/>
          <w:lang w:val="zh-TW"/>
        </w:rPr>
        <w:t>二學年度第六次教務會議通過</w:t>
      </w:r>
    </w:p>
    <w:p w:rsidR="00B87DFF" w:rsidRPr="00FA4ED2" w:rsidRDefault="00B87DFF" w:rsidP="00B87DFF">
      <w:pPr>
        <w:snapToGrid w:val="0"/>
        <w:spacing w:line="280" w:lineRule="exact"/>
        <w:ind w:right="-1"/>
        <w:jc w:val="right"/>
        <w:rPr>
          <w:rFonts w:ascii="Times New Roman" w:eastAsia="標楷體" w:hAnsi="Times New Roman" w:cs="Times New Roman"/>
          <w:color w:val="000000"/>
          <w:sz w:val="20"/>
          <w:lang w:val="zh-TW"/>
        </w:rPr>
      </w:pPr>
      <w:r w:rsidRPr="00FA4ED2">
        <w:rPr>
          <w:rFonts w:ascii="Times New Roman" w:eastAsia="標楷體" w:hAnsi="Times New Roman" w:cs="Times New Roman"/>
          <w:color w:val="000000"/>
          <w:sz w:val="20"/>
          <w:lang w:val="zh-TW"/>
        </w:rPr>
        <w:t xml:space="preserve">103.11.05 </w:t>
      </w:r>
      <w:r w:rsidRPr="00FA4ED2">
        <w:rPr>
          <w:rFonts w:ascii="Times New Roman" w:eastAsia="標楷體" w:hAnsi="Times New Roman" w:cs="Times New Roman"/>
          <w:color w:val="000000"/>
          <w:sz w:val="20"/>
          <w:lang w:val="zh-TW"/>
        </w:rPr>
        <w:t>一</w:t>
      </w:r>
      <w:r w:rsidRPr="00FA4ED2">
        <w:rPr>
          <w:rFonts w:ascii="Times New Roman" w:eastAsia="標楷體" w:hAnsi="Times New Roman" w:cs="Times New Roman"/>
          <w:color w:val="000000"/>
          <w:sz w:val="20"/>
          <w:lang w:val="zh-TW"/>
        </w:rPr>
        <w:t>○</w:t>
      </w:r>
      <w:r w:rsidRPr="00FA4ED2">
        <w:rPr>
          <w:rFonts w:ascii="Times New Roman" w:eastAsia="標楷體" w:hAnsi="Times New Roman" w:cs="Times New Roman"/>
          <w:color w:val="000000"/>
          <w:sz w:val="20"/>
          <w:lang w:val="zh-TW"/>
        </w:rPr>
        <w:t>三學年度第二次教務會議修訂通過</w:t>
      </w:r>
    </w:p>
    <w:p w:rsidR="00B87DFF" w:rsidRPr="00FA4ED2" w:rsidRDefault="00B87DFF" w:rsidP="00B87DFF">
      <w:pPr>
        <w:snapToGrid w:val="0"/>
        <w:spacing w:line="280" w:lineRule="exact"/>
        <w:ind w:right="-1"/>
        <w:jc w:val="right"/>
        <w:rPr>
          <w:rFonts w:ascii="Times New Roman" w:eastAsia="標楷體" w:hAnsi="Times New Roman" w:cs="Times New Roman"/>
          <w:color w:val="000000"/>
          <w:sz w:val="20"/>
          <w:lang w:val="zh-TW"/>
        </w:rPr>
      </w:pPr>
      <w:r w:rsidRPr="00FA4ED2">
        <w:rPr>
          <w:rFonts w:ascii="Times New Roman" w:eastAsia="標楷體" w:hAnsi="Times New Roman" w:cs="Times New Roman"/>
          <w:color w:val="000000"/>
          <w:sz w:val="20"/>
          <w:lang w:val="zh-TW"/>
        </w:rPr>
        <w:t xml:space="preserve">104.04.22 </w:t>
      </w:r>
      <w:r w:rsidRPr="00FA4ED2">
        <w:rPr>
          <w:rFonts w:ascii="Times New Roman" w:eastAsia="標楷體" w:hAnsi="Times New Roman" w:cs="Times New Roman"/>
          <w:color w:val="000000"/>
          <w:sz w:val="20"/>
          <w:lang w:val="zh-TW"/>
        </w:rPr>
        <w:t>一</w:t>
      </w:r>
      <w:r w:rsidRPr="00FA4ED2">
        <w:rPr>
          <w:rFonts w:ascii="Times New Roman" w:eastAsia="標楷體" w:hAnsi="Times New Roman" w:cs="Times New Roman"/>
          <w:color w:val="000000"/>
          <w:sz w:val="20"/>
          <w:lang w:val="zh-TW"/>
        </w:rPr>
        <w:t>○</w:t>
      </w:r>
      <w:r w:rsidRPr="00FA4ED2">
        <w:rPr>
          <w:rFonts w:ascii="Times New Roman" w:eastAsia="標楷體" w:hAnsi="Times New Roman" w:cs="Times New Roman"/>
          <w:color w:val="000000"/>
          <w:sz w:val="20"/>
          <w:lang w:val="zh-TW"/>
        </w:rPr>
        <w:t>三學年度第五次教務會議修訂通過</w:t>
      </w:r>
    </w:p>
    <w:p w:rsidR="00B87DFF" w:rsidRPr="00FA4ED2" w:rsidRDefault="00B87DFF" w:rsidP="00B87DFF">
      <w:pPr>
        <w:snapToGrid w:val="0"/>
        <w:spacing w:line="280" w:lineRule="exact"/>
        <w:ind w:right="-1"/>
        <w:jc w:val="right"/>
        <w:rPr>
          <w:rFonts w:ascii="Times New Roman" w:eastAsia="標楷體" w:hAnsi="Times New Roman" w:cs="Times New Roman"/>
          <w:color w:val="000000"/>
          <w:sz w:val="20"/>
          <w:lang w:val="zh-TW"/>
        </w:rPr>
      </w:pPr>
      <w:r w:rsidRPr="00FA4ED2">
        <w:rPr>
          <w:rFonts w:ascii="Times New Roman" w:eastAsia="標楷體" w:hAnsi="Times New Roman" w:cs="Times New Roman"/>
          <w:color w:val="000000"/>
          <w:sz w:val="20"/>
          <w:lang w:val="zh-TW"/>
        </w:rPr>
        <w:t xml:space="preserve">105.04.20 </w:t>
      </w:r>
      <w:r w:rsidRPr="00FA4ED2">
        <w:rPr>
          <w:rFonts w:ascii="Times New Roman" w:eastAsia="標楷體" w:hAnsi="Times New Roman" w:cs="Times New Roman"/>
          <w:color w:val="000000"/>
          <w:sz w:val="20"/>
          <w:lang w:val="zh-TW"/>
        </w:rPr>
        <w:t>一</w:t>
      </w:r>
      <w:r w:rsidRPr="00FA4ED2">
        <w:rPr>
          <w:rFonts w:ascii="Times New Roman" w:eastAsia="標楷體" w:hAnsi="Times New Roman" w:cs="Times New Roman"/>
          <w:color w:val="000000"/>
          <w:sz w:val="20"/>
          <w:lang w:val="zh-TW"/>
        </w:rPr>
        <w:t>○</w:t>
      </w:r>
      <w:r w:rsidRPr="00FA4ED2">
        <w:rPr>
          <w:rFonts w:ascii="Times New Roman" w:eastAsia="標楷體" w:hAnsi="Times New Roman" w:cs="Times New Roman"/>
          <w:color w:val="000000"/>
          <w:sz w:val="20"/>
          <w:lang w:val="zh-TW"/>
        </w:rPr>
        <w:t>四學年度第五次教務會議修訂通過</w:t>
      </w:r>
    </w:p>
    <w:p w:rsidR="00B87DFF" w:rsidRPr="00FA4ED2" w:rsidRDefault="00B87DFF" w:rsidP="00B87DFF">
      <w:pPr>
        <w:snapToGrid w:val="0"/>
        <w:spacing w:line="280" w:lineRule="exact"/>
        <w:ind w:right="-1"/>
        <w:jc w:val="right"/>
        <w:rPr>
          <w:rFonts w:ascii="Times New Roman" w:eastAsia="標楷體" w:hAnsi="Times New Roman" w:cs="Times New Roman"/>
          <w:color w:val="000000"/>
          <w:sz w:val="20"/>
          <w:lang w:val="zh-TW"/>
        </w:rPr>
      </w:pPr>
      <w:r w:rsidRPr="00B87DFF">
        <w:rPr>
          <w:rFonts w:ascii="Times New Roman" w:eastAsia="標楷體" w:hAnsi="Times New Roman" w:cs="Times New Roman"/>
          <w:color w:val="000000"/>
          <w:sz w:val="20"/>
          <w:lang w:val="zh-TW"/>
        </w:rPr>
        <w:t xml:space="preserve">105.06.22 </w:t>
      </w:r>
      <w:r w:rsidRPr="00B87DFF">
        <w:rPr>
          <w:rFonts w:ascii="Times New Roman" w:eastAsia="標楷體" w:hAnsi="Times New Roman" w:cs="Times New Roman"/>
          <w:color w:val="000000"/>
          <w:sz w:val="20"/>
          <w:lang w:val="zh-TW"/>
        </w:rPr>
        <w:t>一</w:t>
      </w:r>
      <w:r w:rsidRPr="00B87DFF">
        <w:rPr>
          <w:rFonts w:ascii="Times New Roman" w:eastAsia="標楷體" w:hAnsi="Times New Roman" w:cs="Times New Roman"/>
          <w:color w:val="000000"/>
          <w:sz w:val="20"/>
          <w:lang w:val="zh-TW"/>
        </w:rPr>
        <w:t>○</w:t>
      </w:r>
      <w:r w:rsidRPr="00B87DFF">
        <w:rPr>
          <w:rFonts w:ascii="Times New Roman" w:eastAsia="標楷體" w:hAnsi="Times New Roman" w:cs="Times New Roman"/>
          <w:color w:val="000000"/>
          <w:sz w:val="20"/>
          <w:lang w:val="zh-TW"/>
        </w:rPr>
        <w:t>四學年度第六次教務會議修訂通過</w:t>
      </w:r>
    </w:p>
    <w:tbl>
      <w:tblPr>
        <w:tblW w:w="98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840"/>
        <w:gridCol w:w="960"/>
        <w:gridCol w:w="900"/>
        <w:gridCol w:w="900"/>
        <w:gridCol w:w="1408"/>
        <w:gridCol w:w="1408"/>
        <w:gridCol w:w="1408"/>
        <w:gridCol w:w="1408"/>
      </w:tblGrid>
      <w:tr w:rsidR="00B87DFF" w:rsidRPr="00FA4ED2" w:rsidTr="00151630">
        <w:trPr>
          <w:cantSplit/>
          <w:trHeight w:val="280"/>
          <w:jc w:val="center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學年</w:t>
            </w:r>
          </w:p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學期</w:t>
            </w:r>
          </w:p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科目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第一學年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第二學年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第三學年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第四學年</w:t>
            </w:r>
          </w:p>
        </w:tc>
      </w:tr>
      <w:tr w:rsidR="00B87DFF" w:rsidRPr="00FA4ED2" w:rsidTr="00151630">
        <w:trPr>
          <w:cantSplit/>
          <w:trHeight w:val="336"/>
          <w:jc w:val="center"/>
        </w:trPr>
        <w:tc>
          <w:tcPr>
            <w:tcW w:w="600" w:type="dxa"/>
            <w:vMerge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下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下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下</w:t>
            </w:r>
          </w:p>
        </w:tc>
      </w:tr>
      <w:tr w:rsidR="00B87DFF" w:rsidRPr="00FA4ED2" w:rsidTr="00151630">
        <w:trPr>
          <w:cantSplit/>
          <w:trHeight w:val="431"/>
          <w:jc w:val="center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選</w:t>
            </w:r>
          </w:p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修</w:t>
            </w:r>
          </w:p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科</w:t>
            </w:r>
          </w:p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目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線性代數</w:t>
            </w:r>
          </w:p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EE126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工程數學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三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)EE328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計算機組織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proofErr w:type="gramStart"/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一</w:t>
            </w:r>
            <w:proofErr w:type="gramEnd"/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) EE335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高階數位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IC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設計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EE385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高科技產業介紹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EE451</w:t>
            </w:r>
          </w:p>
        </w:tc>
      </w:tr>
      <w:tr w:rsidR="00B87DFF" w:rsidRPr="00FA4ED2" w:rsidTr="00151630">
        <w:trPr>
          <w:cantSplit/>
          <w:trHeight w:val="652"/>
          <w:jc w:val="center"/>
        </w:trPr>
        <w:tc>
          <w:tcPr>
            <w:tcW w:w="600" w:type="dxa"/>
            <w:vMerge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電子學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三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EE301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自動控制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二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) EE353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智慧控制概論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EE379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B87DFF" w:rsidRPr="00FA4ED2" w:rsidTr="00151630">
        <w:trPr>
          <w:cantSplit/>
          <w:trHeight w:val="713"/>
          <w:jc w:val="center"/>
        </w:trPr>
        <w:tc>
          <w:tcPr>
            <w:tcW w:w="600" w:type="dxa"/>
            <w:vMerge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電磁學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二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EE303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專題與實習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proofErr w:type="gramStart"/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一</w:t>
            </w:r>
            <w:proofErr w:type="gramEnd"/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) (2)EE400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專題與實習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二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)(2)EE474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電腦網路</w:t>
            </w:r>
          </w:p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EE464</w:t>
            </w:r>
          </w:p>
        </w:tc>
      </w:tr>
      <w:tr w:rsidR="00B87DFF" w:rsidRPr="00FA4ED2" w:rsidTr="00151630">
        <w:trPr>
          <w:cantSplit/>
          <w:trHeight w:val="726"/>
          <w:jc w:val="center"/>
        </w:trPr>
        <w:tc>
          <w:tcPr>
            <w:tcW w:w="600" w:type="dxa"/>
            <w:vMerge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半導體元件物理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EE391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電腦輔助控制系統設計</w:t>
            </w:r>
          </w:p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EE384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機器人實務</w:t>
            </w:r>
          </w:p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EE477</w:t>
            </w:r>
          </w:p>
        </w:tc>
      </w:tr>
      <w:tr w:rsidR="00B87DFF" w:rsidRPr="00FA4ED2" w:rsidTr="00151630">
        <w:trPr>
          <w:cantSplit/>
          <w:trHeight w:val="704"/>
          <w:jc w:val="center"/>
        </w:trPr>
        <w:tc>
          <w:tcPr>
            <w:tcW w:w="600" w:type="dxa"/>
            <w:vMerge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超大型積體電路設計導論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EE350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數位系統設計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EE339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機器人概論</w:t>
            </w:r>
          </w:p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EE476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FA4ED2" w:rsidRDefault="00B87DFF" w:rsidP="001516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節能技術與實務</w:t>
            </w:r>
          </w:p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EE486</w:t>
            </w:r>
          </w:p>
        </w:tc>
      </w:tr>
      <w:tr w:rsidR="00B87DFF" w:rsidRPr="00FA4ED2" w:rsidTr="00151630">
        <w:trPr>
          <w:cantSplit/>
          <w:trHeight w:val="724"/>
          <w:jc w:val="center"/>
        </w:trPr>
        <w:tc>
          <w:tcPr>
            <w:tcW w:w="600" w:type="dxa"/>
            <w:vMerge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數位信號處理概論</w:t>
            </w:r>
            <w:r w:rsidRPr="00FA4ED2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(2)EE244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多媒體概論</w:t>
            </w:r>
          </w:p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EE333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智慧電網實驗</w:t>
            </w:r>
            <w:r w:rsidRPr="00FA4ED2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(2) EE480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B87DFF" w:rsidRPr="00FA4ED2" w:rsidTr="00151630">
        <w:trPr>
          <w:cantSplit/>
          <w:trHeight w:val="724"/>
          <w:jc w:val="center"/>
        </w:trPr>
        <w:tc>
          <w:tcPr>
            <w:tcW w:w="600" w:type="dxa"/>
            <w:vMerge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電機專題</w:t>
            </w:r>
            <w:r w:rsidRPr="00FA4ED2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(2)</w:t>
            </w:r>
          </w:p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EE478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通訊系統</w:t>
            </w:r>
          </w:p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EE313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電源轉換器設計實驗</w:t>
            </w:r>
            <w:r w:rsidRPr="00FA4ED2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(2)</w:t>
            </w:r>
          </w:p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EE482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B87DFF" w:rsidRPr="00FA4ED2" w:rsidTr="00151630">
        <w:trPr>
          <w:cantSplit/>
          <w:trHeight w:val="724"/>
          <w:jc w:val="center"/>
        </w:trPr>
        <w:tc>
          <w:tcPr>
            <w:tcW w:w="600" w:type="dxa"/>
            <w:vMerge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工程機率</w:t>
            </w:r>
          </w:p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EE223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電力系統</w:t>
            </w:r>
          </w:p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EE317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116898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工業配電</w:t>
            </w:r>
          </w:p>
          <w:p w:rsidR="00B87DFF" w:rsidRPr="00116898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EE485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B87DFF" w:rsidRPr="00FA4ED2" w:rsidTr="00151630">
        <w:trPr>
          <w:cantSplit/>
          <w:trHeight w:val="724"/>
          <w:jc w:val="center"/>
        </w:trPr>
        <w:tc>
          <w:tcPr>
            <w:tcW w:w="600" w:type="dxa"/>
            <w:vMerge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電機機械</w:t>
            </w:r>
          </w:p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EE323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人機互動概論</w:t>
            </w:r>
          </w:p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EE479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116898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</w:pPr>
            <w:r w:rsidRPr="00116898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無人載具控制</w:t>
            </w:r>
          </w:p>
          <w:p w:rsidR="00B87DFF" w:rsidRPr="00116898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</w:pPr>
            <w:r w:rsidRPr="00116898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EE491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B87DFF" w:rsidRPr="00FA4ED2" w:rsidTr="00151630">
        <w:trPr>
          <w:cantSplit/>
          <w:trHeight w:val="724"/>
          <w:jc w:val="center"/>
        </w:trPr>
        <w:tc>
          <w:tcPr>
            <w:tcW w:w="600" w:type="dxa"/>
            <w:vMerge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行動終端之相機</w:t>
            </w:r>
            <w:r w:rsidRPr="00FA4ED2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Apps</w:t>
            </w:r>
            <w:r w:rsidRPr="00FA4ED2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程式開發</w:t>
            </w:r>
          </w:p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EE481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電力電子</w:t>
            </w:r>
          </w:p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EE344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B87DFF" w:rsidRPr="00FA4ED2" w:rsidTr="00151630">
        <w:trPr>
          <w:cantSplit/>
          <w:trHeight w:val="724"/>
          <w:jc w:val="center"/>
        </w:trPr>
        <w:tc>
          <w:tcPr>
            <w:tcW w:w="600" w:type="dxa"/>
            <w:vMerge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116898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智慧系統設計與開發</w:t>
            </w:r>
          </w:p>
          <w:p w:rsidR="00B87DFF" w:rsidRPr="00116898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</w:pPr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EE488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116898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116898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微感測</w:t>
            </w:r>
            <w:proofErr w:type="gramEnd"/>
            <w:r w:rsidRPr="00116898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器及感測電路設計</w:t>
            </w:r>
          </w:p>
          <w:p w:rsidR="00B87DFF" w:rsidRPr="00116898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</w:pPr>
            <w:r w:rsidRPr="00116898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EE483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116898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B87DFF" w:rsidRPr="00FA4ED2" w:rsidTr="00151630">
        <w:trPr>
          <w:cantSplit/>
          <w:trHeight w:val="724"/>
          <w:jc w:val="center"/>
        </w:trPr>
        <w:tc>
          <w:tcPr>
            <w:tcW w:w="600" w:type="dxa"/>
            <w:vMerge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116898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</w:pPr>
            <w:r w:rsidRPr="00116898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生物醫學工程概論</w:t>
            </w:r>
          </w:p>
          <w:p w:rsidR="00B87DFF" w:rsidRPr="00116898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116898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EE489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116898" w:rsidRDefault="00B87DFF" w:rsidP="001516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次系統實作</w:t>
            </w:r>
          </w:p>
          <w:p w:rsidR="00B87DFF" w:rsidRPr="00116898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</w:pPr>
            <w:r w:rsidRPr="00116898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EE487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116898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B87DFF" w:rsidRPr="00FA4ED2" w:rsidTr="00151630">
        <w:trPr>
          <w:cantSplit/>
          <w:trHeight w:val="724"/>
          <w:jc w:val="center"/>
        </w:trPr>
        <w:tc>
          <w:tcPr>
            <w:tcW w:w="600" w:type="dxa"/>
            <w:vMerge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CC00FF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bCs/>
                <w:color w:val="CC00FF"/>
                <w:sz w:val="18"/>
                <w:szCs w:val="18"/>
              </w:rPr>
              <w:t>工程應用生理學</w:t>
            </w:r>
            <w:r w:rsidRPr="00FA4ED2">
              <w:rPr>
                <w:rFonts w:ascii="Times New Roman" w:eastAsia="標楷體" w:hAnsi="Times New Roman" w:cs="Times New Roman"/>
                <w:bCs/>
                <w:color w:val="CC00FF"/>
                <w:sz w:val="18"/>
                <w:szCs w:val="18"/>
              </w:rPr>
              <w:t>EE492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116898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</w:pPr>
            <w:r w:rsidRPr="00116898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醫學輔助系統</w:t>
            </w:r>
          </w:p>
          <w:p w:rsidR="00B87DFF" w:rsidRPr="00116898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</w:pPr>
            <w:r w:rsidRPr="00116898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EE490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116898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B87DFF" w:rsidRPr="00FA4ED2" w:rsidTr="00151630">
        <w:trPr>
          <w:cantSplit/>
          <w:trHeight w:val="1978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87DFF" w:rsidRPr="00FA4ED2" w:rsidRDefault="00B87DFF" w:rsidP="00151630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備註</w:t>
            </w:r>
          </w:p>
        </w:tc>
        <w:tc>
          <w:tcPr>
            <w:tcW w:w="9232" w:type="dxa"/>
            <w:gridSpan w:val="8"/>
            <w:shd w:val="clear" w:color="auto" w:fill="auto"/>
            <w:vAlign w:val="center"/>
          </w:tcPr>
          <w:p w:rsidR="00B87DFF" w:rsidRPr="00FA4ED2" w:rsidRDefault="00B87DFF" w:rsidP="00B87D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必選修課程：線性代數、電磁學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二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、電機專題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(2)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、數位信號處理概論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(2)</w:t>
            </w:r>
          </w:p>
          <w:p w:rsidR="00B87DFF" w:rsidRPr="00FA4ED2" w:rsidRDefault="00B87DFF" w:rsidP="00B87D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未特別註明學分數之科目皆為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3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學分</w:t>
            </w:r>
          </w:p>
          <w:p w:rsidR="00B87DFF" w:rsidRPr="00FA4ED2" w:rsidRDefault="00B87DFF" w:rsidP="00B87D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研究所基礎專業課程，大學部大三以上學生可以修習，若超過選課人數，則以研究生優先選課。可選修科目如下</w:t>
            </w:r>
          </w:p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ind w:leftChars="88" w:left="913" w:hangingChars="390" w:hanging="702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控制組：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EE505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線性系統理論、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EE532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模糊控制、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EE600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類神經網路、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EE636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信號偵測、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EE641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汽車電子、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EE661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進階電力系統、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EE662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輸配電系統、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EE663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配電系統模擬、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EE668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電源轉換器設計、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EE669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多目標控制。</w:t>
            </w:r>
          </w:p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ind w:leftChars="88" w:left="1291" w:hangingChars="600" w:hanging="108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數位科技組：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EE507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影像處理、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EE647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家庭網路傳輸標準、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EE655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高等計算機數學、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EE658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次世代網路專題與應用實作。</w:t>
            </w:r>
          </w:p>
          <w:p w:rsidR="00B87DFF" w:rsidRPr="00FA4ED2" w:rsidRDefault="00B87DFF" w:rsidP="00151630">
            <w:pPr>
              <w:autoSpaceDE w:val="0"/>
              <w:autoSpaceDN w:val="0"/>
              <w:adjustRightInd w:val="0"/>
              <w:snapToGrid w:val="0"/>
              <w:ind w:leftChars="88" w:left="211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電子組：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EE531VLSI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信號處理、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EE580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類比積體電路設計、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EE588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數位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VLSI</w:t>
            </w:r>
            <w:r w:rsidRPr="00FA4ED2">
              <w:rPr>
                <w:rFonts w:ascii="Times New Roman" w:eastAsia="標楷體" w:hAnsi="Times New Roman" w:cs="Times New Roman"/>
                <w:sz w:val="18"/>
                <w:szCs w:val="18"/>
              </w:rPr>
              <w:t>設計。</w:t>
            </w:r>
          </w:p>
        </w:tc>
      </w:tr>
    </w:tbl>
    <w:p w:rsidR="008946C7" w:rsidRPr="00551A32" w:rsidRDefault="00B87DFF" w:rsidP="00551A32">
      <w:pPr>
        <w:jc w:val="right"/>
      </w:pPr>
      <w:r w:rsidRPr="00FA4ED2">
        <w:rPr>
          <w:rFonts w:ascii="Times New Roman" w:eastAsia="標楷體" w:hAnsi="Times New Roman" w:cs="Times New Roman"/>
          <w:sz w:val="18"/>
          <w:szCs w:val="18"/>
        </w:rPr>
        <w:t>AA-CP-04-CF05 (1.2</w:t>
      </w:r>
      <w:r w:rsidRPr="00FA4ED2">
        <w:rPr>
          <w:rFonts w:ascii="Times New Roman" w:eastAsia="標楷體" w:hAnsi="Times New Roman" w:cs="Times New Roman"/>
          <w:sz w:val="18"/>
          <w:szCs w:val="18"/>
        </w:rPr>
        <w:t>版</w:t>
      </w:r>
      <w:r w:rsidRPr="00FA4ED2">
        <w:rPr>
          <w:rFonts w:ascii="Times New Roman" w:eastAsia="標楷體" w:hAnsi="Times New Roman" w:cs="Times New Roman"/>
          <w:sz w:val="18"/>
          <w:szCs w:val="18"/>
        </w:rPr>
        <w:t>)</w:t>
      </w:r>
      <w:r w:rsidRPr="00FA4ED2">
        <w:rPr>
          <w:rFonts w:ascii="Times New Roman" w:eastAsia="標楷體" w:hAnsi="Times New Roman" w:cs="Times New Roman"/>
          <w:sz w:val="18"/>
          <w:szCs w:val="18"/>
        </w:rPr>
        <w:t>／</w:t>
      </w:r>
      <w:r w:rsidRPr="00FA4ED2">
        <w:rPr>
          <w:rFonts w:ascii="Times New Roman" w:eastAsia="標楷體" w:hAnsi="Times New Roman" w:cs="Times New Roman"/>
          <w:sz w:val="18"/>
          <w:szCs w:val="18"/>
        </w:rPr>
        <w:t>101.11.15</w:t>
      </w:r>
      <w:r w:rsidRPr="00FA4ED2">
        <w:rPr>
          <w:rFonts w:ascii="Times New Roman" w:eastAsia="標楷體" w:hAnsi="Times New Roman" w:cs="Times New Roman"/>
          <w:sz w:val="18"/>
          <w:szCs w:val="18"/>
        </w:rPr>
        <w:t>修訂</w:t>
      </w:r>
    </w:p>
    <w:sectPr w:rsidR="008946C7" w:rsidRPr="00551A32" w:rsidSect="00B87DF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542" w:rsidRDefault="00723542" w:rsidP="00877450">
      <w:r>
        <w:separator/>
      </w:r>
    </w:p>
  </w:endnote>
  <w:endnote w:type="continuationSeparator" w:id="0">
    <w:p w:rsidR="00723542" w:rsidRDefault="00723542" w:rsidP="0087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542" w:rsidRDefault="00723542" w:rsidP="00877450">
      <w:r>
        <w:separator/>
      </w:r>
    </w:p>
  </w:footnote>
  <w:footnote w:type="continuationSeparator" w:id="0">
    <w:p w:rsidR="00723542" w:rsidRDefault="00723542" w:rsidP="00877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57651"/>
    <w:multiLevelType w:val="singleLevel"/>
    <w:tmpl w:val="A422529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EF"/>
    <w:rsid w:val="00115FEF"/>
    <w:rsid w:val="00224F2C"/>
    <w:rsid w:val="002B6B81"/>
    <w:rsid w:val="002C3E37"/>
    <w:rsid w:val="002C5E41"/>
    <w:rsid w:val="004F7485"/>
    <w:rsid w:val="00551A32"/>
    <w:rsid w:val="00645240"/>
    <w:rsid w:val="006B3CB9"/>
    <w:rsid w:val="00723542"/>
    <w:rsid w:val="007237EA"/>
    <w:rsid w:val="007E510B"/>
    <w:rsid w:val="00821F86"/>
    <w:rsid w:val="00877450"/>
    <w:rsid w:val="008946C7"/>
    <w:rsid w:val="009F1941"/>
    <w:rsid w:val="00A460B7"/>
    <w:rsid w:val="00B8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32"/>
    <w:rPr>
      <w:rFonts w:ascii="新細明體" w:eastAsia="新細明體" w:hAnsi="新細明體" w:cs="新細明體"/>
      <w:kern w:val="0"/>
      <w:szCs w:val="24"/>
    </w:rPr>
  </w:style>
  <w:style w:type="paragraph" w:styleId="2">
    <w:name w:val="heading 2"/>
    <w:basedOn w:val="a"/>
    <w:next w:val="a0"/>
    <w:link w:val="20"/>
    <w:qFormat/>
    <w:rsid w:val="00115FEF"/>
    <w:pPr>
      <w:keepNext/>
      <w:jc w:val="center"/>
      <w:outlineLvl w:val="1"/>
    </w:pPr>
    <w:rPr>
      <w:rFonts w:ascii="Times New Roman" w:eastAsia="標楷體" w:hAnsi="Times New Roman" w:cs="Times New Roman"/>
      <w:color w:val="0000FF"/>
      <w:sz w:val="20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"/>
    <w:unhideWhenUsed/>
    <w:rsid w:val="00115FEF"/>
    <w:pPr>
      <w:spacing w:before="100" w:beforeAutospacing="1" w:after="100" w:afterAutospacing="1"/>
    </w:pPr>
  </w:style>
  <w:style w:type="character" w:customStyle="1" w:styleId="20">
    <w:name w:val="標題 2 字元"/>
    <w:basedOn w:val="a1"/>
    <w:link w:val="2"/>
    <w:rsid w:val="00115FEF"/>
    <w:rPr>
      <w:rFonts w:ascii="Times New Roman" w:eastAsia="標楷體" w:hAnsi="Times New Roman" w:cs="Times New Roman"/>
      <w:color w:val="0000FF"/>
      <w:sz w:val="20"/>
      <w:szCs w:val="20"/>
      <w:u w:val="single"/>
    </w:rPr>
  </w:style>
  <w:style w:type="paragraph" w:styleId="a4">
    <w:name w:val="Plain Text"/>
    <w:basedOn w:val="a"/>
    <w:link w:val="a5"/>
    <w:rsid w:val="00115FE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5">
    <w:name w:val="純文字 字元"/>
    <w:basedOn w:val="a1"/>
    <w:link w:val="a4"/>
    <w:rsid w:val="00115FEF"/>
    <w:rPr>
      <w:rFonts w:ascii="細明體" w:eastAsia="細明體" w:hAnsi="Courier New" w:cs="Times New Roman"/>
      <w:kern w:val="0"/>
      <w:szCs w:val="20"/>
    </w:rPr>
  </w:style>
  <w:style w:type="character" w:styleId="a6">
    <w:name w:val="Strong"/>
    <w:qFormat/>
    <w:rsid w:val="00115FEF"/>
    <w:rPr>
      <w:b/>
      <w:bCs/>
    </w:rPr>
  </w:style>
  <w:style w:type="paragraph" w:styleId="a0">
    <w:name w:val="Normal Indent"/>
    <w:basedOn w:val="a"/>
    <w:uiPriority w:val="99"/>
    <w:semiHidden/>
    <w:unhideWhenUsed/>
    <w:rsid w:val="00115FE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77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87745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77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87745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32"/>
    <w:rPr>
      <w:rFonts w:ascii="新細明體" w:eastAsia="新細明體" w:hAnsi="新細明體" w:cs="新細明體"/>
      <w:kern w:val="0"/>
      <w:szCs w:val="24"/>
    </w:rPr>
  </w:style>
  <w:style w:type="paragraph" w:styleId="2">
    <w:name w:val="heading 2"/>
    <w:basedOn w:val="a"/>
    <w:next w:val="a0"/>
    <w:link w:val="20"/>
    <w:qFormat/>
    <w:rsid w:val="00115FEF"/>
    <w:pPr>
      <w:keepNext/>
      <w:jc w:val="center"/>
      <w:outlineLvl w:val="1"/>
    </w:pPr>
    <w:rPr>
      <w:rFonts w:ascii="Times New Roman" w:eastAsia="標楷體" w:hAnsi="Times New Roman" w:cs="Times New Roman"/>
      <w:color w:val="0000FF"/>
      <w:sz w:val="20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"/>
    <w:unhideWhenUsed/>
    <w:rsid w:val="00115FEF"/>
    <w:pPr>
      <w:spacing w:before="100" w:beforeAutospacing="1" w:after="100" w:afterAutospacing="1"/>
    </w:pPr>
  </w:style>
  <w:style w:type="character" w:customStyle="1" w:styleId="20">
    <w:name w:val="標題 2 字元"/>
    <w:basedOn w:val="a1"/>
    <w:link w:val="2"/>
    <w:rsid w:val="00115FEF"/>
    <w:rPr>
      <w:rFonts w:ascii="Times New Roman" w:eastAsia="標楷體" w:hAnsi="Times New Roman" w:cs="Times New Roman"/>
      <w:color w:val="0000FF"/>
      <w:sz w:val="20"/>
      <w:szCs w:val="20"/>
      <w:u w:val="single"/>
    </w:rPr>
  </w:style>
  <w:style w:type="paragraph" w:styleId="a4">
    <w:name w:val="Plain Text"/>
    <w:basedOn w:val="a"/>
    <w:link w:val="a5"/>
    <w:rsid w:val="00115FE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5">
    <w:name w:val="純文字 字元"/>
    <w:basedOn w:val="a1"/>
    <w:link w:val="a4"/>
    <w:rsid w:val="00115FEF"/>
    <w:rPr>
      <w:rFonts w:ascii="細明體" w:eastAsia="細明體" w:hAnsi="Courier New" w:cs="Times New Roman"/>
      <w:kern w:val="0"/>
      <w:szCs w:val="20"/>
    </w:rPr>
  </w:style>
  <w:style w:type="character" w:styleId="a6">
    <w:name w:val="Strong"/>
    <w:qFormat/>
    <w:rsid w:val="00115FEF"/>
    <w:rPr>
      <w:b/>
      <w:bCs/>
    </w:rPr>
  </w:style>
  <w:style w:type="paragraph" w:styleId="a0">
    <w:name w:val="Normal Indent"/>
    <w:basedOn w:val="a"/>
    <w:uiPriority w:val="99"/>
    <w:semiHidden/>
    <w:unhideWhenUsed/>
    <w:rsid w:val="00115FE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77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87745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77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8774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彭婉芬</dc:creator>
  <cp:lastModifiedBy>彭婉芬</cp:lastModifiedBy>
  <cp:revision>8</cp:revision>
  <cp:lastPrinted>2014-12-16T01:54:00Z</cp:lastPrinted>
  <dcterms:created xsi:type="dcterms:W3CDTF">2014-12-16T01:50:00Z</dcterms:created>
  <dcterms:modified xsi:type="dcterms:W3CDTF">2016-07-18T02:34:00Z</dcterms:modified>
</cp:coreProperties>
</file>