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BD7" w:rsidRPr="007A4E28" w:rsidRDefault="00586BD7" w:rsidP="00BB3B0D">
      <w:pPr>
        <w:shd w:val="clear" w:color="auto" w:fill="E5E8FF"/>
        <w:rPr>
          <w:rFonts w:ascii="微軟正黑體" w:eastAsia="微軟正黑體" w:hAnsi="微軟正黑體"/>
          <w:vanish/>
          <w:color w:val="666666"/>
        </w:rPr>
      </w:pPr>
    </w:p>
    <w:p w:rsidR="00C57061" w:rsidRPr="00AF7728" w:rsidRDefault="00C57061" w:rsidP="008C6069">
      <w:pPr>
        <w:spacing w:line="240" w:lineRule="atLeast"/>
        <w:rPr>
          <w:rFonts w:eastAsia="標楷體"/>
          <w:b/>
          <w:sz w:val="32"/>
          <w:szCs w:val="32"/>
        </w:rPr>
      </w:pPr>
      <w:bookmarkStart w:id="0" w:name="附件四"/>
      <w:bookmarkStart w:id="1" w:name="_GoBack"/>
      <w:bookmarkEnd w:id="1"/>
    </w:p>
    <w:p w:rsidR="00C57061" w:rsidRPr="00C238D3" w:rsidRDefault="00C57061" w:rsidP="004C4B86">
      <w:pPr>
        <w:pStyle w:val="a3"/>
        <w:jc w:val="center"/>
        <w:rPr>
          <w:rFonts w:eastAsia="標楷體"/>
          <w:sz w:val="28"/>
          <w:szCs w:val="28"/>
        </w:rPr>
      </w:pPr>
      <w:r w:rsidRPr="00C238D3">
        <w:rPr>
          <w:rFonts w:eastAsia="標楷體" w:hint="eastAsia"/>
          <w:sz w:val="28"/>
          <w:szCs w:val="28"/>
        </w:rPr>
        <w:t>元智大學機械工程學系博士班必選修科目表</w:t>
      </w:r>
    </w:p>
    <w:p w:rsidR="00C57061" w:rsidRPr="00C238D3" w:rsidRDefault="00C57061" w:rsidP="004C4B86">
      <w:pPr>
        <w:pStyle w:val="a3"/>
        <w:jc w:val="center"/>
        <w:rPr>
          <w:rFonts w:eastAsia="標楷體"/>
          <w:sz w:val="24"/>
          <w:szCs w:val="24"/>
        </w:rPr>
      </w:pPr>
      <w:r w:rsidRPr="00C238D3">
        <w:rPr>
          <w:rFonts w:eastAsia="標楷體" w:hint="eastAsia"/>
          <w:sz w:val="24"/>
          <w:szCs w:val="24"/>
        </w:rPr>
        <w:t>（</w:t>
      </w:r>
      <w:r w:rsidRPr="00C238D3">
        <w:rPr>
          <w:rFonts w:eastAsia="標楷體"/>
          <w:sz w:val="24"/>
          <w:szCs w:val="24"/>
        </w:rPr>
        <w:t>1</w:t>
      </w:r>
      <w:r>
        <w:rPr>
          <w:rFonts w:eastAsia="標楷體"/>
          <w:sz w:val="24"/>
          <w:szCs w:val="24"/>
        </w:rPr>
        <w:t>1</w:t>
      </w:r>
      <w:r>
        <w:rPr>
          <w:rFonts w:eastAsia="標楷體" w:hint="eastAsia"/>
          <w:sz w:val="24"/>
          <w:szCs w:val="24"/>
        </w:rPr>
        <w:t>4</w:t>
      </w:r>
      <w:r w:rsidRPr="00C238D3">
        <w:rPr>
          <w:rFonts w:eastAsia="標楷體" w:hint="eastAsia"/>
          <w:sz w:val="24"/>
          <w:szCs w:val="24"/>
        </w:rPr>
        <w:t>學年度入學新生適用）</w:t>
      </w:r>
    </w:p>
    <w:p w:rsidR="001B2797" w:rsidRPr="00C238D3" w:rsidRDefault="001B2797" w:rsidP="001B2797">
      <w:pPr>
        <w:snapToGrid w:val="0"/>
        <w:spacing w:line="240" w:lineRule="atLeast"/>
        <w:jc w:val="center"/>
        <w:rPr>
          <w:rFonts w:eastAsia="標楷體"/>
          <w:b/>
        </w:rPr>
      </w:pPr>
      <w:r w:rsidRPr="00C238D3">
        <w:rPr>
          <w:rFonts w:eastAsia="標楷體"/>
          <w:b/>
        </w:rPr>
        <w:t>Department of Mechanical Engineering</w:t>
      </w:r>
      <w:r>
        <w:rPr>
          <w:rFonts w:eastAsia="標楷體"/>
          <w:b/>
        </w:rPr>
        <w:t xml:space="preserve">, </w:t>
      </w:r>
      <w:r w:rsidRPr="00C238D3">
        <w:rPr>
          <w:rFonts w:eastAsia="標楷體"/>
          <w:b/>
        </w:rPr>
        <w:t>Yuan Ze University</w:t>
      </w:r>
    </w:p>
    <w:p w:rsidR="00C57061" w:rsidRPr="00C238D3" w:rsidRDefault="00C57061" w:rsidP="004C4B86">
      <w:pPr>
        <w:snapToGrid w:val="0"/>
        <w:spacing w:line="240" w:lineRule="atLeast"/>
        <w:jc w:val="center"/>
        <w:rPr>
          <w:rFonts w:eastAsia="標楷體"/>
          <w:b/>
        </w:rPr>
      </w:pPr>
      <w:r w:rsidRPr="00C238D3">
        <w:rPr>
          <w:rFonts w:eastAsia="標楷體"/>
          <w:b/>
        </w:rPr>
        <w:t>List of Required and Elective Courses for Doctora</w:t>
      </w:r>
      <w:r w:rsidR="001B2797">
        <w:rPr>
          <w:rFonts w:eastAsia="標楷體" w:hint="eastAsia"/>
          <w:b/>
        </w:rPr>
        <w:t>l</w:t>
      </w:r>
      <w:r w:rsidR="001B2797">
        <w:rPr>
          <w:rFonts w:eastAsia="標楷體"/>
          <w:b/>
        </w:rPr>
        <w:t xml:space="preserve"> Program</w:t>
      </w:r>
    </w:p>
    <w:p w:rsidR="00C57061" w:rsidRDefault="00C57061" w:rsidP="004C4B86">
      <w:pPr>
        <w:spacing w:line="40" w:lineRule="atLeast"/>
        <w:jc w:val="center"/>
        <w:rPr>
          <w:rFonts w:eastAsia="標楷體"/>
          <w:b/>
        </w:rPr>
      </w:pPr>
      <w:r w:rsidRPr="00C238D3">
        <w:rPr>
          <w:rFonts w:eastAsia="標楷體" w:hint="eastAsia"/>
          <w:b/>
        </w:rPr>
        <w:t>（</w:t>
      </w:r>
      <w:r w:rsidRPr="00C238D3">
        <w:rPr>
          <w:rFonts w:eastAsia="標楷體"/>
          <w:b/>
        </w:rPr>
        <w:t>Applicable to Students A</w:t>
      </w:r>
      <w:r>
        <w:rPr>
          <w:rFonts w:eastAsia="標楷體"/>
          <w:b/>
        </w:rPr>
        <w:t xml:space="preserve">dmitted </w:t>
      </w:r>
      <w:r w:rsidR="009C3D41">
        <w:rPr>
          <w:rFonts w:eastAsia="標楷體"/>
          <w:b/>
        </w:rPr>
        <w:t>in</w:t>
      </w:r>
      <w:r>
        <w:rPr>
          <w:rFonts w:eastAsia="標楷體"/>
          <w:b/>
        </w:rPr>
        <w:t xml:space="preserve"> Academic </w:t>
      </w:r>
      <w:r w:rsidR="001B2797">
        <w:rPr>
          <w:rFonts w:eastAsia="標楷體"/>
          <w:b/>
        </w:rPr>
        <w:t>Y</w:t>
      </w:r>
      <w:r>
        <w:rPr>
          <w:rFonts w:eastAsia="標楷體"/>
          <w:b/>
        </w:rPr>
        <w:t>ear of 20</w:t>
      </w:r>
      <w:r>
        <w:rPr>
          <w:rFonts w:eastAsia="標楷體" w:hint="eastAsia"/>
          <w:b/>
        </w:rPr>
        <w:t>2</w:t>
      </w:r>
      <w:r>
        <w:rPr>
          <w:rFonts w:eastAsia="標楷體"/>
          <w:b/>
        </w:rPr>
        <w:t>5</w:t>
      </w:r>
      <w:r w:rsidRPr="00C238D3">
        <w:rPr>
          <w:rFonts w:eastAsia="標楷體" w:hint="eastAsia"/>
          <w:b/>
        </w:rPr>
        <w:t>）</w:t>
      </w:r>
    </w:p>
    <w:p w:rsidR="00C57061" w:rsidRDefault="00C57061" w:rsidP="004C4B86">
      <w:pPr>
        <w:spacing w:line="240" w:lineRule="atLeast"/>
        <w:ind w:rightChars="-59" w:right="-142"/>
        <w:jc w:val="right"/>
        <w:rPr>
          <w:rFonts w:ascii="Times New Roman" w:eastAsia="標楷體" w:hAnsi="Times New Roman"/>
          <w:sz w:val="16"/>
          <w:szCs w:val="16"/>
        </w:rPr>
      </w:pPr>
    </w:p>
    <w:p w:rsidR="005D0222" w:rsidRPr="00DA50AF" w:rsidRDefault="005D0222" w:rsidP="00525692">
      <w:pPr>
        <w:adjustRightInd w:val="0"/>
        <w:snapToGrid w:val="0"/>
        <w:ind w:leftChars="100" w:left="240"/>
        <w:jc w:val="right"/>
        <w:rPr>
          <w:rFonts w:ascii="Times New Roman" w:eastAsia="標楷體" w:hAnsi="Times New Roman" w:cs="Times New Roman"/>
          <w:sz w:val="16"/>
          <w:szCs w:val="16"/>
          <w:lang w:eastAsia="zh-CN"/>
        </w:rPr>
      </w:pPr>
      <w:r w:rsidRPr="00DA50AF">
        <w:rPr>
          <w:rFonts w:ascii="Times New Roman" w:eastAsia="標楷體" w:hAnsi="Times New Roman" w:cs="Times New Roman"/>
          <w:sz w:val="16"/>
          <w:szCs w:val="16"/>
          <w:lang w:eastAsia="zh-CN"/>
        </w:rPr>
        <w:t xml:space="preserve">114.04.23 </w:t>
      </w:r>
      <w:r w:rsidRPr="00DA50AF">
        <w:rPr>
          <w:rFonts w:ascii="Times New Roman" w:eastAsia="標楷體" w:hAnsi="Times New Roman" w:cs="Times New Roman" w:hint="eastAsia"/>
          <w:sz w:val="16"/>
          <w:szCs w:val="16"/>
          <w:lang w:eastAsia="zh-CN"/>
        </w:rPr>
        <w:t>一一三學年度第五次教務會議通過</w:t>
      </w:r>
    </w:p>
    <w:p w:rsidR="005D0222" w:rsidRPr="005D0222" w:rsidRDefault="005D0222" w:rsidP="005D0222">
      <w:pPr>
        <w:adjustRightInd w:val="0"/>
        <w:snapToGrid w:val="0"/>
        <w:ind w:leftChars="100" w:left="240"/>
        <w:jc w:val="right"/>
        <w:rPr>
          <w:rFonts w:ascii="Times New Roman" w:eastAsia="標楷體" w:hAnsi="Times New Roman" w:cs="Times New Roman"/>
          <w:sz w:val="16"/>
          <w:szCs w:val="16"/>
        </w:rPr>
      </w:pPr>
      <w:r w:rsidRPr="00DA50AF">
        <w:rPr>
          <w:rFonts w:ascii="Times New Roman" w:eastAsia="標楷體" w:hAnsi="Times New Roman" w:cs="Times New Roman"/>
          <w:sz w:val="16"/>
          <w:szCs w:val="16"/>
          <w:lang w:eastAsia="zh-CN"/>
        </w:rPr>
        <w:t>Passed by the 5th Academic Affairs Meeting, Academic Year 2024, on April 23, 2025</w:t>
      </w:r>
    </w:p>
    <w:tbl>
      <w:tblPr>
        <w:tblW w:w="961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0"/>
        <w:gridCol w:w="992"/>
        <w:gridCol w:w="2126"/>
        <w:gridCol w:w="4344"/>
        <w:gridCol w:w="720"/>
      </w:tblGrid>
      <w:tr w:rsidR="00C57061" w:rsidRPr="00D92598" w:rsidTr="001B2797">
        <w:trPr>
          <w:trHeight w:val="336"/>
          <w:tblHeader/>
        </w:trPr>
        <w:tc>
          <w:tcPr>
            <w:tcW w:w="1430" w:type="dxa"/>
            <w:tcBorders>
              <w:top w:val="single" w:sz="8" w:space="0" w:color="auto"/>
            </w:tcBorders>
          </w:tcPr>
          <w:p w:rsidR="00C57061" w:rsidRPr="00D92598" w:rsidRDefault="00C57061" w:rsidP="001B2797">
            <w:pPr>
              <w:adjustRightInd w:val="0"/>
              <w:snapToGrid w:val="0"/>
              <w:jc w:val="center"/>
              <w:rPr>
                <w:rFonts w:eastAsia="標楷體" w:hAnsi="標楷體"/>
                <w:sz w:val="18"/>
                <w:szCs w:val="18"/>
              </w:rPr>
            </w:pPr>
            <w:r w:rsidRPr="00D92598">
              <w:rPr>
                <w:rFonts w:eastAsia="標楷體" w:hAnsi="標楷體" w:hint="eastAsia"/>
                <w:sz w:val="18"/>
                <w:szCs w:val="18"/>
              </w:rPr>
              <w:t>類別</w:t>
            </w:r>
            <w:r w:rsidRPr="00D92598">
              <w:rPr>
                <w:rFonts w:eastAsia="標楷體"/>
                <w:sz w:val="18"/>
                <w:szCs w:val="18"/>
              </w:rPr>
              <w:t>/</w:t>
            </w:r>
            <w:r w:rsidRPr="00D92598">
              <w:rPr>
                <w:rFonts w:eastAsia="標楷體" w:hAnsi="標楷體" w:hint="eastAsia"/>
                <w:sz w:val="18"/>
                <w:szCs w:val="18"/>
              </w:rPr>
              <w:t>組別</w:t>
            </w:r>
          </w:p>
          <w:p w:rsidR="00C57061" w:rsidRPr="00D92598" w:rsidRDefault="00C57061" w:rsidP="001B2797">
            <w:pPr>
              <w:adjustRightInd w:val="0"/>
              <w:snapToGrid w:val="0"/>
              <w:jc w:val="center"/>
              <w:rPr>
                <w:rFonts w:eastAsia="標楷體"/>
                <w:sz w:val="18"/>
                <w:szCs w:val="18"/>
              </w:rPr>
            </w:pPr>
            <w:r w:rsidRPr="00D92598">
              <w:rPr>
                <w:rFonts w:eastAsia="標楷體" w:hAnsi="標楷體"/>
                <w:sz w:val="18"/>
                <w:szCs w:val="18"/>
              </w:rPr>
              <w:t>Group</w:t>
            </w:r>
          </w:p>
        </w:tc>
        <w:tc>
          <w:tcPr>
            <w:tcW w:w="992" w:type="dxa"/>
            <w:tcBorders>
              <w:top w:val="single" w:sz="8" w:space="0" w:color="auto"/>
            </w:tcBorders>
          </w:tcPr>
          <w:p w:rsidR="00C57061" w:rsidRPr="00D92598" w:rsidRDefault="00C57061" w:rsidP="001B2797">
            <w:pPr>
              <w:adjustRightInd w:val="0"/>
              <w:snapToGrid w:val="0"/>
              <w:jc w:val="center"/>
              <w:rPr>
                <w:rFonts w:eastAsia="標楷體" w:hAnsi="標楷體"/>
                <w:sz w:val="18"/>
                <w:szCs w:val="18"/>
              </w:rPr>
            </w:pPr>
            <w:r w:rsidRPr="00D92598">
              <w:rPr>
                <w:rFonts w:eastAsia="標楷體" w:hAnsi="標楷體" w:hint="eastAsia"/>
                <w:sz w:val="18"/>
                <w:szCs w:val="18"/>
              </w:rPr>
              <w:t>課號</w:t>
            </w:r>
          </w:p>
          <w:p w:rsidR="00C57061" w:rsidRPr="00D92598" w:rsidRDefault="00C57061" w:rsidP="001B2797">
            <w:pPr>
              <w:adjustRightInd w:val="0"/>
              <w:snapToGrid w:val="0"/>
              <w:jc w:val="center"/>
              <w:rPr>
                <w:rFonts w:eastAsia="標楷體"/>
                <w:sz w:val="18"/>
                <w:szCs w:val="18"/>
              </w:rPr>
            </w:pPr>
            <w:r w:rsidRPr="00D92598">
              <w:rPr>
                <w:rFonts w:eastAsia="標楷體" w:hAnsi="標楷體"/>
                <w:sz w:val="18"/>
                <w:szCs w:val="18"/>
              </w:rPr>
              <w:t xml:space="preserve">Course </w:t>
            </w:r>
            <w:r w:rsidR="001B2797">
              <w:rPr>
                <w:rFonts w:eastAsia="標楷體" w:hAnsi="標楷體"/>
                <w:sz w:val="18"/>
                <w:szCs w:val="18"/>
              </w:rPr>
              <w:t>code</w:t>
            </w:r>
          </w:p>
        </w:tc>
        <w:tc>
          <w:tcPr>
            <w:tcW w:w="2126" w:type="dxa"/>
            <w:tcBorders>
              <w:top w:val="single" w:sz="8" w:space="0" w:color="auto"/>
            </w:tcBorders>
          </w:tcPr>
          <w:p w:rsidR="00C57061" w:rsidRPr="00D92598" w:rsidRDefault="00C57061" w:rsidP="001B2797">
            <w:pPr>
              <w:adjustRightInd w:val="0"/>
              <w:snapToGrid w:val="0"/>
              <w:jc w:val="center"/>
              <w:rPr>
                <w:rFonts w:eastAsia="標楷體" w:hAnsi="標楷體"/>
                <w:sz w:val="18"/>
                <w:szCs w:val="18"/>
              </w:rPr>
            </w:pPr>
            <w:r w:rsidRPr="00D92598">
              <w:rPr>
                <w:rFonts w:eastAsia="標楷體" w:hAnsi="標楷體" w:hint="eastAsia"/>
                <w:sz w:val="18"/>
                <w:szCs w:val="18"/>
              </w:rPr>
              <w:t>中文課名</w:t>
            </w:r>
          </w:p>
          <w:p w:rsidR="00C57061" w:rsidRPr="00D92598" w:rsidRDefault="00C57061" w:rsidP="001B2797">
            <w:pPr>
              <w:adjustRightInd w:val="0"/>
              <w:snapToGrid w:val="0"/>
              <w:jc w:val="center"/>
              <w:rPr>
                <w:rFonts w:eastAsia="標楷體"/>
                <w:sz w:val="18"/>
                <w:szCs w:val="18"/>
              </w:rPr>
            </w:pPr>
            <w:r w:rsidRPr="00D92598">
              <w:rPr>
                <w:rFonts w:eastAsia="標楷體" w:hAnsi="標楷體"/>
                <w:sz w:val="18"/>
                <w:szCs w:val="18"/>
              </w:rPr>
              <w:t>Course</w:t>
            </w:r>
            <w:r w:rsidR="001B2797">
              <w:rPr>
                <w:rFonts w:eastAsia="標楷體" w:hAnsi="標楷體"/>
                <w:sz w:val="18"/>
                <w:szCs w:val="18"/>
              </w:rPr>
              <w:t xml:space="preserve"> Title</w:t>
            </w:r>
          </w:p>
        </w:tc>
        <w:tc>
          <w:tcPr>
            <w:tcW w:w="4344" w:type="dxa"/>
            <w:tcBorders>
              <w:top w:val="single" w:sz="8" w:space="0" w:color="auto"/>
            </w:tcBorders>
          </w:tcPr>
          <w:p w:rsidR="00C57061" w:rsidRPr="00D92598" w:rsidRDefault="00C57061" w:rsidP="001B2797">
            <w:pPr>
              <w:adjustRightInd w:val="0"/>
              <w:snapToGrid w:val="0"/>
              <w:jc w:val="center"/>
              <w:rPr>
                <w:rFonts w:eastAsia="標楷體" w:hAnsi="標楷體"/>
                <w:sz w:val="18"/>
                <w:szCs w:val="18"/>
              </w:rPr>
            </w:pPr>
            <w:r w:rsidRPr="00D92598">
              <w:rPr>
                <w:rFonts w:eastAsia="標楷體" w:hAnsi="標楷體" w:hint="eastAsia"/>
                <w:sz w:val="18"/>
                <w:szCs w:val="18"/>
              </w:rPr>
              <w:t>英文課名</w:t>
            </w:r>
          </w:p>
          <w:p w:rsidR="00C57061" w:rsidRPr="00D92598" w:rsidRDefault="001B2797" w:rsidP="001B2797">
            <w:pPr>
              <w:adjustRightInd w:val="0"/>
              <w:snapToGrid w:val="0"/>
              <w:jc w:val="center"/>
              <w:rPr>
                <w:rFonts w:eastAsia="標楷體"/>
                <w:sz w:val="18"/>
                <w:szCs w:val="18"/>
              </w:rPr>
            </w:pPr>
            <w:r w:rsidRPr="00D92598">
              <w:rPr>
                <w:rFonts w:eastAsia="標楷體" w:hAnsi="標楷體"/>
                <w:sz w:val="18"/>
                <w:szCs w:val="18"/>
              </w:rPr>
              <w:t>Course</w:t>
            </w:r>
            <w:r>
              <w:rPr>
                <w:rFonts w:eastAsia="標楷體" w:hAnsi="標楷體"/>
                <w:sz w:val="18"/>
                <w:szCs w:val="18"/>
              </w:rPr>
              <w:t xml:space="preserve"> Title</w:t>
            </w:r>
          </w:p>
        </w:tc>
        <w:tc>
          <w:tcPr>
            <w:tcW w:w="720" w:type="dxa"/>
            <w:tcBorders>
              <w:top w:val="single" w:sz="8" w:space="0" w:color="auto"/>
            </w:tcBorders>
          </w:tcPr>
          <w:p w:rsidR="00C57061" w:rsidRPr="00D92598" w:rsidRDefault="00C57061" w:rsidP="001B2797">
            <w:pPr>
              <w:adjustRightInd w:val="0"/>
              <w:snapToGrid w:val="0"/>
              <w:jc w:val="center"/>
              <w:rPr>
                <w:rFonts w:eastAsia="標楷體" w:hAnsi="標楷體"/>
                <w:sz w:val="18"/>
                <w:szCs w:val="18"/>
              </w:rPr>
            </w:pPr>
            <w:r w:rsidRPr="00D92598">
              <w:rPr>
                <w:rFonts w:eastAsia="標楷體" w:hAnsi="標楷體" w:hint="eastAsia"/>
                <w:sz w:val="18"/>
                <w:szCs w:val="18"/>
              </w:rPr>
              <w:t>學分數</w:t>
            </w:r>
          </w:p>
          <w:p w:rsidR="00C57061" w:rsidRPr="00D92598" w:rsidRDefault="00C57061" w:rsidP="001B2797">
            <w:pPr>
              <w:adjustRightInd w:val="0"/>
              <w:snapToGrid w:val="0"/>
              <w:jc w:val="center"/>
              <w:rPr>
                <w:rFonts w:eastAsia="標楷體"/>
                <w:sz w:val="18"/>
                <w:szCs w:val="18"/>
              </w:rPr>
            </w:pPr>
            <w:r w:rsidRPr="00D92598">
              <w:rPr>
                <w:rFonts w:eastAsia="標楷體" w:hAnsi="標楷體"/>
                <w:sz w:val="18"/>
                <w:szCs w:val="18"/>
              </w:rPr>
              <w:t>Credits</w:t>
            </w:r>
          </w:p>
        </w:tc>
      </w:tr>
      <w:tr w:rsidR="00C57061" w:rsidRPr="00D92598" w:rsidTr="004C4B86">
        <w:trPr>
          <w:trHeight w:val="20"/>
        </w:trPr>
        <w:tc>
          <w:tcPr>
            <w:tcW w:w="1430" w:type="dxa"/>
            <w:vMerge w:val="restart"/>
            <w:vAlign w:val="center"/>
          </w:tcPr>
          <w:p w:rsidR="00C57061" w:rsidRPr="00D92598" w:rsidRDefault="00C57061" w:rsidP="004C4B86">
            <w:pPr>
              <w:adjustRightInd w:val="0"/>
              <w:snapToGrid w:val="0"/>
              <w:spacing w:line="240" w:lineRule="atLeast"/>
              <w:jc w:val="center"/>
              <w:rPr>
                <w:rFonts w:eastAsia="標楷體" w:hAnsi="標楷體"/>
                <w:sz w:val="18"/>
                <w:szCs w:val="18"/>
              </w:rPr>
            </w:pPr>
            <w:r w:rsidRPr="00D92598">
              <w:rPr>
                <w:rFonts w:eastAsia="標楷體" w:hAnsi="標楷體"/>
                <w:sz w:val="18"/>
                <w:szCs w:val="18"/>
              </w:rPr>
              <w:t>Elective Courses</w:t>
            </w: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ME508</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微機電量測技術</w:t>
            </w:r>
          </w:p>
        </w:tc>
        <w:tc>
          <w:tcPr>
            <w:tcW w:w="4344" w:type="dxa"/>
            <w:vAlign w:val="center"/>
          </w:tcPr>
          <w:p w:rsidR="00C57061" w:rsidRPr="00D92598" w:rsidRDefault="00C57061" w:rsidP="004C4B86">
            <w:pPr>
              <w:rPr>
                <w:rFonts w:cs="Calibri"/>
                <w:sz w:val="18"/>
                <w:szCs w:val="18"/>
              </w:rPr>
            </w:pPr>
            <w:r w:rsidRPr="00D92598">
              <w:rPr>
                <w:rFonts w:cs="Calibri"/>
                <w:sz w:val="18"/>
                <w:szCs w:val="18"/>
              </w:rPr>
              <w:t>MEMS Measurement Technology</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jc w:val="center"/>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ME511</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彈性力學</w:t>
            </w:r>
          </w:p>
        </w:tc>
        <w:tc>
          <w:tcPr>
            <w:tcW w:w="4344" w:type="dxa"/>
            <w:vAlign w:val="center"/>
          </w:tcPr>
          <w:p w:rsidR="00C57061" w:rsidRPr="00D92598" w:rsidRDefault="00C57061" w:rsidP="004C4B86">
            <w:pPr>
              <w:rPr>
                <w:rFonts w:cs="Calibri"/>
                <w:sz w:val="18"/>
                <w:szCs w:val="18"/>
              </w:rPr>
            </w:pPr>
            <w:r w:rsidRPr="00D92598">
              <w:rPr>
                <w:rFonts w:cs="Calibri"/>
                <w:sz w:val="18"/>
                <w:szCs w:val="18"/>
              </w:rPr>
              <w:t>Elasticity</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ME515</w:t>
            </w:r>
          </w:p>
        </w:tc>
        <w:tc>
          <w:tcPr>
            <w:tcW w:w="2126" w:type="dxa"/>
            <w:vAlign w:val="center"/>
          </w:tcPr>
          <w:p w:rsidR="00C57061" w:rsidRPr="00D92598" w:rsidRDefault="00C57061" w:rsidP="004C4B86">
            <w:pPr>
              <w:adjustRightInd w:val="0"/>
              <w:snapToGrid w:val="0"/>
              <w:spacing w:line="240" w:lineRule="atLeast"/>
              <w:rPr>
                <w:rFonts w:eastAsia="標楷體"/>
                <w:sz w:val="18"/>
                <w:szCs w:val="18"/>
              </w:rPr>
            </w:pPr>
            <w:r w:rsidRPr="00D92598">
              <w:rPr>
                <w:rFonts w:eastAsia="標楷體" w:hAnsi="標楷體" w:hint="eastAsia"/>
                <w:sz w:val="18"/>
                <w:szCs w:val="18"/>
              </w:rPr>
              <w:t>微分方程</w:t>
            </w:r>
          </w:p>
        </w:tc>
        <w:tc>
          <w:tcPr>
            <w:tcW w:w="4344" w:type="dxa"/>
            <w:vAlign w:val="center"/>
          </w:tcPr>
          <w:p w:rsidR="00C57061" w:rsidRPr="00D92598" w:rsidRDefault="00C57061" w:rsidP="004C4B86">
            <w:pPr>
              <w:adjustRightInd w:val="0"/>
              <w:snapToGrid w:val="0"/>
              <w:spacing w:line="240" w:lineRule="atLeast"/>
              <w:rPr>
                <w:sz w:val="18"/>
                <w:szCs w:val="18"/>
              </w:rPr>
            </w:pPr>
            <w:r w:rsidRPr="00D92598">
              <w:rPr>
                <w:sz w:val="18"/>
                <w:szCs w:val="18"/>
              </w:rPr>
              <w:t>Differential Equations</w:t>
            </w:r>
          </w:p>
        </w:tc>
        <w:tc>
          <w:tcPr>
            <w:tcW w:w="720"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ME517</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有限元素法</w:t>
            </w:r>
          </w:p>
        </w:tc>
        <w:tc>
          <w:tcPr>
            <w:tcW w:w="4344" w:type="dxa"/>
            <w:vAlign w:val="center"/>
          </w:tcPr>
          <w:p w:rsidR="00C57061" w:rsidRPr="00D92598" w:rsidRDefault="00C57061" w:rsidP="004C4B86">
            <w:pPr>
              <w:rPr>
                <w:rFonts w:cs="Calibri"/>
                <w:sz w:val="18"/>
                <w:szCs w:val="18"/>
              </w:rPr>
            </w:pPr>
            <w:r w:rsidRPr="00D92598">
              <w:rPr>
                <w:rFonts w:cs="Calibri"/>
                <w:sz w:val="18"/>
                <w:szCs w:val="18"/>
              </w:rPr>
              <w:t>Finite Element Method</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ME522</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電腦輔助實務分析與應用</w:t>
            </w:r>
          </w:p>
        </w:tc>
        <w:tc>
          <w:tcPr>
            <w:tcW w:w="4344" w:type="dxa"/>
            <w:vAlign w:val="center"/>
          </w:tcPr>
          <w:p w:rsidR="00C57061" w:rsidRPr="00D92598" w:rsidRDefault="00C57061" w:rsidP="004C4B86">
            <w:pPr>
              <w:rPr>
                <w:rFonts w:cs="Calibri"/>
                <w:sz w:val="18"/>
                <w:szCs w:val="18"/>
              </w:rPr>
            </w:pPr>
            <w:r w:rsidRPr="00D92598">
              <w:rPr>
                <w:rFonts w:cs="Calibri"/>
                <w:sz w:val="18"/>
                <w:szCs w:val="18"/>
              </w:rPr>
              <w:t>Computer Aided Analysis for Mechanical Design</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ME525</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線性系統</w:t>
            </w:r>
          </w:p>
        </w:tc>
        <w:tc>
          <w:tcPr>
            <w:tcW w:w="4344" w:type="dxa"/>
            <w:vAlign w:val="center"/>
          </w:tcPr>
          <w:p w:rsidR="00C57061" w:rsidRPr="00D92598" w:rsidRDefault="00C57061" w:rsidP="004C4B86">
            <w:pPr>
              <w:rPr>
                <w:rFonts w:cs="Calibri"/>
                <w:sz w:val="18"/>
                <w:szCs w:val="18"/>
              </w:rPr>
            </w:pPr>
            <w:r w:rsidRPr="00D92598">
              <w:rPr>
                <w:rFonts w:cs="Calibri"/>
                <w:sz w:val="18"/>
                <w:szCs w:val="18"/>
              </w:rPr>
              <w:t>Linear Systems</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ME527</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最佳化設計</w:t>
            </w:r>
          </w:p>
        </w:tc>
        <w:tc>
          <w:tcPr>
            <w:tcW w:w="4344" w:type="dxa"/>
            <w:vAlign w:val="center"/>
          </w:tcPr>
          <w:p w:rsidR="00C57061" w:rsidRPr="00D92598" w:rsidRDefault="00C57061" w:rsidP="004C4B86">
            <w:pPr>
              <w:rPr>
                <w:rFonts w:cs="Calibri"/>
                <w:sz w:val="18"/>
                <w:szCs w:val="18"/>
              </w:rPr>
            </w:pPr>
            <w:r w:rsidRPr="00D92598">
              <w:rPr>
                <w:rFonts w:cs="Calibri"/>
                <w:sz w:val="18"/>
                <w:szCs w:val="18"/>
              </w:rPr>
              <w:t>Design Optimization</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ME532</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振動學</w:t>
            </w:r>
          </w:p>
        </w:tc>
        <w:tc>
          <w:tcPr>
            <w:tcW w:w="4344" w:type="dxa"/>
            <w:vAlign w:val="center"/>
          </w:tcPr>
          <w:p w:rsidR="00C57061" w:rsidRPr="00D92598" w:rsidRDefault="00C57061" w:rsidP="004C4B86">
            <w:pPr>
              <w:rPr>
                <w:rFonts w:cs="Calibri"/>
                <w:sz w:val="18"/>
                <w:szCs w:val="18"/>
              </w:rPr>
            </w:pPr>
            <w:r w:rsidRPr="00D92598">
              <w:rPr>
                <w:rFonts w:cs="Calibri"/>
                <w:sz w:val="18"/>
                <w:szCs w:val="18"/>
              </w:rPr>
              <w:t>Vibration</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ME534</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高等熱傳學</w:t>
            </w:r>
          </w:p>
        </w:tc>
        <w:tc>
          <w:tcPr>
            <w:tcW w:w="4344" w:type="dxa"/>
            <w:vAlign w:val="center"/>
          </w:tcPr>
          <w:p w:rsidR="00C57061" w:rsidRPr="00D92598" w:rsidRDefault="00C57061" w:rsidP="004C4B86">
            <w:pPr>
              <w:rPr>
                <w:rFonts w:cs="Calibri"/>
                <w:sz w:val="18"/>
                <w:szCs w:val="18"/>
              </w:rPr>
            </w:pPr>
            <w:r w:rsidRPr="00D92598">
              <w:rPr>
                <w:rFonts w:cs="Calibri"/>
                <w:sz w:val="18"/>
                <w:szCs w:val="18"/>
              </w:rPr>
              <w:t>Advanced Heat Transfer</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ME535</w:t>
            </w:r>
          </w:p>
        </w:tc>
        <w:tc>
          <w:tcPr>
            <w:tcW w:w="2126" w:type="dxa"/>
            <w:vAlign w:val="center"/>
          </w:tcPr>
          <w:p w:rsidR="00C57061" w:rsidRPr="00D92598" w:rsidRDefault="00C57061" w:rsidP="004C4B86">
            <w:pPr>
              <w:adjustRightInd w:val="0"/>
              <w:snapToGrid w:val="0"/>
              <w:spacing w:line="240" w:lineRule="atLeast"/>
              <w:rPr>
                <w:rFonts w:eastAsia="標楷體"/>
                <w:sz w:val="18"/>
                <w:szCs w:val="18"/>
              </w:rPr>
            </w:pPr>
            <w:r w:rsidRPr="00D92598">
              <w:rPr>
                <w:rFonts w:eastAsia="標楷體" w:hAnsi="標楷體" w:hint="eastAsia"/>
                <w:sz w:val="18"/>
                <w:szCs w:val="18"/>
              </w:rPr>
              <w:t>高等數值分析</w:t>
            </w:r>
          </w:p>
        </w:tc>
        <w:tc>
          <w:tcPr>
            <w:tcW w:w="4344" w:type="dxa"/>
            <w:vAlign w:val="center"/>
          </w:tcPr>
          <w:p w:rsidR="00C57061" w:rsidRPr="00D92598" w:rsidRDefault="00C57061" w:rsidP="004C4B86">
            <w:pPr>
              <w:adjustRightInd w:val="0"/>
              <w:snapToGrid w:val="0"/>
              <w:spacing w:line="240" w:lineRule="atLeast"/>
              <w:rPr>
                <w:sz w:val="18"/>
                <w:szCs w:val="18"/>
              </w:rPr>
            </w:pPr>
            <w:r w:rsidRPr="00D92598">
              <w:rPr>
                <w:sz w:val="18"/>
                <w:szCs w:val="18"/>
              </w:rPr>
              <w:t>Advanced Numerical Analysis</w:t>
            </w:r>
          </w:p>
        </w:tc>
        <w:tc>
          <w:tcPr>
            <w:tcW w:w="720"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ME538</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計算流力及熱傳學</w:t>
            </w:r>
          </w:p>
        </w:tc>
        <w:tc>
          <w:tcPr>
            <w:tcW w:w="4344" w:type="dxa"/>
            <w:vAlign w:val="center"/>
          </w:tcPr>
          <w:p w:rsidR="00C57061" w:rsidRPr="00D92598" w:rsidRDefault="00C57061" w:rsidP="004C4B86">
            <w:pPr>
              <w:rPr>
                <w:rFonts w:cs="Calibri"/>
                <w:sz w:val="18"/>
                <w:szCs w:val="18"/>
              </w:rPr>
            </w:pPr>
            <w:r w:rsidRPr="00D92598">
              <w:rPr>
                <w:rFonts w:cs="Calibri"/>
                <w:sz w:val="18"/>
                <w:szCs w:val="18"/>
              </w:rPr>
              <w:t>Computational Fluid Dynamics and Heat Transfer</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ME539</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從物理學到生理學</w:t>
            </w:r>
          </w:p>
        </w:tc>
        <w:tc>
          <w:tcPr>
            <w:tcW w:w="4344" w:type="dxa"/>
            <w:vAlign w:val="center"/>
          </w:tcPr>
          <w:p w:rsidR="00C57061" w:rsidRPr="00D92598" w:rsidRDefault="00C57061" w:rsidP="004C4B86">
            <w:pPr>
              <w:rPr>
                <w:rFonts w:cs="Calibri"/>
                <w:sz w:val="18"/>
                <w:szCs w:val="18"/>
              </w:rPr>
            </w:pPr>
            <w:r w:rsidRPr="00D92598">
              <w:rPr>
                <w:rFonts w:cs="Calibri"/>
                <w:sz w:val="18"/>
                <w:szCs w:val="18"/>
              </w:rPr>
              <w:t>From Physics to Physiology: An Interdisciplinary Approach to Solve Biomedical Problems</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ME541</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材料機械性質</w:t>
            </w:r>
          </w:p>
        </w:tc>
        <w:tc>
          <w:tcPr>
            <w:tcW w:w="4344" w:type="dxa"/>
            <w:vAlign w:val="center"/>
          </w:tcPr>
          <w:p w:rsidR="00C57061" w:rsidRPr="00D92598" w:rsidRDefault="00C57061" w:rsidP="004C4B86">
            <w:pPr>
              <w:rPr>
                <w:rFonts w:cs="Calibri"/>
                <w:sz w:val="18"/>
                <w:szCs w:val="18"/>
              </w:rPr>
            </w:pPr>
            <w:r w:rsidRPr="00D92598">
              <w:rPr>
                <w:rFonts w:cs="Calibri"/>
                <w:sz w:val="18"/>
                <w:szCs w:val="18"/>
              </w:rPr>
              <w:t>Mechanical Behavior of Materials</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ME544</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微電腦與機械控制</w:t>
            </w:r>
          </w:p>
        </w:tc>
        <w:tc>
          <w:tcPr>
            <w:tcW w:w="4344" w:type="dxa"/>
            <w:vAlign w:val="center"/>
          </w:tcPr>
          <w:p w:rsidR="00C57061" w:rsidRPr="00D92598" w:rsidRDefault="00C57061" w:rsidP="004C4B86">
            <w:pPr>
              <w:rPr>
                <w:rFonts w:cs="Calibri"/>
                <w:sz w:val="18"/>
                <w:szCs w:val="18"/>
              </w:rPr>
            </w:pPr>
            <w:r w:rsidRPr="00D92598">
              <w:rPr>
                <w:rFonts w:cs="Calibri"/>
                <w:sz w:val="18"/>
                <w:szCs w:val="18"/>
              </w:rPr>
              <w:t>Microcomputers in Mechanical Systems</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eastAsia="標楷體"/>
                <w:sz w:val="18"/>
                <w:szCs w:val="18"/>
              </w:rPr>
            </w:pPr>
            <w:r w:rsidRPr="00D92598">
              <w:rPr>
                <w:rFonts w:eastAsia="標楷體"/>
                <w:sz w:val="18"/>
                <w:szCs w:val="18"/>
              </w:rPr>
              <w:t>ME549</w:t>
            </w:r>
          </w:p>
        </w:tc>
        <w:tc>
          <w:tcPr>
            <w:tcW w:w="2126" w:type="dxa"/>
            <w:vAlign w:val="center"/>
          </w:tcPr>
          <w:p w:rsidR="00C57061" w:rsidRPr="00D92598" w:rsidRDefault="00C57061" w:rsidP="004C4B86">
            <w:pPr>
              <w:rPr>
                <w:rFonts w:eastAsia="標楷體"/>
                <w:sz w:val="18"/>
                <w:szCs w:val="18"/>
              </w:rPr>
            </w:pPr>
            <w:r w:rsidRPr="00D92598">
              <w:rPr>
                <w:rFonts w:eastAsia="標楷體"/>
                <w:sz w:val="18"/>
                <w:szCs w:val="18"/>
              </w:rPr>
              <w:t>電漿放電原理</w:t>
            </w:r>
          </w:p>
        </w:tc>
        <w:tc>
          <w:tcPr>
            <w:tcW w:w="4344" w:type="dxa"/>
            <w:vAlign w:val="center"/>
          </w:tcPr>
          <w:p w:rsidR="00C57061" w:rsidRPr="00D92598" w:rsidRDefault="00C57061" w:rsidP="004C4B86">
            <w:pPr>
              <w:rPr>
                <w:rFonts w:eastAsia="標楷體"/>
                <w:sz w:val="18"/>
                <w:szCs w:val="18"/>
              </w:rPr>
            </w:pPr>
            <w:r w:rsidRPr="00D92598">
              <w:rPr>
                <w:rFonts w:eastAsia="標楷體"/>
                <w:sz w:val="18"/>
                <w:szCs w:val="18"/>
              </w:rPr>
              <w:t>Principle of Plasma Discharge</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ME550</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幾何模型與電腦繪圖</w:t>
            </w:r>
          </w:p>
        </w:tc>
        <w:tc>
          <w:tcPr>
            <w:tcW w:w="4344" w:type="dxa"/>
            <w:vAlign w:val="center"/>
          </w:tcPr>
          <w:p w:rsidR="00C57061" w:rsidRPr="00D92598" w:rsidRDefault="00C57061" w:rsidP="004C4B86">
            <w:pPr>
              <w:rPr>
                <w:rFonts w:cs="Calibri"/>
                <w:sz w:val="18"/>
                <w:szCs w:val="18"/>
              </w:rPr>
            </w:pPr>
            <w:r w:rsidRPr="00D92598">
              <w:rPr>
                <w:rFonts w:cs="Calibri"/>
                <w:sz w:val="18"/>
                <w:szCs w:val="18"/>
              </w:rPr>
              <w:t>Geometric Modeling and Computer Graphics</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ME553</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電化學工程</w:t>
            </w:r>
          </w:p>
        </w:tc>
        <w:tc>
          <w:tcPr>
            <w:tcW w:w="4344" w:type="dxa"/>
            <w:vAlign w:val="center"/>
          </w:tcPr>
          <w:p w:rsidR="00C57061" w:rsidRPr="00D92598" w:rsidRDefault="00C57061" w:rsidP="004C4B86">
            <w:pPr>
              <w:rPr>
                <w:rFonts w:cs="Calibri"/>
                <w:sz w:val="18"/>
                <w:szCs w:val="18"/>
              </w:rPr>
            </w:pPr>
            <w:r w:rsidRPr="00D92598">
              <w:rPr>
                <w:rFonts w:cs="Calibri"/>
                <w:sz w:val="18"/>
                <w:szCs w:val="18"/>
              </w:rPr>
              <w:t>Electrochemical Engineering</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ME556</w:t>
            </w:r>
          </w:p>
        </w:tc>
        <w:tc>
          <w:tcPr>
            <w:tcW w:w="2126" w:type="dxa"/>
            <w:vAlign w:val="center"/>
          </w:tcPr>
          <w:p w:rsidR="00C57061" w:rsidRPr="00D92598" w:rsidRDefault="00C57061" w:rsidP="004C4B86">
            <w:pPr>
              <w:adjustRightInd w:val="0"/>
              <w:snapToGrid w:val="0"/>
              <w:spacing w:line="240" w:lineRule="atLeast"/>
              <w:rPr>
                <w:rFonts w:eastAsia="標楷體"/>
                <w:sz w:val="18"/>
                <w:szCs w:val="18"/>
              </w:rPr>
            </w:pPr>
            <w:r w:rsidRPr="00D92598">
              <w:rPr>
                <w:rFonts w:eastAsia="標楷體" w:hAnsi="標楷體" w:hint="eastAsia"/>
                <w:sz w:val="18"/>
                <w:szCs w:val="18"/>
              </w:rPr>
              <w:t>高等工程數學</w:t>
            </w:r>
          </w:p>
        </w:tc>
        <w:tc>
          <w:tcPr>
            <w:tcW w:w="4344" w:type="dxa"/>
            <w:vAlign w:val="center"/>
          </w:tcPr>
          <w:p w:rsidR="00C57061" w:rsidRPr="00D92598" w:rsidRDefault="00C57061" w:rsidP="004C4B86">
            <w:pPr>
              <w:adjustRightInd w:val="0"/>
              <w:snapToGrid w:val="0"/>
              <w:spacing w:line="240" w:lineRule="atLeast"/>
              <w:rPr>
                <w:sz w:val="18"/>
                <w:szCs w:val="18"/>
              </w:rPr>
            </w:pPr>
            <w:r w:rsidRPr="00D92598">
              <w:rPr>
                <w:sz w:val="18"/>
                <w:szCs w:val="18"/>
              </w:rPr>
              <w:t>Advanced Engineering Mathematics</w:t>
            </w:r>
          </w:p>
        </w:tc>
        <w:tc>
          <w:tcPr>
            <w:tcW w:w="720"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ME561</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污水處理設備設計</w:t>
            </w:r>
          </w:p>
        </w:tc>
        <w:tc>
          <w:tcPr>
            <w:tcW w:w="4344" w:type="dxa"/>
            <w:vAlign w:val="center"/>
          </w:tcPr>
          <w:p w:rsidR="00C57061" w:rsidRPr="00D92598" w:rsidRDefault="00C57061" w:rsidP="004C4B86">
            <w:pPr>
              <w:rPr>
                <w:rFonts w:cs="Calibri"/>
                <w:sz w:val="18"/>
                <w:szCs w:val="18"/>
              </w:rPr>
            </w:pPr>
            <w:r w:rsidRPr="00D92598">
              <w:rPr>
                <w:rFonts w:cs="Calibri"/>
                <w:sz w:val="18"/>
                <w:szCs w:val="18"/>
              </w:rPr>
              <w:t>Equipment Design for Waste Water Treatment</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ME562</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強健控制</w:t>
            </w:r>
          </w:p>
        </w:tc>
        <w:tc>
          <w:tcPr>
            <w:tcW w:w="4344" w:type="dxa"/>
            <w:vAlign w:val="center"/>
          </w:tcPr>
          <w:p w:rsidR="00C57061" w:rsidRPr="00D92598" w:rsidRDefault="00C57061" w:rsidP="004C4B86">
            <w:pPr>
              <w:rPr>
                <w:rFonts w:cs="Calibri"/>
                <w:sz w:val="18"/>
                <w:szCs w:val="18"/>
              </w:rPr>
            </w:pPr>
            <w:r w:rsidRPr="00D92598">
              <w:rPr>
                <w:rFonts w:cs="Calibri"/>
                <w:sz w:val="18"/>
                <w:szCs w:val="18"/>
              </w:rPr>
              <w:t>Robust Control</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ME567</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老人福祉科技</w:t>
            </w:r>
          </w:p>
        </w:tc>
        <w:tc>
          <w:tcPr>
            <w:tcW w:w="4344" w:type="dxa"/>
            <w:vAlign w:val="center"/>
          </w:tcPr>
          <w:p w:rsidR="00C57061" w:rsidRPr="00D92598" w:rsidRDefault="00C57061" w:rsidP="004C4B86">
            <w:pPr>
              <w:rPr>
                <w:rFonts w:cs="Calibri"/>
                <w:sz w:val="18"/>
                <w:szCs w:val="18"/>
              </w:rPr>
            </w:pPr>
            <w:r w:rsidRPr="00D92598">
              <w:rPr>
                <w:rFonts w:cs="Calibri"/>
                <w:sz w:val="18"/>
                <w:szCs w:val="18"/>
              </w:rPr>
              <w:t xml:space="preserve">Introduction to </w:t>
            </w:r>
            <w:proofErr w:type="spellStart"/>
            <w:r w:rsidRPr="00D92598">
              <w:rPr>
                <w:rFonts w:cs="Calibri"/>
                <w:sz w:val="18"/>
                <w:szCs w:val="18"/>
              </w:rPr>
              <w:t>Gerontechnology</w:t>
            </w:r>
            <w:proofErr w:type="spellEnd"/>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ME570</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焚化原理及技術</w:t>
            </w:r>
          </w:p>
        </w:tc>
        <w:tc>
          <w:tcPr>
            <w:tcW w:w="4344" w:type="dxa"/>
            <w:vAlign w:val="center"/>
          </w:tcPr>
          <w:p w:rsidR="00C57061" w:rsidRPr="00D92598" w:rsidRDefault="00C57061" w:rsidP="004C4B86">
            <w:pPr>
              <w:rPr>
                <w:rFonts w:cs="Calibri"/>
                <w:sz w:val="18"/>
                <w:szCs w:val="18"/>
              </w:rPr>
            </w:pPr>
            <w:r w:rsidRPr="00D92598">
              <w:rPr>
                <w:rFonts w:cs="Calibri"/>
                <w:sz w:val="18"/>
                <w:szCs w:val="18"/>
              </w:rPr>
              <w:t>Incineration</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ME571</w:t>
            </w:r>
          </w:p>
        </w:tc>
        <w:tc>
          <w:tcPr>
            <w:tcW w:w="2126" w:type="dxa"/>
            <w:vAlign w:val="center"/>
          </w:tcPr>
          <w:p w:rsidR="00C57061" w:rsidRPr="00D92598" w:rsidRDefault="00C57061" w:rsidP="004C4B86">
            <w:pPr>
              <w:adjustRightInd w:val="0"/>
              <w:snapToGrid w:val="0"/>
              <w:spacing w:line="240" w:lineRule="atLeast"/>
              <w:rPr>
                <w:rFonts w:eastAsia="標楷體"/>
                <w:sz w:val="18"/>
                <w:szCs w:val="18"/>
              </w:rPr>
            </w:pPr>
            <w:r w:rsidRPr="00D92598">
              <w:rPr>
                <w:rFonts w:eastAsia="標楷體" w:hAnsi="標楷體" w:hint="eastAsia"/>
                <w:sz w:val="18"/>
                <w:szCs w:val="18"/>
              </w:rPr>
              <w:t>高等線性代數</w:t>
            </w:r>
          </w:p>
        </w:tc>
        <w:tc>
          <w:tcPr>
            <w:tcW w:w="4344" w:type="dxa"/>
            <w:vAlign w:val="center"/>
          </w:tcPr>
          <w:p w:rsidR="00C57061" w:rsidRPr="00D92598" w:rsidRDefault="00C57061" w:rsidP="004C4B86">
            <w:pPr>
              <w:adjustRightInd w:val="0"/>
              <w:snapToGrid w:val="0"/>
              <w:spacing w:line="240" w:lineRule="atLeast"/>
              <w:rPr>
                <w:sz w:val="18"/>
                <w:szCs w:val="18"/>
              </w:rPr>
            </w:pPr>
            <w:r w:rsidRPr="00D92598">
              <w:rPr>
                <w:sz w:val="18"/>
                <w:szCs w:val="18"/>
              </w:rPr>
              <w:t>Advanced Linear Algebra</w:t>
            </w:r>
          </w:p>
        </w:tc>
        <w:tc>
          <w:tcPr>
            <w:tcW w:w="720"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ME572</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燃燒器設計與污染防治</w:t>
            </w:r>
          </w:p>
        </w:tc>
        <w:tc>
          <w:tcPr>
            <w:tcW w:w="4344" w:type="dxa"/>
            <w:vAlign w:val="center"/>
          </w:tcPr>
          <w:p w:rsidR="00C57061" w:rsidRPr="00D92598" w:rsidRDefault="00C57061" w:rsidP="004C4B86">
            <w:pPr>
              <w:rPr>
                <w:rFonts w:cs="Calibri"/>
                <w:sz w:val="18"/>
                <w:szCs w:val="18"/>
              </w:rPr>
            </w:pPr>
            <w:r w:rsidRPr="00D92598">
              <w:rPr>
                <w:rFonts w:cs="Calibri"/>
                <w:sz w:val="18"/>
                <w:szCs w:val="18"/>
              </w:rPr>
              <w:t>Combustor Design and Pollution Control</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sz w:val="18"/>
                <w:szCs w:val="18"/>
              </w:rPr>
              <w:t>ME573</w:t>
            </w:r>
          </w:p>
        </w:tc>
        <w:tc>
          <w:tcPr>
            <w:tcW w:w="2126" w:type="dxa"/>
            <w:vAlign w:val="center"/>
          </w:tcPr>
          <w:p w:rsidR="00C57061" w:rsidRPr="00D92598" w:rsidRDefault="00C57061" w:rsidP="004C4B86">
            <w:pPr>
              <w:rPr>
                <w:rFonts w:ascii="標楷體" w:eastAsia="標楷體" w:hAnsi="標楷體"/>
                <w:sz w:val="18"/>
                <w:szCs w:val="18"/>
              </w:rPr>
            </w:pPr>
            <w:r w:rsidRPr="00D92598">
              <w:rPr>
                <w:rFonts w:ascii="標楷體" w:eastAsia="標楷體" w:hAnsi="標楷體" w:hint="eastAsia"/>
                <w:sz w:val="18"/>
                <w:szCs w:val="18"/>
              </w:rPr>
              <w:t>材料實驗方法</w:t>
            </w:r>
          </w:p>
        </w:tc>
        <w:tc>
          <w:tcPr>
            <w:tcW w:w="4344" w:type="dxa"/>
            <w:vAlign w:val="center"/>
          </w:tcPr>
          <w:p w:rsidR="00C57061" w:rsidRPr="00D92598" w:rsidRDefault="00C57061" w:rsidP="004C4B86">
            <w:pPr>
              <w:rPr>
                <w:rFonts w:cs="Calibri"/>
                <w:sz w:val="18"/>
                <w:szCs w:val="18"/>
              </w:rPr>
            </w:pPr>
            <w:r w:rsidRPr="00D92598">
              <w:rPr>
                <w:rFonts w:cs="Calibri"/>
                <w:sz w:val="18"/>
                <w:szCs w:val="18"/>
              </w:rPr>
              <w:t>Experimental Methods for Engineering Materials</w:t>
            </w:r>
          </w:p>
        </w:tc>
        <w:tc>
          <w:tcPr>
            <w:tcW w:w="720" w:type="dxa"/>
            <w:vAlign w:val="center"/>
          </w:tcPr>
          <w:p w:rsidR="00C57061" w:rsidRPr="00D92598" w:rsidRDefault="00C57061" w:rsidP="004C4B86">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4C4B86">
            <w:pPr>
              <w:adjustRightInd w:val="0"/>
              <w:snapToGrid w:val="0"/>
              <w:spacing w:line="240" w:lineRule="atLeast"/>
              <w:rPr>
                <w:rFonts w:eastAsia="標楷體"/>
                <w:sz w:val="18"/>
                <w:szCs w:val="18"/>
              </w:rPr>
            </w:pPr>
          </w:p>
        </w:tc>
        <w:tc>
          <w:tcPr>
            <w:tcW w:w="992" w:type="dxa"/>
            <w:vAlign w:val="center"/>
          </w:tcPr>
          <w:p w:rsidR="00C57061" w:rsidRPr="00D92598" w:rsidRDefault="00C57061" w:rsidP="004C4B86">
            <w:pPr>
              <w:jc w:val="center"/>
              <w:rPr>
                <w:rFonts w:cs="Calibri"/>
                <w:sz w:val="18"/>
                <w:szCs w:val="18"/>
              </w:rPr>
            </w:pPr>
            <w:r w:rsidRPr="00D92598">
              <w:rPr>
                <w:rFonts w:cs="Calibri" w:hint="eastAsia"/>
                <w:sz w:val="18"/>
                <w:szCs w:val="18"/>
              </w:rPr>
              <w:t>ME574</w:t>
            </w:r>
          </w:p>
        </w:tc>
        <w:tc>
          <w:tcPr>
            <w:tcW w:w="2126" w:type="dxa"/>
            <w:vAlign w:val="center"/>
          </w:tcPr>
          <w:p w:rsidR="00C57061" w:rsidRPr="00D92598" w:rsidRDefault="00C57061" w:rsidP="004C4B86">
            <w:pPr>
              <w:adjustRightInd w:val="0"/>
              <w:snapToGrid w:val="0"/>
              <w:spacing w:line="240" w:lineRule="atLeast"/>
              <w:rPr>
                <w:rFonts w:eastAsia="標楷體"/>
                <w:sz w:val="18"/>
                <w:szCs w:val="18"/>
              </w:rPr>
            </w:pPr>
            <w:r w:rsidRPr="00D92598">
              <w:rPr>
                <w:rFonts w:eastAsia="標楷體" w:hAnsi="標楷體"/>
                <w:sz w:val="18"/>
                <w:szCs w:val="18"/>
              </w:rPr>
              <w:t>燃料電池理論與數值分析</w:t>
            </w:r>
          </w:p>
        </w:tc>
        <w:tc>
          <w:tcPr>
            <w:tcW w:w="4344" w:type="dxa"/>
            <w:vAlign w:val="center"/>
          </w:tcPr>
          <w:p w:rsidR="00C57061" w:rsidRPr="00D92598" w:rsidRDefault="00C57061" w:rsidP="004C4B86">
            <w:pPr>
              <w:adjustRightInd w:val="0"/>
              <w:snapToGrid w:val="0"/>
              <w:spacing w:line="240" w:lineRule="atLeast"/>
              <w:rPr>
                <w:sz w:val="18"/>
                <w:szCs w:val="18"/>
              </w:rPr>
            </w:pPr>
            <w:r w:rsidRPr="00D92598">
              <w:rPr>
                <w:sz w:val="18"/>
                <w:szCs w:val="18"/>
              </w:rPr>
              <w:t>Numeric Analysis for Fuel Cell Systems</w:t>
            </w:r>
          </w:p>
        </w:tc>
        <w:tc>
          <w:tcPr>
            <w:tcW w:w="720" w:type="dxa"/>
            <w:vAlign w:val="center"/>
          </w:tcPr>
          <w:p w:rsidR="00C57061" w:rsidRPr="00D92598" w:rsidRDefault="00C57061" w:rsidP="004C4B86">
            <w:pPr>
              <w:adjustRightInd w:val="0"/>
              <w:snapToGrid w:val="0"/>
              <w:spacing w:line="240" w:lineRule="atLeast"/>
              <w:jc w:val="center"/>
              <w:rPr>
                <w:sz w:val="18"/>
                <w:szCs w:val="18"/>
              </w:rPr>
            </w:pPr>
            <w:r w:rsidRPr="00D92598">
              <w:rPr>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hint="eastAsia"/>
                <w:sz w:val="18"/>
                <w:szCs w:val="18"/>
              </w:rPr>
              <w:t>M</w:t>
            </w:r>
            <w:r w:rsidRPr="00D92598">
              <w:rPr>
                <w:rFonts w:cs="Calibri"/>
                <w:sz w:val="18"/>
                <w:szCs w:val="18"/>
              </w:rPr>
              <w:t>E575</w:t>
            </w:r>
          </w:p>
        </w:tc>
        <w:tc>
          <w:tcPr>
            <w:tcW w:w="2126" w:type="dxa"/>
            <w:vAlign w:val="center"/>
          </w:tcPr>
          <w:p w:rsidR="00C57061" w:rsidRPr="00D92598" w:rsidRDefault="00C57061" w:rsidP="008C6069">
            <w:pPr>
              <w:adjustRightInd w:val="0"/>
              <w:snapToGrid w:val="0"/>
              <w:spacing w:line="240" w:lineRule="atLeast"/>
              <w:rPr>
                <w:rFonts w:eastAsia="標楷體" w:hAnsi="標楷體"/>
                <w:sz w:val="18"/>
                <w:szCs w:val="18"/>
              </w:rPr>
            </w:pPr>
            <w:r w:rsidRPr="00D92598">
              <w:rPr>
                <w:rFonts w:eastAsia="標楷體" w:hAnsi="標楷體" w:hint="eastAsia"/>
                <w:sz w:val="18"/>
                <w:szCs w:val="18"/>
              </w:rPr>
              <w:t>電廠工程</w:t>
            </w:r>
          </w:p>
        </w:tc>
        <w:tc>
          <w:tcPr>
            <w:tcW w:w="4344" w:type="dxa"/>
            <w:vAlign w:val="center"/>
          </w:tcPr>
          <w:p w:rsidR="00C57061" w:rsidRPr="00D92598" w:rsidRDefault="00C57061" w:rsidP="008C6069">
            <w:pPr>
              <w:adjustRightInd w:val="0"/>
              <w:snapToGrid w:val="0"/>
              <w:spacing w:line="240" w:lineRule="atLeast"/>
              <w:rPr>
                <w:sz w:val="18"/>
                <w:szCs w:val="18"/>
              </w:rPr>
            </w:pPr>
            <w:r w:rsidRPr="00D92598">
              <w:rPr>
                <w:sz w:val="18"/>
                <w:szCs w:val="18"/>
              </w:rPr>
              <w:t>Power Plant Technology</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M</w:t>
            </w:r>
            <w:r w:rsidRPr="00D92598">
              <w:rPr>
                <w:sz w:val="18"/>
                <w:szCs w:val="18"/>
              </w:rPr>
              <w:t>E577</w:t>
            </w:r>
          </w:p>
        </w:tc>
        <w:tc>
          <w:tcPr>
            <w:tcW w:w="2126" w:type="dxa"/>
            <w:vAlign w:val="center"/>
          </w:tcPr>
          <w:p w:rsidR="00C57061" w:rsidRPr="00D92598" w:rsidRDefault="00C57061" w:rsidP="008C6069">
            <w:pPr>
              <w:adjustRightInd w:val="0"/>
              <w:snapToGrid w:val="0"/>
              <w:spacing w:line="240" w:lineRule="atLeast"/>
              <w:rPr>
                <w:rFonts w:eastAsia="標楷體" w:hAnsi="標楷體"/>
                <w:sz w:val="18"/>
                <w:szCs w:val="18"/>
              </w:rPr>
            </w:pPr>
            <w:r w:rsidRPr="00D92598">
              <w:rPr>
                <w:rFonts w:eastAsia="標楷體" w:hAnsi="標楷體" w:hint="eastAsia"/>
                <w:sz w:val="18"/>
                <w:szCs w:val="18"/>
              </w:rPr>
              <w:t>防火工程</w:t>
            </w:r>
          </w:p>
        </w:tc>
        <w:tc>
          <w:tcPr>
            <w:tcW w:w="4344" w:type="dxa"/>
            <w:vAlign w:val="center"/>
          </w:tcPr>
          <w:p w:rsidR="00C57061" w:rsidRPr="00D92598" w:rsidRDefault="00C57061" w:rsidP="008C6069">
            <w:pPr>
              <w:adjustRightInd w:val="0"/>
              <w:snapToGrid w:val="0"/>
              <w:spacing w:line="240" w:lineRule="atLeast"/>
              <w:rPr>
                <w:sz w:val="18"/>
                <w:szCs w:val="18"/>
              </w:rPr>
            </w:pPr>
            <w:r w:rsidRPr="00D92598">
              <w:rPr>
                <w:sz w:val="18"/>
                <w:szCs w:val="18"/>
              </w:rPr>
              <w:t>Fire Protection Engineering</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ME578</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統計與資料分析</w:t>
            </w:r>
          </w:p>
        </w:tc>
        <w:tc>
          <w:tcPr>
            <w:tcW w:w="4344" w:type="dxa"/>
            <w:vAlign w:val="center"/>
          </w:tcPr>
          <w:p w:rsidR="00C57061" w:rsidRPr="00D92598" w:rsidRDefault="00C57061" w:rsidP="008C6069">
            <w:pPr>
              <w:rPr>
                <w:rFonts w:cs="Calibri"/>
                <w:sz w:val="18"/>
                <w:szCs w:val="18"/>
              </w:rPr>
            </w:pPr>
            <w:r w:rsidRPr="00D92598">
              <w:rPr>
                <w:rFonts w:cs="Calibri"/>
                <w:sz w:val="18"/>
                <w:szCs w:val="18"/>
              </w:rPr>
              <w:t>Statistics and Data Analysis</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ME579</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高溫固態氧化物燃料電池</w:t>
            </w:r>
          </w:p>
        </w:tc>
        <w:tc>
          <w:tcPr>
            <w:tcW w:w="4344" w:type="dxa"/>
            <w:vAlign w:val="center"/>
          </w:tcPr>
          <w:p w:rsidR="00C57061" w:rsidRPr="00D92598" w:rsidRDefault="00C57061" w:rsidP="008C6069">
            <w:pPr>
              <w:rPr>
                <w:rFonts w:cs="Calibri"/>
                <w:sz w:val="18"/>
                <w:szCs w:val="18"/>
              </w:rPr>
            </w:pPr>
            <w:r w:rsidRPr="00D92598">
              <w:rPr>
                <w:rFonts w:cs="Calibri"/>
                <w:sz w:val="18"/>
                <w:szCs w:val="18"/>
              </w:rPr>
              <w:t>High Temperature Solid Oxide Fuel Cell</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ME580</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材料疲勞損傷分析</w:t>
            </w:r>
          </w:p>
        </w:tc>
        <w:tc>
          <w:tcPr>
            <w:tcW w:w="4344" w:type="dxa"/>
            <w:vAlign w:val="center"/>
          </w:tcPr>
          <w:p w:rsidR="00C57061" w:rsidRPr="00D92598" w:rsidRDefault="00C57061" w:rsidP="008C6069">
            <w:pPr>
              <w:rPr>
                <w:rFonts w:cs="Calibri"/>
                <w:sz w:val="18"/>
                <w:szCs w:val="18"/>
              </w:rPr>
            </w:pPr>
            <w:r w:rsidRPr="00D92598">
              <w:rPr>
                <w:rFonts w:cs="Calibri"/>
                <w:sz w:val="18"/>
                <w:szCs w:val="18"/>
              </w:rPr>
              <w:t>Fatigue of Engineering Materials</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ME581</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燃料電池技術與系統設計</w:t>
            </w:r>
          </w:p>
        </w:tc>
        <w:tc>
          <w:tcPr>
            <w:tcW w:w="4344" w:type="dxa"/>
            <w:vAlign w:val="center"/>
          </w:tcPr>
          <w:p w:rsidR="00C57061" w:rsidRPr="00D92598" w:rsidRDefault="00C57061" w:rsidP="008C6069">
            <w:pPr>
              <w:rPr>
                <w:rFonts w:cs="Calibri"/>
                <w:sz w:val="18"/>
                <w:szCs w:val="18"/>
              </w:rPr>
            </w:pPr>
            <w:r w:rsidRPr="00D92598">
              <w:rPr>
                <w:rFonts w:cs="Calibri"/>
                <w:sz w:val="18"/>
                <w:szCs w:val="18"/>
              </w:rPr>
              <w:t>Fuel Cell Technology and System Design</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jc w:val="center"/>
              <w:rPr>
                <w:sz w:val="18"/>
                <w:szCs w:val="18"/>
              </w:rPr>
            </w:pPr>
            <w:r w:rsidRPr="00D92598">
              <w:rPr>
                <w:rFonts w:hint="eastAsia"/>
                <w:sz w:val="18"/>
                <w:szCs w:val="18"/>
              </w:rPr>
              <w:t>ME584</w:t>
            </w:r>
          </w:p>
        </w:tc>
        <w:tc>
          <w:tcPr>
            <w:tcW w:w="2126" w:type="dxa"/>
            <w:vAlign w:val="center"/>
          </w:tcPr>
          <w:p w:rsidR="00C57061" w:rsidRPr="00D92598" w:rsidRDefault="00C57061" w:rsidP="008C6069">
            <w:pPr>
              <w:adjustRightInd w:val="0"/>
              <w:snapToGrid w:val="0"/>
              <w:rPr>
                <w:rFonts w:eastAsia="標楷體" w:hAnsi="標楷體"/>
                <w:sz w:val="18"/>
                <w:szCs w:val="18"/>
              </w:rPr>
            </w:pPr>
            <w:r w:rsidRPr="00D92598">
              <w:rPr>
                <w:rFonts w:eastAsia="標楷體" w:hAnsi="標楷體" w:hint="eastAsia"/>
                <w:sz w:val="18"/>
                <w:szCs w:val="18"/>
              </w:rPr>
              <w:t>新能源技術</w:t>
            </w:r>
          </w:p>
        </w:tc>
        <w:tc>
          <w:tcPr>
            <w:tcW w:w="4344" w:type="dxa"/>
            <w:vAlign w:val="center"/>
          </w:tcPr>
          <w:p w:rsidR="00C57061" w:rsidRPr="00D92598" w:rsidRDefault="00C57061" w:rsidP="008C6069">
            <w:pPr>
              <w:adjustRightInd w:val="0"/>
              <w:snapToGrid w:val="0"/>
              <w:jc w:val="left"/>
              <w:rPr>
                <w:sz w:val="18"/>
                <w:szCs w:val="18"/>
              </w:rPr>
            </w:pPr>
            <w:r w:rsidRPr="00D92598">
              <w:rPr>
                <w:sz w:val="18"/>
                <w:szCs w:val="18"/>
              </w:rPr>
              <w:t>Advanced Technologies in Energy and its Applications</w:t>
            </w:r>
          </w:p>
        </w:tc>
        <w:tc>
          <w:tcPr>
            <w:tcW w:w="720" w:type="dxa"/>
            <w:vAlign w:val="center"/>
          </w:tcPr>
          <w:p w:rsidR="00C57061" w:rsidRPr="00D92598" w:rsidRDefault="00C57061" w:rsidP="008C6069">
            <w:pPr>
              <w:adjustRightInd w:val="0"/>
              <w:snapToGrid w:val="0"/>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ME586</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空氣污染控制設計</w:t>
            </w:r>
          </w:p>
        </w:tc>
        <w:tc>
          <w:tcPr>
            <w:tcW w:w="4344" w:type="dxa"/>
            <w:vAlign w:val="center"/>
          </w:tcPr>
          <w:p w:rsidR="00C57061" w:rsidRPr="00D92598" w:rsidRDefault="00C57061" w:rsidP="008C6069">
            <w:pPr>
              <w:rPr>
                <w:rFonts w:cs="Calibri"/>
                <w:sz w:val="18"/>
                <w:szCs w:val="18"/>
              </w:rPr>
            </w:pPr>
            <w:r w:rsidRPr="00D92598">
              <w:rPr>
                <w:rFonts w:cs="Calibri"/>
                <w:sz w:val="18"/>
                <w:szCs w:val="18"/>
              </w:rPr>
              <w:t>Air Pollution Control Design</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ME589</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電子構裝力學分析</w:t>
            </w:r>
          </w:p>
        </w:tc>
        <w:tc>
          <w:tcPr>
            <w:tcW w:w="4344" w:type="dxa"/>
            <w:vAlign w:val="center"/>
          </w:tcPr>
          <w:p w:rsidR="00C57061" w:rsidRPr="00D92598" w:rsidRDefault="00C57061" w:rsidP="008C6069">
            <w:pPr>
              <w:rPr>
                <w:rFonts w:cs="Calibri"/>
                <w:sz w:val="18"/>
                <w:szCs w:val="18"/>
              </w:rPr>
            </w:pPr>
            <w:r w:rsidRPr="00D92598">
              <w:rPr>
                <w:rFonts w:cs="Calibri"/>
                <w:sz w:val="18"/>
                <w:szCs w:val="18"/>
              </w:rPr>
              <w:t>Stress Analysis of Electronic Packaging</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ME590</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醫學工程原理與應用</w:t>
            </w:r>
          </w:p>
        </w:tc>
        <w:tc>
          <w:tcPr>
            <w:tcW w:w="4344" w:type="dxa"/>
            <w:vAlign w:val="center"/>
          </w:tcPr>
          <w:p w:rsidR="00C57061" w:rsidRPr="00D92598" w:rsidRDefault="00C57061" w:rsidP="008C6069">
            <w:pPr>
              <w:rPr>
                <w:rFonts w:cs="Calibri"/>
                <w:sz w:val="18"/>
                <w:szCs w:val="18"/>
              </w:rPr>
            </w:pPr>
            <w:r w:rsidRPr="00D92598">
              <w:rPr>
                <w:rFonts w:cs="Calibri"/>
                <w:sz w:val="18"/>
                <w:szCs w:val="18"/>
              </w:rPr>
              <w:t>Principle and Applications of Biomedical Engineering</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Times New Roman"/>
                <w:sz w:val="18"/>
                <w:szCs w:val="18"/>
              </w:rPr>
            </w:pPr>
            <w:r w:rsidRPr="00D92598">
              <w:rPr>
                <w:rFonts w:cs="Times New Roman" w:hint="eastAsia"/>
                <w:sz w:val="18"/>
                <w:szCs w:val="18"/>
              </w:rPr>
              <w:t>ME591</w:t>
            </w:r>
          </w:p>
        </w:tc>
        <w:tc>
          <w:tcPr>
            <w:tcW w:w="2126" w:type="dxa"/>
            <w:vAlign w:val="center"/>
          </w:tcPr>
          <w:p w:rsidR="00C57061" w:rsidRPr="00D92598" w:rsidRDefault="00C57061" w:rsidP="008C6069">
            <w:pPr>
              <w:adjustRightInd w:val="0"/>
              <w:snapToGrid w:val="0"/>
              <w:spacing w:line="240" w:lineRule="atLeast"/>
              <w:rPr>
                <w:rFonts w:ascii="標楷體" w:eastAsia="標楷體" w:hAnsi="標楷體"/>
                <w:sz w:val="18"/>
                <w:szCs w:val="18"/>
              </w:rPr>
            </w:pPr>
            <w:r w:rsidRPr="00D92598">
              <w:rPr>
                <w:rFonts w:eastAsia="標楷體"/>
                <w:sz w:val="18"/>
                <w:szCs w:val="18"/>
              </w:rPr>
              <w:t>電子構裝失效模式分析</w:t>
            </w:r>
          </w:p>
        </w:tc>
        <w:tc>
          <w:tcPr>
            <w:tcW w:w="4344" w:type="dxa"/>
            <w:vAlign w:val="center"/>
          </w:tcPr>
          <w:p w:rsidR="00C57061" w:rsidRPr="00D92598" w:rsidRDefault="00C57061" w:rsidP="008C6069">
            <w:pPr>
              <w:adjustRightInd w:val="0"/>
              <w:snapToGrid w:val="0"/>
              <w:spacing w:line="240" w:lineRule="atLeast"/>
              <w:rPr>
                <w:sz w:val="18"/>
                <w:szCs w:val="18"/>
              </w:rPr>
            </w:pPr>
            <w:r w:rsidRPr="00D92598">
              <w:rPr>
                <w:rFonts w:hint="eastAsia"/>
                <w:sz w:val="18"/>
                <w:szCs w:val="18"/>
              </w:rPr>
              <w:t>Failure Modes in Electronic Packages</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Times New Roman"/>
                <w:sz w:val="18"/>
                <w:szCs w:val="18"/>
              </w:rPr>
            </w:pPr>
            <w:r w:rsidRPr="00D92598">
              <w:rPr>
                <w:rFonts w:cs="Times New Roman"/>
                <w:sz w:val="18"/>
                <w:szCs w:val="18"/>
              </w:rPr>
              <w:t>ME600</w:t>
            </w:r>
          </w:p>
        </w:tc>
        <w:tc>
          <w:tcPr>
            <w:tcW w:w="2126" w:type="dxa"/>
            <w:vAlign w:val="center"/>
          </w:tcPr>
          <w:p w:rsidR="00C57061" w:rsidRPr="00D92598" w:rsidRDefault="00C57061" w:rsidP="008C6069">
            <w:pPr>
              <w:jc w:val="left"/>
              <w:rPr>
                <w:rFonts w:ascii="標楷體" w:eastAsia="標楷體" w:hAnsi="標楷體" w:cs="Times New Roman"/>
                <w:sz w:val="18"/>
                <w:szCs w:val="18"/>
              </w:rPr>
            </w:pPr>
            <w:r w:rsidRPr="00D92598">
              <w:rPr>
                <w:rFonts w:ascii="標楷體" w:eastAsia="標楷體" w:hAnsi="標楷體" w:cs="Times New Roman"/>
                <w:sz w:val="18"/>
                <w:szCs w:val="18"/>
              </w:rPr>
              <w:t>電腦視覺</w:t>
            </w:r>
          </w:p>
        </w:tc>
        <w:tc>
          <w:tcPr>
            <w:tcW w:w="4344" w:type="dxa"/>
            <w:vAlign w:val="center"/>
          </w:tcPr>
          <w:p w:rsidR="00C57061" w:rsidRPr="00D92598" w:rsidRDefault="00C57061" w:rsidP="008C6069">
            <w:pPr>
              <w:jc w:val="left"/>
              <w:rPr>
                <w:rFonts w:cs="Times New Roman"/>
                <w:sz w:val="18"/>
                <w:szCs w:val="18"/>
              </w:rPr>
            </w:pPr>
            <w:r w:rsidRPr="00D92598">
              <w:rPr>
                <w:rFonts w:cs="Times New Roman"/>
                <w:sz w:val="18"/>
                <w:szCs w:val="18"/>
              </w:rPr>
              <w:t>Computer Vision</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ME601</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可壓縮流學</w:t>
            </w:r>
          </w:p>
        </w:tc>
        <w:tc>
          <w:tcPr>
            <w:tcW w:w="4344" w:type="dxa"/>
            <w:vAlign w:val="center"/>
          </w:tcPr>
          <w:p w:rsidR="00C57061" w:rsidRPr="00D92598" w:rsidRDefault="00C57061" w:rsidP="008C6069">
            <w:pPr>
              <w:rPr>
                <w:rFonts w:cs="Calibri"/>
                <w:sz w:val="18"/>
                <w:szCs w:val="18"/>
              </w:rPr>
            </w:pPr>
            <w:r w:rsidRPr="00D92598">
              <w:rPr>
                <w:rFonts w:cs="Calibri"/>
                <w:sz w:val="18"/>
                <w:szCs w:val="18"/>
              </w:rPr>
              <w:t>Compressible Flow</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ME602</w:t>
            </w:r>
          </w:p>
        </w:tc>
        <w:tc>
          <w:tcPr>
            <w:tcW w:w="2126" w:type="dxa"/>
            <w:vAlign w:val="center"/>
          </w:tcPr>
          <w:p w:rsidR="00C57061" w:rsidRPr="00D92598" w:rsidRDefault="00C57061" w:rsidP="008C6069">
            <w:pPr>
              <w:jc w:val="left"/>
              <w:rPr>
                <w:rFonts w:ascii="標楷體" w:eastAsia="標楷體" w:hAnsi="標楷體"/>
                <w:sz w:val="18"/>
                <w:szCs w:val="18"/>
              </w:rPr>
            </w:pPr>
            <w:r w:rsidRPr="00D92598">
              <w:rPr>
                <w:rFonts w:ascii="標楷體" w:eastAsia="標楷體" w:hAnsi="標楷體" w:hint="eastAsia"/>
                <w:sz w:val="18"/>
                <w:szCs w:val="18"/>
              </w:rPr>
              <w:t>機器人學</w:t>
            </w:r>
          </w:p>
        </w:tc>
        <w:tc>
          <w:tcPr>
            <w:tcW w:w="4344" w:type="dxa"/>
            <w:vAlign w:val="center"/>
          </w:tcPr>
          <w:p w:rsidR="00C57061" w:rsidRPr="00D92598" w:rsidRDefault="00C57061" w:rsidP="008C6069">
            <w:pPr>
              <w:rPr>
                <w:rFonts w:cs="Calibri"/>
                <w:sz w:val="18"/>
                <w:szCs w:val="18"/>
              </w:rPr>
            </w:pPr>
            <w:r w:rsidRPr="00D92598">
              <w:rPr>
                <w:rFonts w:cs="Calibri"/>
                <w:sz w:val="18"/>
                <w:szCs w:val="18"/>
              </w:rPr>
              <w:t>Robotics</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ME603</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複合材料力學</w:t>
            </w:r>
          </w:p>
        </w:tc>
        <w:tc>
          <w:tcPr>
            <w:tcW w:w="4344" w:type="dxa"/>
            <w:vAlign w:val="center"/>
          </w:tcPr>
          <w:p w:rsidR="00C57061" w:rsidRPr="00D92598" w:rsidRDefault="00C57061" w:rsidP="008C6069">
            <w:pPr>
              <w:rPr>
                <w:rFonts w:cs="Calibri"/>
                <w:sz w:val="18"/>
                <w:szCs w:val="18"/>
              </w:rPr>
            </w:pPr>
            <w:r w:rsidRPr="00D92598">
              <w:rPr>
                <w:rFonts w:cs="Calibri"/>
                <w:sz w:val="18"/>
                <w:szCs w:val="18"/>
              </w:rPr>
              <w:t>Mechanics of Composite Material</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ME606</w:t>
            </w:r>
          </w:p>
        </w:tc>
        <w:tc>
          <w:tcPr>
            <w:tcW w:w="2126" w:type="dxa"/>
            <w:vAlign w:val="center"/>
          </w:tcPr>
          <w:p w:rsidR="00C57061" w:rsidRPr="00D92598" w:rsidRDefault="00C57061" w:rsidP="008C6069">
            <w:pPr>
              <w:jc w:val="left"/>
              <w:rPr>
                <w:rFonts w:ascii="標楷體" w:eastAsia="標楷體" w:hAnsi="標楷體"/>
                <w:sz w:val="18"/>
                <w:szCs w:val="18"/>
              </w:rPr>
            </w:pPr>
            <w:r w:rsidRPr="00D92598">
              <w:rPr>
                <w:rFonts w:ascii="標楷體" w:eastAsia="標楷體" w:hAnsi="標楷體" w:hint="eastAsia"/>
                <w:sz w:val="18"/>
                <w:szCs w:val="18"/>
              </w:rPr>
              <w:t>智慧製造</w:t>
            </w:r>
          </w:p>
        </w:tc>
        <w:tc>
          <w:tcPr>
            <w:tcW w:w="4344" w:type="dxa"/>
            <w:vAlign w:val="center"/>
          </w:tcPr>
          <w:p w:rsidR="00C57061" w:rsidRPr="00D92598" w:rsidRDefault="00C57061" w:rsidP="008C6069">
            <w:pPr>
              <w:rPr>
                <w:rFonts w:cs="Calibri"/>
                <w:sz w:val="18"/>
                <w:szCs w:val="18"/>
              </w:rPr>
            </w:pPr>
            <w:r w:rsidRPr="00D92598">
              <w:rPr>
                <w:rFonts w:cs="Calibri"/>
                <w:sz w:val="18"/>
                <w:szCs w:val="18"/>
              </w:rPr>
              <w:t>Intelligent Manufacturing</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jc w:val="center"/>
              <w:rPr>
                <w:rFonts w:cs="Calibri"/>
                <w:sz w:val="18"/>
                <w:szCs w:val="18"/>
              </w:rPr>
            </w:pPr>
            <w:r w:rsidRPr="00D92598">
              <w:rPr>
                <w:rFonts w:cs="Calibri"/>
                <w:sz w:val="18"/>
                <w:szCs w:val="18"/>
              </w:rPr>
              <w:t>ME608</w:t>
            </w:r>
          </w:p>
        </w:tc>
        <w:tc>
          <w:tcPr>
            <w:tcW w:w="2126" w:type="dxa"/>
            <w:vAlign w:val="center"/>
          </w:tcPr>
          <w:p w:rsidR="00C57061" w:rsidRPr="00D92598" w:rsidRDefault="00C57061" w:rsidP="008C6069">
            <w:pPr>
              <w:rPr>
                <w:rFonts w:ascii="標楷體" w:eastAsia="標楷體" w:hAnsi="標楷體"/>
                <w:sz w:val="18"/>
                <w:szCs w:val="18"/>
              </w:rPr>
            </w:pPr>
            <w:r w:rsidRPr="00D92598">
              <w:rPr>
                <w:rFonts w:ascii="標楷體" w:eastAsia="標楷體" w:hAnsi="標楷體" w:hint="eastAsia"/>
                <w:sz w:val="18"/>
                <w:szCs w:val="18"/>
              </w:rPr>
              <w:t>電子冷卻技術</w:t>
            </w:r>
          </w:p>
        </w:tc>
        <w:tc>
          <w:tcPr>
            <w:tcW w:w="4344" w:type="dxa"/>
            <w:vAlign w:val="center"/>
          </w:tcPr>
          <w:p w:rsidR="00C57061" w:rsidRPr="00D92598" w:rsidRDefault="00C57061" w:rsidP="008C6069">
            <w:pPr>
              <w:rPr>
                <w:rFonts w:cs="Calibri"/>
                <w:sz w:val="18"/>
                <w:szCs w:val="18"/>
              </w:rPr>
            </w:pPr>
            <w:r w:rsidRPr="00D92598">
              <w:rPr>
                <w:rFonts w:cs="Calibri"/>
                <w:sz w:val="18"/>
                <w:szCs w:val="18"/>
              </w:rPr>
              <w:t>Electronic Cooling Techniques</w:t>
            </w:r>
          </w:p>
        </w:tc>
        <w:tc>
          <w:tcPr>
            <w:tcW w:w="720" w:type="dxa"/>
            <w:vAlign w:val="center"/>
          </w:tcPr>
          <w:p w:rsidR="00C57061" w:rsidRPr="00D92598" w:rsidRDefault="00C57061" w:rsidP="008C6069">
            <w:pPr>
              <w:jc w:val="center"/>
              <w:rPr>
                <w:rFonts w:cs="Calibri"/>
                <w:sz w:val="18"/>
                <w:szCs w:val="18"/>
              </w:rPr>
            </w:pPr>
            <w:r w:rsidRPr="00D92598">
              <w:rPr>
                <w:rFonts w:cs="Calibri"/>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sz w:val="18"/>
                <w:szCs w:val="18"/>
              </w:rPr>
              <w:t>ME</w:t>
            </w:r>
            <w:r w:rsidRPr="00D92598">
              <w:rPr>
                <w:rFonts w:hint="eastAsia"/>
                <w:sz w:val="18"/>
                <w:szCs w:val="18"/>
              </w:rPr>
              <w:t>610</w:t>
            </w:r>
          </w:p>
        </w:tc>
        <w:tc>
          <w:tcPr>
            <w:tcW w:w="2126"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創新產品設計</w:t>
            </w:r>
          </w:p>
        </w:tc>
        <w:tc>
          <w:tcPr>
            <w:tcW w:w="4344" w:type="dxa"/>
            <w:vAlign w:val="center"/>
          </w:tcPr>
          <w:p w:rsidR="00C57061" w:rsidRPr="00D92598" w:rsidRDefault="00C57061" w:rsidP="008C6069">
            <w:pPr>
              <w:jc w:val="left"/>
              <w:rPr>
                <w:rFonts w:eastAsia="標楷體"/>
                <w:sz w:val="18"/>
                <w:szCs w:val="18"/>
              </w:rPr>
            </w:pPr>
            <w:r w:rsidRPr="00D92598">
              <w:rPr>
                <w:rFonts w:eastAsia="標楷體"/>
                <w:sz w:val="18"/>
                <w:szCs w:val="18"/>
              </w:rPr>
              <w:t>Innovative Product Design</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sz w:val="18"/>
                <w:szCs w:val="18"/>
              </w:rPr>
              <w:t>ME</w:t>
            </w:r>
            <w:r w:rsidRPr="00D92598">
              <w:rPr>
                <w:rFonts w:hint="eastAsia"/>
                <w:sz w:val="18"/>
                <w:szCs w:val="18"/>
              </w:rPr>
              <w:t>611</w:t>
            </w:r>
          </w:p>
        </w:tc>
        <w:tc>
          <w:tcPr>
            <w:tcW w:w="2126"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創新產品開發實務</w:t>
            </w:r>
          </w:p>
        </w:tc>
        <w:tc>
          <w:tcPr>
            <w:tcW w:w="4344" w:type="dxa"/>
            <w:vAlign w:val="center"/>
          </w:tcPr>
          <w:p w:rsidR="00C57061" w:rsidRPr="00D92598" w:rsidRDefault="00C57061" w:rsidP="008C6069">
            <w:pPr>
              <w:jc w:val="left"/>
              <w:rPr>
                <w:rFonts w:eastAsia="標楷體"/>
                <w:sz w:val="18"/>
                <w:szCs w:val="18"/>
              </w:rPr>
            </w:pPr>
            <w:r w:rsidRPr="00D92598">
              <w:rPr>
                <w:rFonts w:eastAsia="標楷體"/>
                <w:sz w:val="18"/>
                <w:szCs w:val="18"/>
              </w:rPr>
              <w:t>Innovative Product Development Practice</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M</w:t>
            </w:r>
            <w:r w:rsidRPr="00D92598">
              <w:rPr>
                <w:sz w:val="18"/>
                <w:szCs w:val="18"/>
              </w:rPr>
              <w:t>E612</w:t>
            </w:r>
          </w:p>
        </w:tc>
        <w:tc>
          <w:tcPr>
            <w:tcW w:w="2126"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半導體製程技術導論</w:t>
            </w:r>
          </w:p>
        </w:tc>
        <w:tc>
          <w:tcPr>
            <w:tcW w:w="4344"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Introduction to Semiconductor Manufacturing Technology</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M</w:t>
            </w:r>
            <w:r w:rsidRPr="00D92598">
              <w:rPr>
                <w:sz w:val="18"/>
                <w:szCs w:val="18"/>
              </w:rPr>
              <w:t>E613</w:t>
            </w:r>
          </w:p>
        </w:tc>
        <w:tc>
          <w:tcPr>
            <w:tcW w:w="2126"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人工智慧</w:t>
            </w:r>
          </w:p>
        </w:tc>
        <w:tc>
          <w:tcPr>
            <w:tcW w:w="4344"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Artificial Intelligence</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M</w:t>
            </w:r>
            <w:r w:rsidRPr="00D92598">
              <w:rPr>
                <w:sz w:val="18"/>
                <w:szCs w:val="18"/>
              </w:rPr>
              <w:t>E614</w:t>
            </w:r>
          </w:p>
        </w:tc>
        <w:tc>
          <w:tcPr>
            <w:tcW w:w="2126" w:type="dxa"/>
            <w:vAlign w:val="center"/>
          </w:tcPr>
          <w:p w:rsidR="00C57061" w:rsidRPr="00D92598" w:rsidRDefault="00C57061" w:rsidP="008C6069">
            <w:pPr>
              <w:jc w:val="left"/>
              <w:rPr>
                <w:rFonts w:ascii="標楷體" w:eastAsia="標楷體" w:hAnsi="標楷體"/>
              </w:rPr>
            </w:pPr>
            <w:r w:rsidRPr="00D92598">
              <w:rPr>
                <w:rFonts w:ascii="Times New Roman" w:eastAsia="標楷體" w:hAnsi="Times New Roman" w:hint="eastAsia"/>
                <w:sz w:val="18"/>
                <w:szCs w:val="18"/>
              </w:rPr>
              <w:t>電力系統整合概論</w:t>
            </w:r>
          </w:p>
        </w:tc>
        <w:tc>
          <w:tcPr>
            <w:tcW w:w="4344"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sz w:val="18"/>
                <w:szCs w:val="18"/>
              </w:rPr>
              <w:t>Introduction to Power System Integration</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20"/>
        </w:trPr>
        <w:tc>
          <w:tcPr>
            <w:tcW w:w="1430" w:type="dxa"/>
            <w:vMerge/>
            <w:vAlign w:val="center"/>
          </w:tcPr>
          <w:p w:rsidR="00C57061" w:rsidRPr="00D92598" w:rsidRDefault="00C57061" w:rsidP="008C6069">
            <w:pPr>
              <w:adjustRightInd w:val="0"/>
              <w:snapToGrid w:val="0"/>
              <w:spacing w:line="240" w:lineRule="atLeast"/>
              <w:rPr>
                <w:rFonts w:eastAsia="標楷體"/>
                <w:sz w:val="18"/>
                <w:szCs w:val="18"/>
              </w:rPr>
            </w:pPr>
          </w:p>
        </w:tc>
        <w:tc>
          <w:tcPr>
            <w:tcW w:w="992"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M</w:t>
            </w:r>
            <w:r w:rsidRPr="00D92598">
              <w:rPr>
                <w:sz w:val="18"/>
                <w:szCs w:val="18"/>
              </w:rPr>
              <w:t>E615</w:t>
            </w:r>
          </w:p>
        </w:tc>
        <w:tc>
          <w:tcPr>
            <w:tcW w:w="2126"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標楷體" w:hAnsi="Times New Roman" w:hint="eastAsia"/>
                <w:sz w:val="18"/>
                <w:szCs w:val="18"/>
              </w:rPr>
              <w:t>汽車產業理論與實務應用</w:t>
            </w:r>
          </w:p>
        </w:tc>
        <w:tc>
          <w:tcPr>
            <w:tcW w:w="4344" w:type="dxa"/>
            <w:vAlign w:val="center"/>
          </w:tcPr>
          <w:p w:rsidR="00C57061" w:rsidRPr="00D92598" w:rsidRDefault="00C57061" w:rsidP="008C6069">
            <w:pPr>
              <w:jc w:val="left"/>
              <w:rPr>
                <w:rFonts w:ascii="Times New Roman" w:eastAsia="標楷體" w:hAnsi="Times New Roman"/>
                <w:sz w:val="18"/>
                <w:szCs w:val="18"/>
              </w:rPr>
            </w:pPr>
            <w:r w:rsidRPr="00D92598">
              <w:rPr>
                <w:rFonts w:ascii="Times New Roman" w:eastAsia="SimSun" w:hAnsi="Times New Roman" w:cs="Times New Roman"/>
                <w:sz w:val="18"/>
                <w:szCs w:val="18"/>
                <w:lang w:eastAsia="zh-CN"/>
              </w:rPr>
              <w:t>Theory and Practice of Automobile Industry</w:t>
            </w:r>
          </w:p>
        </w:tc>
        <w:tc>
          <w:tcPr>
            <w:tcW w:w="720" w:type="dxa"/>
            <w:vAlign w:val="center"/>
          </w:tcPr>
          <w:p w:rsidR="00C57061" w:rsidRPr="00D92598" w:rsidRDefault="00C57061" w:rsidP="008C6069">
            <w:pPr>
              <w:adjustRightInd w:val="0"/>
              <w:snapToGrid w:val="0"/>
              <w:spacing w:line="240" w:lineRule="atLeast"/>
              <w:jc w:val="center"/>
              <w:rPr>
                <w:sz w:val="18"/>
                <w:szCs w:val="18"/>
              </w:rPr>
            </w:pPr>
            <w:r w:rsidRPr="00D92598">
              <w:rPr>
                <w:rFonts w:hint="eastAsia"/>
                <w:sz w:val="18"/>
                <w:szCs w:val="18"/>
              </w:rPr>
              <w:t>3</w:t>
            </w:r>
          </w:p>
        </w:tc>
      </w:tr>
      <w:tr w:rsidR="00C57061" w:rsidRPr="00D92598" w:rsidTr="004C4B86">
        <w:trPr>
          <w:trHeight w:val="684"/>
        </w:trPr>
        <w:tc>
          <w:tcPr>
            <w:tcW w:w="1430" w:type="dxa"/>
            <w:tcBorders>
              <w:bottom w:val="single" w:sz="8" w:space="0" w:color="auto"/>
            </w:tcBorders>
            <w:vAlign w:val="center"/>
          </w:tcPr>
          <w:p w:rsidR="00C57061" w:rsidRPr="00D92598" w:rsidRDefault="00C57061" w:rsidP="008C6069">
            <w:pPr>
              <w:pStyle w:val="ac"/>
              <w:adjustRightInd w:val="0"/>
              <w:snapToGrid w:val="0"/>
              <w:spacing w:line="240" w:lineRule="atLeast"/>
              <w:rPr>
                <w:rFonts w:ascii="標楷體" w:eastAsia="標楷體" w:hAnsi="標楷體"/>
              </w:rPr>
            </w:pPr>
            <w:r w:rsidRPr="00D92598">
              <w:rPr>
                <w:rFonts w:ascii="標楷體" w:eastAsia="標楷體" w:hAnsi="標楷體" w:hint="eastAsia"/>
              </w:rPr>
              <w:t>備註</w:t>
            </w:r>
          </w:p>
          <w:p w:rsidR="00C57061" w:rsidRPr="00D92598" w:rsidRDefault="00C57061" w:rsidP="008C6069">
            <w:pPr>
              <w:adjustRightInd w:val="0"/>
              <w:snapToGrid w:val="0"/>
              <w:spacing w:line="240" w:lineRule="atLeast"/>
              <w:ind w:firstLineChars="200" w:firstLine="360"/>
              <w:rPr>
                <w:sz w:val="18"/>
                <w:szCs w:val="18"/>
              </w:rPr>
            </w:pPr>
            <w:r w:rsidRPr="00D92598">
              <w:rPr>
                <w:sz w:val="18"/>
                <w:szCs w:val="18"/>
              </w:rPr>
              <w:t>Remarks</w:t>
            </w:r>
          </w:p>
          <w:p w:rsidR="00C57061" w:rsidRPr="00D92598" w:rsidRDefault="00C57061" w:rsidP="008C6069">
            <w:pPr>
              <w:pStyle w:val="ae"/>
              <w:adjustRightInd w:val="0"/>
              <w:snapToGrid w:val="0"/>
              <w:spacing w:line="240" w:lineRule="atLeast"/>
              <w:ind w:left="4320"/>
            </w:pPr>
            <w:r w:rsidRPr="00D92598">
              <w:rPr>
                <w:rFonts w:hint="eastAsia"/>
              </w:rPr>
              <w:t>全文完</w:t>
            </w:r>
          </w:p>
        </w:tc>
        <w:tc>
          <w:tcPr>
            <w:tcW w:w="8182" w:type="dxa"/>
            <w:gridSpan w:val="4"/>
            <w:tcBorders>
              <w:bottom w:val="single" w:sz="8" w:space="0" w:color="auto"/>
            </w:tcBorders>
            <w:vAlign w:val="center"/>
          </w:tcPr>
          <w:p w:rsidR="00C57061" w:rsidRPr="00D92598" w:rsidRDefault="00C57061" w:rsidP="00C57061">
            <w:pPr>
              <w:numPr>
                <w:ilvl w:val="0"/>
                <w:numId w:val="32"/>
              </w:numPr>
              <w:adjustRightInd w:val="0"/>
              <w:snapToGrid w:val="0"/>
              <w:ind w:rightChars="30" w:right="72"/>
              <w:rPr>
                <w:rFonts w:eastAsia="標楷體"/>
                <w:sz w:val="18"/>
                <w:szCs w:val="18"/>
              </w:rPr>
            </w:pPr>
            <w:r w:rsidRPr="00D92598">
              <w:rPr>
                <w:rFonts w:eastAsia="標楷體"/>
                <w:sz w:val="18"/>
                <w:szCs w:val="18"/>
              </w:rPr>
              <w:t>最低畢業學分數：</w:t>
            </w:r>
            <w:r w:rsidRPr="00D92598">
              <w:rPr>
                <w:sz w:val="18"/>
                <w:szCs w:val="18"/>
              </w:rPr>
              <w:t>30</w:t>
            </w:r>
            <w:r w:rsidRPr="00D92598">
              <w:rPr>
                <w:rFonts w:eastAsia="標楷體"/>
                <w:sz w:val="18"/>
                <w:szCs w:val="18"/>
              </w:rPr>
              <w:t>學分</w:t>
            </w:r>
            <w:r w:rsidRPr="00D92598">
              <w:rPr>
                <w:rFonts w:eastAsia="標楷體" w:hint="eastAsia"/>
                <w:sz w:val="18"/>
                <w:szCs w:val="18"/>
              </w:rPr>
              <w:t>。</w:t>
            </w:r>
            <w:r w:rsidRPr="00D92598">
              <w:rPr>
                <w:rFonts w:eastAsia="標楷體"/>
                <w:sz w:val="18"/>
                <w:szCs w:val="18"/>
              </w:rPr>
              <w:t>除論文</w:t>
            </w:r>
            <w:r w:rsidRPr="00D92598">
              <w:rPr>
                <w:rFonts w:eastAsia="標楷體"/>
                <w:sz w:val="18"/>
                <w:szCs w:val="18"/>
              </w:rPr>
              <w:t>(6</w:t>
            </w:r>
            <w:r w:rsidRPr="00D92598">
              <w:rPr>
                <w:rFonts w:eastAsia="標楷體"/>
                <w:sz w:val="18"/>
                <w:szCs w:val="18"/>
              </w:rPr>
              <w:t>學分</w:t>
            </w:r>
            <w:r w:rsidRPr="00D92598">
              <w:rPr>
                <w:rFonts w:eastAsia="標楷體"/>
                <w:sz w:val="18"/>
                <w:szCs w:val="18"/>
              </w:rPr>
              <w:t>)</w:t>
            </w:r>
            <w:r w:rsidRPr="00D92598">
              <w:rPr>
                <w:rFonts w:eastAsia="標楷體"/>
                <w:sz w:val="18"/>
                <w:szCs w:val="18"/>
              </w:rPr>
              <w:t>外，其中至少需修畢列於本表</w:t>
            </w:r>
            <w:r w:rsidRPr="00D92598">
              <w:rPr>
                <w:sz w:val="18"/>
                <w:szCs w:val="18"/>
              </w:rPr>
              <w:t>12</w:t>
            </w:r>
            <w:r w:rsidRPr="00D92598">
              <w:rPr>
                <w:rFonts w:eastAsia="標楷體"/>
                <w:sz w:val="18"/>
                <w:szCs w:val="18"/>
              </w:rPr>
              <w:t>學分之選修課程，其餘學分數經指導教授同意後，可修習外所（限研究所）課程。</w:t>
            </w:r>
          </w:p>
          <w:p w:rsidR="00C57061" w:rsidRPr="00D92598" w:rsidRDefault="00C57061" w:rsidP="00C57061">
            <w:pPr>
              <w:widowControl w:val="0"/>
              <w:numPr>
                <w:ilvl w:val="0"/>
                <w:numId w:val="32"/>
              </w:numPr>
              <w:adjustRightInd w:val="0"/>
              <w:snapToGrid w:val="0"/>
              <w:ind w:rightChars="30" w:right="72"/>
              <w:jc w:val="left"/>
              <w:rPr>
                <w:sz w:val="18"/>
                <w:szCs w:val="18"/>
              </w:rPr>
            </w:pPr>
            <w:r w:rsidRPr="00D92598">
              <w:rPr>
                <w:rFonts w:eastAsia="標楷體" w:hAnsi="標楷體"/>
                <w:sz w:val="18"/>
                <w:szCs w:val="18"/>
              </w:rPr>
              <w:t>外籍生</w:t>
            </w:r>
            <w:r w:rsidRPr="00D92598">
              <w:rPr>
                <w:rFonts w:eastAsia="標楷體" w:hAnsi="標楷體" w:hint="eastAsia"/>
                <w:sz w:val="18"/>
                <w:szCs w:val="18"/>
              </w:rPr>
              <w:t>除論文外，必須修滿</w:t>
            </w:r>
            <w:r w:rsidRPr="00D92598">
              <w:rPr>
                <w:rFonts w:eastAsia="標楷體" w:hAnsi="標楷體"/>
                <w:sz w:val="18"/>
                <w:szCs w:val="18"/>
              </w:rPr>
              <w:t>經指導教授</w:t>
            </w:r>
            <w:r w:rsidRPr="00D92598">
              <w:rPr>
                <w:rFonts w:eastAsia="標楷體" w:hAnsi="標楷體" w:hint="eastAsia"/>
                <w:sz w:val="18"/>
                <w:szCs w:val="18"/>
              </w:rPr>
              <w:t>認可</w:t>
            </w:r>
            <w:r w:rsidRPr="00D92598">
              <w:rPr>
                <w:rFonts w:eastAsia="標楷體"/>
                <w:sz w:val="18"/>
                <w:szCs w:val="18"/>
              </w:rPr>
              <w:t>之選修課程</w:t>
            </w:r>
            <w:r w:rsidRPr="00D92598">
              <w:rPr>
                <w:rFonts w:hint="eastAsia"/>
                <w:sz w:val="18"/>
                <w:szCs w:val="18"/>
              </w:rPr>
              <w:t>24</w:t>
            </w:r>
            <w:r w:rsidRPr="00D92598">
              <w:rPr>
                <w:rFonts w:eastAsia="標楷體"/>
                <w:sz w:val="18"/>
                <w:szCs w:val="18"/>
              </w:rPr>
              <w:t>學分</w:t>
            </w:r>
            <w:r w:rsidRPr="00D92598">
              <w:rPr>
                <w:rFonts w:eastAsia="標楷體" w:hint="eastAsia"/>
                <w:sz w:val="18"/>
                <w:szCs w:val="18"/>
              </w:rPr>
              <w:t>（限研究所）</w:t>
            </w:r>
            <w:r w:rsidRPr="00D92598">
              <w:rPr>
                <w:rFonts w:eastAsia="標楷體"/>
                <w:sz w:val="18"/>
                <w:szCs w:val="18"/>
              </w:rPr>
              <w:t>。</w:t>
            </w:r>
          </w:p>
          <w:p w:rsidR="00C57061" w:rsidRPr="00D92598" w:rsidRDefault="00C57061" w:rsidP="00C57061">
            <w:pPr>
              <w:widowControl w:val="0"/>
              <w:numPr>
                <w:ilvl w:val="0"/>
                <w:numId w:val="32"/>
              </w:numPr>
              <w:adjustRightInd w:val="0"/>
              <w:snapToGrid w:val="0"/>
              <w:ind w:rightChars="30" w:right="72"/>
              <w:jc w:val="left"/>
              <w:rPr>
                <w:rFonts w:ascii="標楷體" w:eastAsia="標楷體" w:hAnsi="標楷體"/>
                <w:sz w:val="18"/>
                <w:szCs w:val="18"/>
              </w:rPr>
            </w:pPr>
            <w:r w:rsidRPr="00D92598">
              <w:rPr>
                <w:rFonts w:ascii="標楷體" w:eastAsia="標楷體" w:hAnsi="標楷體" w:hint="eastAsia"/>
                <w:sz w:val="18"/>
                <w:szCs w:val="18"/>
              </w:rPr>
              <w:t>博士班學生選修碩士在職專班之課程，不列入畢業學分，須填寫「元智大學課程跨學制申請表」。</w:t>
            </w:r>
          </w:p>
          <w:p w:rsidR="00C57061" w:rsidRPr="00D92598" w:rsidRDefault="00C57061" w:rsidP="00C57061">
            <w:pPr>
              <w:widowControl w:val="0"/>
              <w:numPr>
                <w:ilvl w:val="0"/>
                <w:numId w:val="32"/>
              </w:numPr>
              <w:adjustRightInd w:val="0"/>
              <w:snapToGrid w:val="0"/>
              <w:ind w:rightChars="30" w:right="72"/>
              <w:jc w:val="left"/>
              <w:rPr>
                <w:sz w:val="18"/>
                <w:szCs w:val="18"/>
              </w:rPr>
            </w:pPr>
            <w:r w:rsidRPr="00D92598">
              <w:rPr>
                <w:rFonts w:ascii="標楷體" w:eastAsia="標楷體" w:hAnsi="標楷體" w:hint="eastAsia"/>
                <w:sz w:val="18"/>
                <w:szCs w:val="18"/>
              </w:rPr>
              <w:t>系統選課前須填寫指導教授</w:t>
            </w:r>
            <w:r w:rsidRPr="00D92598">
              <w:rPr>
                <w:rFonts w:hint="eastAsia"/>
                <w:sz w:val="18"/>
                <w:szCs w:val="18"/>
              </w:rPr>
              <w:t>「</w:t>
            </w:r>
            <w:r w:rsidRPr="00D92598">
              <w:rPr>
                <w:rFonts w:ascii="標楷體" w:eastAsia="標楷體" w:hAnsi="標楷體" w:hint="eastAsia"/>
                <w:sz w:val="18"/>
                <w:szCs w:val="18"/>
              </w:rPr>
              <w:t>選課同意表」，並經指導教授同意後使可選課，若擅自更改科目，爾後系上不承認該學分時不得有異議。</w:t>
            </w:r>
          </w:p>
          <w:p w:rsidR="00C57061" w:rsidRPr="00D92598" w:rsidRDefault="00C57061" w:rsidP="00C57061">
            <w:pPr>
              <w:widowControl w:val="0"/>
              <w:numPr>
                <w:ilvl w:val="0"/>
                <w:numId w:val="32"/>
              </w:numPr>
              <w:adjustRightInd w:val="0"/>
              <w:snapToGrid w:val="0"/>
              <w:ind w:rightChars="30" w:right="72"/>
              <w:jc w:val="left"/>
              <w:rPr>
                <w:sz w:val="18"/>
                <w:szCs w:val="18"/>
              </w:rPr>
            </w:pPr>
            <w:r w:rsidRPr="00D92598">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C57061" w:rsidRPr="00D92598" w:rsidRDefault="00C57061" w:rsidP="00C57061">
            <w:pPr>
              <w:numPr>
                <w:ilvl w:val="0"/>
                <w:numId w:val="32"/>
              </w:numPr>
              <w:adjustRightInd w:val="0"/>
              <w:snapToGrid w:val="0"/>
              <w:ind w:rightChars="30" w:right="72"/>
              <w:rPr>
                <w:sz w:val="18"/>
                <w:szCs w:val="18"/>
              </w:rPr>
            </w:pPr>
            <w:r w:rsidRPr="00D92598">
              <w:rPr>
                <w:rFonts w:eastAsia="標楷體"/>
                <w:sz w:val="18"/>
                <w:szCs w:val="18"/>
              </w:rPr>
              <w:t>相關規定請參閱網址</w:t>
            </w:r>
            <w:r w:rsidRPr="00D92598">
              <w:rPr>
                <w:rFonts w:eastAsia="標楷體"/>
                <w:sz w:val="18"/>
                <w:szCs w:val="18"/>
              </w:rPr>
              <w:t>http://www.mech.yzu.edu.tw/</w:t>
            </w:r>
            <w:r w:rsidRPr="00D92598">
              <w:rPr>
                <w:rFonts w:eastAsia="標楷體"/>
                <w:sz w:val="18"/>
                <w:szCs w:val="18"/>
              </w:rPr>
              <w:t>學生事務</w:t>
            </w:r>
            <w:r w:rsidRPr="00D92598">
              <w:rPr>
                <w:rFonts w:eastAsia="標楷體"/>
                <w:sz w:val="18"/>
                <w:szCs w:val="18"/>
              </w:rPr>
              <w:t>/</w:t>
            </w:r>
            <w:r w:rsidRPr="00D92598">
              <w:rPr>
                <w:rFonts w:eastAsia="標楷體"/>
                <w:sz w:val="18"/>
                <w:szCs w:val="18"/>
              </w:rPr>
              <w:t>修業辦法。</w:t>
            </w:r>
          </w:p>
          <w:p w:rsidR="00C57061" w:rsidRPr="00D92598" w:rsidRDefault="00C57061" w:rsidP="008C6069">
            <w:pPr>
              <w:adjustRightInd w:val="0"/>
              <w:snapToGrid w:val="0"/>
              <w:jc w:val="left"/>
              <w:rPr>
                <w:rFonts w:eastAsia="標楷體"/>
                <w:sz w:val="18"/>
                <w:szCs w:val="18"/>
              </w:rPr>
            </w:pPr>
          </w:p>
          <w:p w:rsidR="00C57061" w:rsidRPr="00D92598" w:rsidRDefault="00C57061" w:rsidP="00C57061">
            <w:pPr>
              <w:pStyle w:val="a7"/>
              <w:numPr>
                <w:ilvl w:val="0"/>
                <w:numId w:val="31"/>
              </w:numPr>
              <w:shd w:val="clear" w:color="auto" w:fill="FFFFFF"/>
              <w:ind w:leftChars="0" w:rightChars="30" w:right="72"/>
              <w:jc w:val="both"/>
              <w:rPr>
                <w:rFonts w:cs="Arial"/>
                <w:sz w:val="18"/>
                <w:szCs w:val="18"/>
              </w:rPr>
            </w:pPr>
            <w:r w:rsidRPr="00D92598">
              <w:rPr>
                <w:rFonts w:cs="Arial"/>
                <w:sz w:val="18"/>
                <w:szCs w:val="18"/>
              </w:rPr>
              <w:t>Minimum credits for graduation are 30 credits (including 6 credits</w:t>
            </w:r>
            <w:r w:rsidRPr="00D92598">
              <w:rPr>
                <w:rFonts w:cs="Arial" w:hint="eastAsia"/>
                <w:sz w:val="18"/>
                <w:szCs w:val="18"/>
              </w:rPr>
              <w:t xml:space="preserve"> </w:t>
            </w:r>
            <w:r w:rsidRPr="00D92598">
              <w:rPr>
                <w:rFonts w:eastAsia="標楷體" w:hint="eastAsia"/>
                <w:sz w:val="18"/>
                <w:szCs w:val="18"/>
              </w:rPr>
              <w:t>for</w:t>
            </w:r>
            <w:r w:rsidRPr="00D92598">
              <w:rPr>
                <w:rFonts w:eastAsia="標楷體"/>
                <w:sz w:val="18"/>
                <w:szCs w:val="18"/>
              </w:rPr>
              <w:t xml:space="preserve"> </w:t>
            </w:r>
            <w:r w:rsidRPr="00D92598">
              <w:rPr>
                <w:rFonts w:eastAsia="標楷體" w:hint="eastAsia"/>
                <w:sz w:val="18"/>
                <w:szCs w:val="18"/>
              </w:rPr>
              <w:t>thesis</w:t>
            </w:r>
            <w:r w:rsidRPr="00D92598">
              <w:rPr>
                <w:rFonts w:cs="Arial"/>
                <w:sz w:val="18"/>
                <w:szCs w:val="18"/>
              </w:rPr>
              <w:t>). Please take 12 credits from the above list, and the rest of credits are approved by the advisor. You can register graduate courses from ME department and other departments.</w:t>
            </w:r>
          </w:p>
          <w:p w:rsidR="00C57061" w:rsidRPr="00D92598" w:rsidRDefault="00C57061" w:rsidP="00C57061">
            <w:pPr>
              <w:pStyle w:val="a7"/>
              <w:numPr>
                <w:ilvl w:val="0"/>
                <w:numId w:val="31"/>
              </w:numPr>
              <w:shd w:val="clear" w:color="auto" w:fill="FFFFFF"/>
              <w:ind w:leftChars="0" w:rightChars="30" w:right="72"/>
              <w:jc w:val="both"/>
              <w:rPr>
                <w:rFonts w:cs="Arial"/>
                <w:sz w:val="18"/>
                <w:szCs w:val="18"/>
              </w:rPr>
            </w:pPr>
            <w:r w:rsidRPr="00D92598">
              <w:rPr>
                <w:rFonts w:cs="Arial"/>
                <w:sz w:val="18"/>
                <w:szCs w:val="18"/>
              </w:rPr>
              <w:t xml:space="preserve">Foreign students take not only thesis, but also elective courses with 24 credits approved by your advisor. </w:t>
            </w:r>
          </w:p>
          <w:p w:rsidR="00C57061" w:rsidRPr="00D92598" w:rsidRDefault="00C57061" w:rsidP="00C57061">
            <w:pPr>
              <w:pStyle w:val="a7"/>
              <w:numPr>
                <w:ilvl w:val="0"/>
                <w:numId w:val="31"/>
              </w:numPr>
              <w:shd w:val="clear" w:color="auto" w:fill="FFFFFF"/>
              <w:ind w:leftChars="0" w:rightChars="30" w:right="72"/>
              <w:jc w:val="both"/>
              <w:rPr>
                <w:rFonts w:cs="Arial"/>
                <w:sz w:val="18"/>
                <w:szCs w:val="18"/>
              </w:rPr>
            </w:pPr>
            <w:r w:rsidRPr="00D92598">
              <w:rPr>
                <w:rFonts w:cs="Arial"/>
                <w:sz w:val="18"/>
                <w:szCs w:val="18"/>
              </w:rPr>
              <w:t>PhD students taking In-service graduate courses are not allowed to be counted as graduation credits. Students who would like to apply for Cross-System Courses need to fill in the "Application for Cross-System Courses" form.</w:t>
            </w:r>
          </w:p>
          <w:p w:rsidR="00C57061" w:rsidRPr="00D92598" w:rsidRDefault="00C57061" w:rsidP="00C57061">
            <w:pPr>
              <w:pStyle w:val="a7"/>
              <w:numPr>
                <w:ilvl w:val="0"/>
                <w:numId w:val="31"/>
              </w:numPr>
              <w:shd w:val="clear" w:color="auto" w:fill="FFFFFF"/>
              <w:ind w:leftChars="0" w:rightChars="30" w:right="72"/>
              <w:jc w:val="both"/>
              <w:rPr>
                <w:rFonts w:cs="Arial"/>
                <w:sz w:val="18"/>
                <w:szCs w:val="18"/>
              </w:rPr>
            </w:pPr>
            <w:r w:rsidRPr="00D92598">
              <w:rPr>
                <w:rFonts w:cs="Arial"/>
                <w:sz w:val="18"/>
                <w:szCs w:val="18"/>
              </w:rPr>
              <w:t>All graduate students should fill out “Advisor Approval Courses Form” and be approved by the advisor before register any courses on the portal system. The form cannot be changed by yourself to avoid disputes.</w:t>
            </w:r>
          </w:p>
          <w:p w:rsidR="00C57061" w:rsidRPr="00D92598" w:rsidRDefault="00C57061" w:rsidP="00C57061">
            <w:pPr>
              <w:pStyle w:val="a7"/>
              <w:numPr>
                <w:ilvl w:val="0"/>
                <w:numId w:val="31"/>
              </w:numPr>
              <w:shd w:val="clear" w:color="auto" w:fill="FFFFFF"/>
              <w:ind w:leftChars="0" w:rightChars="30" w:right="72"/>
              <w:jc w:val="both"/>
              <w:rPr>
                <w:rFonts w:cs="Arial"/>
                <w:sz w:val="18"/>
                <w:szCs w:val="18"/>
              </w:rPr>
            </w:pPr>
            <w:r w:rsidRPr="00D92598">
              <w:rPr>
                <w:rFonts w:cs="Arial"/>
                <w:sz w:val="18"/>
                <w:szCs w:val="18"/>
              </w:rPr>
              <w:t>Based on the regulations of Yuan Ze University Academic Research Ethics Education Course Implementation Highlights, all graduate students should complete </w:t>
            </w:r>
            <w:r w:rsidRPr="00D92598">
              <w:rPr>
                <w:rFonts w:cs="Arial"/>
                <w:bCs/>
                <w:sz w:val="18"/>
                <w:szCs w:val="18"/>
              </w:rPr>
              <w:t>Academic Research Ethics Education Course</w:t>
            </w:r>
            <w:r w:rsidRPr="00D92598">
              <w:rPr>
                <w:rFonts w:cs="Arial"/>
                <w:sz w:val="18"/>
                <w:szCs w:val="18"/>
              </w:rPr>
              <w:t> by the end of first semester. The deadline for the course completion has to be the date before the application of</w:t>
            </w:r>
            <w:r w:rsidRPr="00D92598">
              <w:rPr>
                <w:sz w:val="18"/>
                <w:szCs w:val="18"/>
              </w:rPr>
              <w:t xml:space="preserve"> </w:t>
            </w:r>
            <w:r w:rsidRPr="00D92598">
              <w:rPr>
                <w:rFonts w:cs="Arial"/>
                <w:sz w:val="18"/>
                <w:szCs w:val="18"/>
              </w:rPr>
              <w:t>thesis oral defense. "No Course and No Defense."</w:t>
            </w:r>
          </w:p>
          <w:p w:rsidR="00C57061" w:rsidRPr="00D92598" w:rsidRDefault="00C57061" w:rsidP="00C57061">
            <w:pPr>
              <w:pStyle w:val="a7"/>
              <w:numPr>
                <w:ilvl w:val="0"/>
                <w:numId w:val="31"/>
              </w:numPr>
              <w:shd w:val="clear" w:color="auto" w:fill="FFFFFF"/>
              <w:ind w:leftChars="0"/>
              <w:rPr>
                <w:rFonts w:cs="Arial"/>
                <w:sz w:val="18"/>
                <w:szCs w:val="18"/>
              </w:rPr>
            </w:pPr>
            <w:r w:rsidRPr="00D92598">
              <w:rPr>
                <w:rFonts w:cs="Arial"/>
                <w:sz w:val="18"/>
                <w:szCs w:val="18"/>
              </w:rPr>
              <w:t>Other rules refer to </w:t>
            </w:r>
            <w:hyperlink r:id="rId8" w:history="1">
              <w:r w:rsidRPr="00D92598">
                <w:rPr>
                  <w:rStyle w:val="afc"/>
                  <w:rFonts w:cs="Arial"/>
                  <w:color w:val="auto"/>
                  <w:sz w:val="18"/>
                  <w:szCs w:val="18"/>
                </w:rPr>
                <w:t>http://www.mech.yzu.edu.tw/.</w:t>
              </w:r>
            </w:hyperlink>
            <w:r w:rsidRPr="00D92598">
              <w:rPr>
                <w:rFonts w:cs="Arial"/>
                <w:sz w:val="18"/>
                <w:szCs w:val="18"/>
              </w:rPr>
              <w:t xml:space="preserve"> </w:t>
            </w:r>
          </w:p>
        </w:tc>
      </w:tr>
    </w:tbl>
    <w:p w:rsidR="00CB4658" w:rsidRPr="00C238D3" w:rsidRDefault="00CB4658" w:rsidP="00CB4658">
      <w:pPr>
        <w:jc w:val="right"/>
        <w:rPr>
          <w:sz w:val="20"/>
          <w:szCs w:val="20"/>
        </w:rPr>
      </w:pPr>
      <w:r w:rsidRPr="00C238D3">
        <w:rPr>
          <w:rFonts w:hint="eastAsia"/>
          <w:sz w:val="20"/>
          <w:szCs w:val="20"/>
        </w:rPr>
        <w:t>AA-CP-04-CF0</w:t>
      </w:r>
      <w:r w:rsidR="001B2797">
        <w:rPr>
          <w:sz w:val="20"/>
          <w:szCs w:val="20"/>
        </w:rPr>
        <w:t>4</w:t>
      </w:r>
      <w:r w:rsidRPr="00C238D3">
        <w:rPr>
          <w:rFonts w:hint="eastAsia"/>
          <w:sz w:val="20"/>
          <w:szCs w:val="20"/>
        </w:rPr>
        <w:t xml:space="preserve"> (1.</w:t>
      </w:r>
      <w:r>
        <w:rPr>
          <w:sz w:val="20"/>
          <w:szCs w:val="20"/>
        </w:rPr>
        <w:t>3</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w:t>
      </w:r>
      <w:r>
        <w:rPr>
          <w:sz w:val="20"/>
          <w:szCs w:val="20"/>
        </w:rPr>
        <w:t>13</w:t>
      </w:r>
      <w:r w:rsidRPr="00C238D3">
        <w:rPr>
          <w:rFonts w:hint="eastAsia"/>
          <w:sz w:val="20"/>
          <w:szCs w:val="20"/>
        </w:rPr>
        <w:t>.1</w:t>
      </w:r>
      <w:r>
        <w:rPr>
          <w:sz w:val="20"/>
          <w:szCs w:val="20"/>
        </w:rPr>
        <w:t>2</w:t>
      </w:r>
      <w:r w:rsidRPr="00C238D3">
        <w:rPr>
          <w:rFonts w:hint="eastAsia"/>
          <w:sz w:val="20"/>
          <w:szCs w:val="20"/>
        </w:rPr>
        <w:t>.1</w:t>
      </w:r>
      <w:r>
        <w:rPr>
          <w:sz w:val="20"/>
          <w:szCs w:val="20"/>
        </w:rPr>
        <w:t>6</w:t>
      </w:r>
      <w:r w:rsidRPr="00C238D3">
        <w:rPr>
          <w:rFonts w:hint="eastAsia"/>
          <w:sz w:val="20"/>
          <w:szCs w:val="20"/>
        </w:rPr>
        <w:t>修訂</w:t>
      </w:r>
    </w:p>
    <w:p w:rsidR="00CB4658" w:rsidRDefault="00CB4658" w:rsidP="00CB4658">
      <w:pPr>
        <w:jc w:val="right"/>
        <w:rPr>
          <w:sz w:val="20"/>
          <w:szCs w:val="20"/>
        </w:rPr>
      </w:pPr>
      <w:r w:rsidRPr="00C238D3">
        <w:rPr>
          <w:rFonts w:hint="eastAsia"/>
          <w:sz w:val="20"/>
          <w:szCs w:val="20"/>
        </w:rPr>
        <w:t>AA-CP-04-CF0</w:t>
      </w:r>
      <w:r w:rsidR="001B2797">
        <w:rPr>
          <w:sz w:val="20"/>
          <w:szCs w:val="20"/>
        </w:rPr>
        <w:t>7</w:t>
      </w:r>
      <w:r w:rsidRPr="00C238D3">
        <w:rPr>
          <w:rFonts w:hint="eastAsia"/>
          <w:sz w:val="20"/>
          <w:szCs w:val="20"/>
        </w:rPr>
        <w:t xml:space="preserve"> (1.</w:t>
      </w:r>
      <w:r>
        <w:rPr>
          <w:sz w:val="20"/>
          <w:szCs w:val="20"/>
        </w:rPr>
        <w:t>3</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w:t>
      </w:r>
      <w:r>
        <w:rPr>
          <w:sz w:val="20"/>
          <w:szCs w:val="20"/>
        </w:rPr>
        <w:t>13</w:t>
      </w:r>
      <w:r w:rsidRPr="00C238D3">
        <w:rPr>
          <w:rFonts w:hint="eastAsia"/>
          <w:sz w:val="20"/>
          <w:szCs w:val="20"/>
        </w:rPr>
        <w:t>.1</w:t>
      </w:r>
      <w:r>
        <w:rPr>
          <w:sz w:val="20"/>
          <w:szCs w:val="20"/>
        </w:rPr>
        <w:t>2</w:t>
      </w:r>
      <w:r w:rsidRPr="00C238D3">
        <w:rPr>
          <w:rFonts w:hint="eastAsia"/>
          <w:sz w:val="20"/>
          <w:szCs w:val="20"/>
        </w:rPr>
        <w:t>.1</w:t>
      </w:r>
      <w:r>
        <w:rPr>
          <w:sz w:val="20"/>
          <w:szCs w:val="20"/>
        </w:rPr>
        <w:t>6</w:t>
      </w:r>
      <w:r w:rsidRPr="00C238D3">
        <w:rPr>
          <w:rFonts w:hint="eastAsia"/>
          <w:sz w:val="20"/>
          <w:szCs w:val="20"/>
        </w:rPr>
        <w:t>修訂</w:t>
      </w:r>
    </w:p>
    <w:p w:rsidR="00CB4658" w:rsidRDefault="00CB4658" w:rsidP="00CB4658">
      <w:pPr>
        <w:adjustRightInd w:val="0"/>
        <w:snapToGrid w:val="0"/>
        <w:spacing w:line="40" w:lineRule="atLeast"/>
        <w:ind w:right="240"/>
        <w:jc w:val="right"/>
        <w:rPr>
          <w:sz w:val="20"/>
          <w:szCs w:val="20"/>
        </w:rPr>
      </w:pPr>
    </w:p>
    <w:p w:rsidR="00C57061" w:rsidRDefault="00C57061" w:rsidP="009D4BD6">
      <w:pPr>
        <w:adjustRightInd w:val="0"/>
        <w:snapToGrid w:val="0"/>
        <w:spacing w:line="40" w:lineRule="atLeast"/>
        <w:ind w:right="240"/>
        <w:jc w:val="right"/>
        <w:rPr>
          <w:sz w:val="20"/>
          <w:szCs w:val="20"/>
        </w:rPr>
      </w:pPr>
    </w:p>
    <w:bookmarkEnd w:id="0"/>
    <w:p w:rsidR="00C57061" w:rsidRDefault="00C57061" w:rsidP="008C6069">
      <w:pPr>
        <w:spacing w:line="240" w:lineRule="atLeast"/>
        <w:rPr>
          <w:rFonts w:eastAsia="標楷體"/>
          <w:b/>
          <w:bCs/>
        </w:rPr>
      </w:pPr>
    </w:p>
    <w:sectPr w:rsidR="00C57061" w:rsidSect="00827678">
      <w:footerReference w:type="even" r:id="rId9"/>
      <w:footerReference w:type="default" r:id="rId10"/>
      <w:pgSz w:w="11906" w:h="16838"/>
      <w:pgMar w:top="1134" w:right="1134" w:bottom="851"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49D" w:rsidRDefault="00D3549D" w:rsidP="005D0418">
      <w:r>
        <w:separator/>
      </w:r>
    </w:p>
  </w:endnote>
  <w:endnote w:type="continuationSeparator" w:id="0">
    <w:p w:rsidR="00D3549D" w:rsidRDefault="00D3549D"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92" w:rsidRDefault="0052569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5692" w:rsidRDefault="005256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692" w:rsidRDefault="00525692">
    <w:pPr>
      <w:pStyle w:val="a5"/>
      <w:jc w:val="center"/>
    </w:pPr>
    <w:r>
      <w:fldChar w:fldCharType="begin"/>
    </w:r>
    <w:r>
      <w:instrText>PAGE   \* MERGEFORMAT</w:instrText>
    </w:r>
    <w:r>
      <w:fldChar w:fldCharType="separate"/>
    </w:r>
    <w:r w:rsidRPr="004F2457">
      <w:rPr>
        <w:noProof/>
        <w:lang w:val="zh-TW"/>
      </w:rPr>
      <w:t>15</w:t>
    </w:r>
    <w:r>
      <w:fldChar w:fldCharType="end"/>
    </w:r>
  </w:p>
  <w:p w:rsidR="00525692" w:rsidRDefault="005256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49D" w:rsidRDefault="00D3549D" w:rsidP="005D0418">
      <w:r>
        <w:separator/>
      </w:r>
    </w:p>
  </w:footnote>
  <w:footnote w:type="continuationSeparator" w:id="0">
    <w:p w:rsidR="00D3549D" w:rsidRDefault="00D3549D"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724"/>
    <w:multiLevelType w:val="hybridMultilevel"/>
    <w:tmpl w:val="CD8028F4"/>
    <w:lvl w:ilvl="0" w:tplc="0409000F">
      <w:start w:val="1"/>
      <w:numFmt w:val="decimal"/>
      <w:lvlText w:val="%1."/>
      <w:lvlJc w:val="left"/>
      <w:pPr>
        <w:ind w:left="1200" w:hanging="48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030503A"/>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60D89"/>
    <w:multiLevelType w:val="hybridMultilevel"/>
    <w:tmpl w:val="48CAFB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249C6"/>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4527631"/>
    <w:multiLevelType w:val="hybridMultilevel"/>
    <w:tmpl w:val="0BCC11CE"/>
    <w:lvl w:ilvl="0" w:tplc="4E24121A">
      <w:start w:val="1"/>
      <w:numFmt w:val="ideographDigital"/>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8178C"/>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3067E43"/>
    <w:multiLevelType w:val="hybridMultilevel"/>
    <w:tmpl w:val="34004758"/>
    <w:lvl w:ilvl="0" w:tplc="0726BBDC">
      <w:start w:val="1"/>
      <w:numFmt w:val="decimal"/>
      <w:lvlText w:val="(%1)"/>
      <w:lvlJc w:val="left"/>
      <w:pPr>
        <w:ind w:left="1021" w:hanging="480"/>
      </w:pPr>
      <w:rPr>
        <w:rFonts w:hint="default"/>
        <w:b w:val="0"/>
        <w:color w:val="auto"/>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9"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9D1B9F"/>
    <w:multiLevelType w:val="hybridMultilevel"/>
    <w:tmpl w:val="A6C08DE4"/>
    <w:lvl w:ilvl="0" w:tplc="12ACA93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D4C2FE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3"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4" w15:restartNumberingAfterBreak="0">
    <w:nsid w:val="21E20E9A"/>
    <w:multiLevelType w:val="hybridMultilevel"/>
    <w:tmpl w:val="D3142E14"/>
    <w:lvl w:ilvl="0" w:tplc="3B1A9E6C">
      <w:start w:val="1"/>
      <w:numFmt w:val="decimal"/>
      <w:lvlText w:val="%1."/>
      <w:lvlJc w:val="left"/>
      <w:pPr>
        <w:ind w:left="990" w:hanging="510"/>
      </w:pPr>
      <w:rPr>
        <w:rFonts w:ascii="新細明體" w:eastAsia="新細明體" w:hAnsi="新細明體" w:hint="default"/>
        <w:b w:val="0"/>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4129ED"/>
    <w:multiLevelType w:val="singleLevel"/>
    <w:tmpl w:val="04090015"/>
    <w:lvl w:ilvl="0">
      <w:start w:val="1"/>
      <w:numFmt w:val="taiwaneseCountingThousand"/>
      <w:lvlText w:val="%1、"/>
      <w:lvlJc w:val="left"/>
      <w:pPr>
        <w:tabs>
          <w:tab w:val="num" w:pos="482"/>
        </w:tabs>
        <w:ind w:left="482" w:hanging="482"/>
      </w:pPr>
    </w:lvl>
  </w:abstractNum>
  <w:abstractNum w:abstractNumId="17" w15:restartNumberingAfterBreak="0">
    <w:nsid w:val="2D677B00"/>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DB3A61"/>
    <w:multiLevelType w:val="hybridMultilevel"/>
    <w:tmpl w:val="BF84B2CC"/>
    <w:lvl w:ilvl="0" w:tplc="0726BBDC">
      <w:start w:val="1"/>
      <w:numFmt w:val="decimal"/>
      <w:lvlText w:val="(%1)"/>
      <w:lvlJc w:val="left"/>
      <w:pPr>
        <w:ind w:left="1105" w:hanging="480"/>
      </w:pPr>
      <w:rPr>
        <w:rFonts w:hint="default"/>
        <w:b w:val="0"/>
        <w:color w:val="auto"/>
      </w:rPr>
    </w:lvl>
    <w:lvl w:ilvl="1" w:tplc="04090019" w:tentative="1">
      <w:start w:val="1"/>
      <w:numFmt w:val="ideographTraditional"/>
      <w:lvlText w:val="%2、"/>
      <w:lvlJc w:val="left"/>
      <w:pPr>
        <w:ind w:left="1585" w:hanging="480"/>
      </w:pPr>
    </w:lvl>
    <w:lvl w:ilvl="2" w:tplc="0409001B" w:tentative="1">
      <w:start w:val="1"/>
      <w:numFmt w:val="lowerRoman"/>
      <w:lvlText w:val="%3."/>
      <w:lvlJc w:val="right"/>
      <w:pPr>
        <w:ind w:left="2065" w:hanging="480"/>
      </w:pPr>
    </w:lvl>
    <w:lvl w:ilvl="3" w:tplc="0409000F" w:tentative="1">
      <w:start w:val="1"/>
      <w:numFmt w:val="decimal"/>
      <w:lvlText w:val="%4."/>
      <w:lvlJc w:val="left"/>
      <w:pPr>
        <w:ind w:left="2545" w:hanging="480"/>
      </w:pPr>
    </w:lvl>
    <w:lvl w:ilvl="4" w:tplc="04090019" w:tentative="1">
      <w:start w:val="1"/>
      <w:numFmt w:val="ideographTraditional"/>
      <w:lvlText w:val="%5、"/>
      <w:lvlJc w:val="left"/>
      <w:pPr>
        <w:ind w:left="3025" w:hanging="480"/>
      </w:pPr>
    </w:lvl>
    <w:lvl w:ilvl="5" w:tplc="0409001B" w:tentative="1">
      <w:start w:val="1"/>
      <w:numFmt w:val="lowerRoman"/>
      <w:lvlText w:val="%6."/>
      <w:lvlJc w:val="right"/>
      <w:pPr>
        <w:ind w:left="3505" w:hanging="480"/>
      </w:pPr>
    </w:lvl>
    <w:lvl w:ilvl="6" w:tplc="0409000F" w:tentative="1">
      <w:start w:val="1"/>
      <w:numFmt w:val="decimal"/>
      <w:lvlText w:val="%7."/>
      <w:lvlJc w:val="left"/>
      <w:pPr>
        <w:ind w:left="3985" w:hanging="480"/>
      </w:pPr>
    </w:lvl>
    <w:lvl w:ilvl="7" w:tplc="04090019" w:tentative="1">
      <w:start w:val="1"/>
      <w:numFmt w:val="ideographTraditional"/>
      <w:lvlText w:val="%8、"/>
      <w:lvlJc w:val="left"/>
      <w:pPr>
        <w:ind w:left="4465" w:hanging="480"/>
      </w:pPr>
    </w:lvl>
    <w:lvl w:ilvl="8" w:tplc="0409001B" w:tentative="1">
      <w:start w:val="1"/>
      <w:numFmt w:val="lowerRoman"/>
      <w:lvlText w:val="%9."/>
      <w:lvlJc w:val="right"/>
      <w:pPr>
        <w:ind w:left="4945" w:hanging="480"/>
      </w:pPr>
    </w:lvl>
  </w:abstractNum>
  <w:abstractNum w:abstractNumId="19" w15:restartNumberingAfterBreak="0">
    <w:nsid w:val="327B4DF1"/>
    <w:multiLevelType w:val="hybridMultilevel"/>
    <w:tmpl w:val="964C74B0"/>
    <w:lvl w:ilvl="0" w:tplc="0409000F">
      <w:start w:val="1"/>
      <w:numFmt w:val="decimal"/>
      <w:lvlText w:val="%1."/>
      <w:lvlJc w:val="left"/>
      <w:pPr>
        <w:tabs>
          <w:tab w:val="num" w:pos="1406"/>
        </w:tabs>
        <w:ind w:left="1406" w:hanging="480"/>
      </w:pPr>
      <w:rPr>
        <w:rFonts w:hint="eastAsia"/>
        <w:color w:val="auto"/>
      </w:rPr>
    </w:lvl>
    <w:lvl w:ilvl="1" w:tplc="2D9C1844">
      <w:start w:val="1"/>
      <w:numFmt w:val="decimal"/>
      <w:lvlText w:val="(%2)"/>
      <w:lvlJc w:val="left"/>
      <w:pPr>
        <w:tabs>
          <w:tab w:val="num" w:pos="1286"/>
        </w:tabs>
        <w:ind w:left="1286" w:hanging="480"/>
      </w:pPr>
      <w:rPr>
        <w:rFonts w:hint="eastAsia"/>
      </w:rPr>
    </w:lvl>
    <w:lvl w:ilvl="2" w:tplc="FD483C48">
      <w:start w:val="1"/>
      <w:numFmt w:val="decimal"/>
      <w:lvlText w:val="(%3)"/>
      <w:lvlJc w:val="left"/>
      <w:pPr>
        <w:tabs>
          <w:tab w:val="num" w:pos="1286"/>
        </w:tabs>
        <w:ind w:left="1286" w:hanging="480"/>
      </w:pPr>
      <w:rPr>
        <w:rFonts w:ascii="Times New Roman" w:hAnsi="Times New Roman" w:hint="default"/>
      </w:rPr>
    </w:lvl>
    <w:lvl w:ilvl="3" w:tplc="45228EF4">
      <w:start w:val="1"/>
      <w:numFmt w:val="decimal"/>
      <w:lvlText w:val="(%4)"/>
      <w:lvlJc w:val="left"/>
      <w:pPr>
        <w:tabs>
          <w:tab w:val="num" w:pos="1573"/>
        </w:tabs>
        <w:ind w:left="1857" w:hanging="91"/>
      </w:pPr>
      <w:rPr>
        <w:rFonts w:hint="eastAsia"/>
      </w:rPr>
    </w:lvl>
    <w:lvl w:ilvl="4" w:tplc="04090019" w:tentative="1">
      <w:start w:val="1"/>
      <w:numFmt w:val="ideographTraditional"/>
      <w:lvlText w:val="%5、"/>
      <w:lvlJc w:val="left"/>
      <w:pPr>
        <w:tabs>
          <w:tab w:val="num" w:pos="2726"/>
        </w:tabs>
        <w:ind w:left="2726" w:hanging="480"/>
      </w:pPr>
    </w:lvl>
    <w:lvl w:ilvl="5" w:tplc="0409001B" w:tentative="1">
      <w:start w:val="1"/>
      <w:numFmt w:val="lowerRoman"/>
      <w:lvlText w:val="%6."/>
      <w:lvlJc w:val="right"/>
      <w:pPr>
        <w:tabs>
          <w:tab w:val="num" w:pos="3206"/>
        </w:tabs>
        <w:ind w:left="3206" w:hanging="480"/>
      </w:pPr>
    </w:lvl>
    <w:lvl w:ilvl="6" w:tplc="0409000F" w:tentative="1">
      <w:start w:val="1"/>
      <w:numFmt w:val="decimal"/>
      <w:lvlText w:val="%7."/>
      <w:lvlJc w:val="left"/>
      <w:pPr>
        <w:tabs>
          <w:tab w:val="num" w:pos="3686"/>
        </w:tabs>
        <w:ind w:left="3686" w:hanging="480"/>
      </w:pPr>
    </w:lvl>
    <w:lvl w:ilvl="7" w:tplc="04090019" w:tentative="1">
      <w:start w:val="1"/>
      <w:numFmt w:val="ideographTraditional"/>
      <w:lvlText w:val="%8、"/>
      <w:lvlJc w:val="left"/>
      <w:pPr>
        <w:tabs>
          <w:tab w:val="num" w:pos="4166"/>
        </w:tabs>
        <w:ind w:left="4166" w:hanging="480"/>
      </w:pPr>
    </w:lvl>
    <w:lvl w:ilvl="8" w:tplc="0409001B" w:tentative="1">
      <w:start w:val="1"/>
      <w:numFmt w:val="lowerRoman"/>
      <w:lvlText w:val="%9."/>
      <w:lvlJc w:val="right"/>
      <w:pPr>
        <w:tabs>
          <w:tab w:val="num" w:pos="4646"/>
        </w:tabs>
        <w:ind w:left="4646" w:hanging="480"/>
      </w:pPr>
    </w:lvl>
  </w:abstractNum>
  <w:abstractNum w:abstractNumId="20"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D370B6"/>
    <w:multiLevelType w:val="hybridMultilevel"/>
    <w:tmpl w:val="9CA87244"/>
    <w:lvl w:ilvl="0" w:tplc="0726BBDC">
      <w:start w:val="1"/>
      <w:numFmt w:val="decimal"/>
      <w:lvlText w:val="(%1)"/>
      <w:lvlJc w:val="left"/>
      <w:pPr>
        <w:ind w:left="1756" w:hanging="480"/>
      </w:pPr>
      <w:rPr>
        <w:rFonts w:hint="default"/>
        <w:b w:val="0"/>
        <w:color w:val="auto"/>
      </w:rPr>
    </w:lvl>
    <w:lvl w:ilvl="1" w:tplc="04090019">
      <w:start w:val="1"/>
      <w:numFmt w:val="ideographTraditional"/>
      <w:lvlText w:val="%2、"/>
      <w:lvlJc w:val="left"/>
      <w:pPr>
        <w:ind w:left="376" w:hanging="480"/>
      </w:pPr>
    </w:lvl>
    <w:lvl w:ilvl="2" w:tplc="0409001B">
      <w:start w:val="1"/>
      <w:numFmt w:val="lowerRoman"/>
      <w:lvlText w:val="%3."/>
      <w:lvlJc w:val="right"/>
      <w:pPr>
        <w:ind w:left="856" w:hanging="480"/>
      </w:pPr>
    </w:lvl>
    <w:lvl w:ilvl="3" w:tplc="0409000F">
      <w:start w:val="1"/>
      <w:numFmt w:val="decimal"/>
      <w:lvlText w:val="%4."/>
      <w:lvlJc w:val="left"/>
      <w:pPr>
        <w:ind w:left="1336" w:hanging="480"/>
      </w:pPr>
    </w:lvl>
    <w:lvl w:ilvl="4" w:tplc="04090019">
      <w:start w:val="1"/>
      <w:numFmt w:val="ideographTraditional"/>
      <w:lvlText w:val="%5、"/>
      <w:lvlJc w:val="left"/>
      <w:pPr>
        <w:ind w:left="1816" w:hanging="480"/>
      </w:pPr>
    </w:lvl>
    <w:lvl w:ilvl="5" w:tplc="0409001B">
      <w:start w:val="1"/>
      <w:numFmt w:val="lowerRoman"/>
      <w:lvlText w:val="%6."/>
      <w:lvlJc w:val="right"/>
      <w:pPr>
        <w:ind w:left="2296" w:hanging="480"/>
      </w:pPr>
    </w:lvl>
    <w:lvl w:ilvl="6" w:tplc="0409000F">
      <w:start w:val="1"/>
      <w:numFmt w:val="decimal"/>
      <w:lvlText w:val="%7."/>
      <w:lvlJc w:val="left"/>
      <w:pPr>
        <w:ind w:left="2776" w:hanging="480"/>
      </w:pPr>
    </w:lvl>
    <w:lvl w:ilvl="7" w:tplc="04090019">
      <w:start w:val="1"/>
      <w:numFmt w:val="ideographTraditional"/>
      <w:lvlText w:val="%8、"/>
      <w:lvlJc w:val="left"/>
      <w:pPr>
        <w:ind w:left="3256" w:hanging="480"/>
      </w:pPr>
    </w:lvl>
    <w:lvl w:ilvl="8" w:tplc="0409001B">
      <w:start w:val="1"/>
      <w:numFmt w:val="lowerRoman"/>
      <w:lvlText w:val="%9."/>
      <w:lvlJc w:val="right"/>
      <w:pPr>
        <w:ind w:left="3736" w:hanging="480"/>
      </w:pPr>
    </w:lvl>
  </w:abstractNum>
  <w:abstractNum w:abstractNumId="22" w15:restartNumberingAfterBreak="0">
    <w:nsid w:val="33DF3111"/>
    <w:multiLevelType w:val="hybridMultilevel"/>
    <w:tmpl w:val="EE70D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CF24B2"/>
    <w:multiLevelType w:val="hybridMultilevel"/>
    <w:tmpl w:val="CF3A8E5C"/>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7090AEC"/>
    <w:multiLevelType w:val="hybridMultilevel"/>
    <w:tmpl w:val="B1162CE8"/>
    <w:lvl w:ilvl="0" w:tplc="3A147E14">
      <w:start w:val="1"/>
      <w:numFmt w:val="ideographDigital"/>
      <w:lvlText w:val="（%1)"/>
      <w:lvlJc w:val="left"/>
      <w:pPr>
        <w:ind w:left="480" w:hanging="480"/>
      </w:pPr>
      <w:rPr>
        <w:rFonts w:ascii="新細明體" w:eastAsia="新細明體" w:hAnsi="新細明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3C346C"/>
    <w:multiLevelType w:val="hybridMultilevel"/>
    <w:tmpl w:val="34004758"/>
    <w:lvl w:ilvl="0" w:tplc="0726BBDC">
      <w:start w:val="1"/>
      <w:numFmt w:val="decimal"/>
      <w:lvlText w:val="(%1)"/>
      <w:lvlJc w:val="left"/>
      <w:pPr>
        <w:ind w:left="1021" w:hanging="480"/>
      </w:pPr>
      <w:rPr>
        <w:rFonts w:hint="default"/>
        <w:b w:val="0"/>
        <w:color w:val="auto"/>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27" w15:restartNumberingAfterBreak="0">
    <w:nsid w:val="3C775658"/>
    <w:multiLevelType w:val="hybridMultilevel"/>
    <w:tmpl w:val="D038B15C"/>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28" w15:restartNumberingAfterBreak="0">
    <w:nsid w:val="3D8F599C"/>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4361A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E447708"/>
    <w:multiLevelType w:val="hybridMultilevel"/>
    <w:tmpl w:val="A14EC08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3F5C6044"/>
    <w:multiLevelType w:val="hybridMultilevel"/>
    <w:tmpl w:val="C32AA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FF5AB8"/>
    <w:multiLevelType w:val="hybridMultilevel"/>
    <w:tmpl w:val="7588477E"/>
    <w:lvl w:ilvl="0" w:tplc="D93C525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49635A"/>
    <w:multiLevelType w:val="hybridMultilevel"/>
    <w:tmpl w:val="C458D8AA"/>
    <w:lvl w:ilvl="0" w:tplc="0726BBDC">
      <w:start w:val="1"/>
      <w:numFmt w:val="decimal"/>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0470936"/>
    <w:multiLevelType w:val="multilevel"/>
    <w:tmpl w:val="08168F3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0731310"/>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1B2E3B"/>
    <w:multiLevelType w:val="hybridMultilevel"/>
    <w:tmpl w:val="F44238A8"/>
    <w:lvl w:ilvl="0" w:tplc="0726BBDC">
      <w:start w:val="1"/>
      <w:numFmt w:val="decimal"/>
      <w:lvlText w:val="(%1)"/>
      <w:lvlJc w:val="left"/>
      <w:pPr>
        <w:ind w:left="1200" w:hanging="48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9" w15:restartNumberingAfterBreak="0">
    <w:nsid w:val="65A07823"/>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053C40"/>
    <w:multiLevelType w:val="hybridMultilevel"/>
    <w:tmpl w:val="F0B4E402"/>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5A485E"/>
    <w:multiLevelType w:val="hybridMultilevel"/>
    <w:tmpl w:val="C448A970"/>
    <w:lvl w:ilvl="0" w:tplc="0D1899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6F1369EC"/>
    <w:multiLevelType w:val="hybridMultilevel"/>
    <w:tmpl w:val="A20AF53E"/>
    <w:lvl w:ilvl="0" w:tplc="0409000F">
      <w:start w:val="1"/>
      <w:numFmt w:val="decimal"/>
      <w:lvlText w:val="%1."/>
      <w:lvlJc w:val="left"/>
      <w:pPr>
        <w:ind w:left="480" w:hanging="480"/>
      </w:pPr>
      <w:rPr>
        <w:rFonts w:hint="default"/>
        <w:b w:val="0"/>
        <w:color w:val="auto"/>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78582006"/>
    <w:multiLevelType w:val="hybridMultilevel"/>
    <w:tmpl w:val="8D4E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FE5F9A"/>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4150C0"/>
    <w:multiLevelType w:val="hybridMultilevel"/>
    <w:tmpl w:val="4DAE8CB6"/>
    <w:lvl w:ilvl="0" w:tplc="0726BBDC">
      <w:start w:val="1"/>
      <w:numFmt w:val="decimal"/>
      <w:lvlText w:val="(%1)"/>
      <w:lvlJc w:val="left"/>
      <w:pPr>
        <w:ind w:left="1320" w:hanging="480"/>
      </w:pPr>
      <w:rPr>
        <w:rFonts w:hint="default"/>
        <w:b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45"/>
  </w:num>
  <w:num w:numId="2">
    <w:abstractNumId w:val="23"/>
  </w:num>
  <w:num w:numId="3">
    <w:abstractNumId w:val="27"/>
  </w:num>
  <w:num w:numId="4">
    <w:abstractNumId w:val="48"/>
  </w:num>
  <w:num w:numId="5">
    <w:abstractNumId w:val="6"/>
  </w:num>
  <w:num w:numId="6">
    <w:abstractNumId w:val="22"/>
  </w:num>
  <w:num w:numId="7">
    <w:abstractNumId w:val="19"/>
  </w:num>
  <w:num w:numId="8">
    <w:abstractNumId w:val="21"/>
  </w:num>
  <w:num w:numId="9">
    <w:abstractNumId w:val="36"/>
  </w:num>
  <w:num w:numId="10">
    <w:abstractNumId w:val="42"/>
  </w:num>
  <w:num w:numId="11">
    <w:abstractNumId w:val="30"/>
  </w:num>
  <w:num w:numId="12">
    <w:abstractNumId w:val="2"/>
  </w:num>
  <w:num w:numId="13">
    <w:abstractNumId w:val="34"/>
  </w:num>
  <w:num w:numId="14">
    <w:abstractNumId w:val="33"/>
  </w:num>
  <w:num w:numId="15">
    <w:abstractNumId w:val="8"/>
  </w:num>
  <w:num w:numId="16">
    <w:abstractNumId w:val="18"/>
  </w:num>
  <w:num w:numId="17">
    <w:abstractNumId w:val="26"/>
  </w:num>
  <w:num w:numId="18">
    <w:abstractNumId w:val="0"/>
  </w:num>
  <w:num w:numId="19">
    <w:abstractNumId w:val="31"/>
  </w:num>
  <w:num w:numId="20">
    <w:abstractNumId w:val="16"/>
  </w:num>
  <w:num w:numId="21">
    <w:abstractNumId w:val="10"/>
  </w:num>
  <w:num w:numId="22">
    <w:abstractNumId w:val="41"/>
  </w:num>
  <w:num w:numId="23">
    <w:abstractNumId w:val="37"/>
  </w:num>
  <w:num w:numId="24">
    <w:abstractNumId w:val="43"/>
  </w:num>
  <w:num w:numId="25">
    <w:abstractNumId w:val="20"/>
  </w:num>
  <w:num w:numId="26">
    <w:abstractNumId w:val="44"/>
  </w:num>
  <w:num w:numId="27">
    <w:abstractNumId w:val="25"/>
  </w:num>
  <w:num w:numId="28">
    <w:abstractNumId w:val="7"/>
  </w:num>
  <w:num w:numId="29">
    <w:abstractNumId w:val="39"/>
  </w:num>
  <w:num w:numId="30">
    <w:abstractNumId w:val="11"/>
  </w:num>
  <w:num w:numId="31">
    <w:abstractNumId w:val="17"/>
  </w:num>
  <w:num w:numId="32">
    <w:abstractNumId w:val="47"/>
  </w:num>
  <w:num w:numId="33">
    <w:abstractNumId w:val="40"/>
  </w:num>
  <w:num w:numId="34">
    <w:abstractNumId w:val="9"/>
  </w:num>
  <w:num w:numId="35">
    <w:abstractNumId w:val="46"/>
  </w:num>
  <w:num w:numId="36">
    <w:abstractNumId w:val="3"/>
  </w:num>
  <w:num w:numId="37">
    <w:abstractNumId w:val="12"/>
  </w:num>
  <w:num w:numId="38">
    <w:abstractNumId w:val="13"/>
  </w:num>
  <w:num w:numId="39">
    <w:abstractNumId w:val="38"/>
  </w:num>
  <w:num w:numId="40">
    <w:abstractNumId w:val="5"/>
  </w:num>
  <w:num w:numId="41">
    <w:abstractNumId w:val="15"/>
  </w:num>
  <w:num w:numId="42">
    <w:abstractNumId w:val="32"/>
  </w:num>
  <w:num w:numId="43">
    <w:abstractNumId w:val="14"/>
  </w:num>
  <w:num w:numId="44">
    <w:abstractNumId w:val="28"/>
  </w:num>
  <w:num w:numId="45">
    <w:abstractNumId w:val="24"/>
  </w:num>
  <w:num w:numId="46">
    <w:abstractNumId w:val="4"/>
  </w:num>
  <w:num w:numId="47">
    <w:abstractNumId w:val="35"/>
  </w:num>
  <w:num w:numId="48">
    <w:abstractNumId w:val="1"/>
  </w:num>
  <w:num w:numId="4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7F21"/>
    <w:rsid w:val="00010A38"/>
    <w:rsid w:val="00010B59"/>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CF6"/>
    <w:rsid w:val="00020E3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19EC"/>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CD4"/>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36A9"/>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124"/>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5F3"/>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C82"/>
    <w:rsid w:val="0016338C"/>
    <w:rsid w:val="00163962"/>
    <w:rsid w:val="00163EB2"/>
    <w:rsid w:val="00164083"/>
    <w:rsid w:val="0016468A"/>
    <w:rsid w:val="0016472F"/>
    <w:rsid w:val="001655C7"/>
    <w:rsid w:val="001664A3"/>
    <w:rsid w:val="00166959"/>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797"/>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1B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6F3"/>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87D3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C14"/>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1C8"/>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0E38"/>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6C4"/>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66FD"/>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9C8"/>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2B2"/>
    <w:rsid w:val="0033344F"/>
    <w:rsid w:val="0033349B"/>
    <w:rsid w:val="00333B43"/>
    <w:rsid w:val="00333C33"/>
    <w:rsid w:val="00333CB5"/>
    <w:rsid w:val="00335284"/>
    <w:rsid w:val="0033538F"/>
    <w:rsid w:val="0033553F"/>
    <w:rsid w:val="0033578C"/>
    <w:rsid w:val="00335E2D"/>
    <w:rsid w:val="003365FE"/>
    <w:rsid w:val="00336E6D"/>
    <w:rsid w:val="003409DC"/>
    <w:rsid w:val="00341324"/>
    <w:rsid w:val="00341735"/>
    <w:rsid w:val="00341D61"/>
    <w:rsid w:val="00343339"/>
    <w:rsid w:val="003437AF"/>
    <w:rsid w:val="00343A95"/>
    <w:rsid w:val="00343CA6"/>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4DE2"/>
    <w:rsid w:val="003859AF"/>
    <w:rsid w:val="00385F86"/>
    <w:rsid w:val="00386370"/>
    <w:rsid w:val="0038661B"/>
    <w:rsid w:val="003869E9"/>
    <w:rsid w:val="00387557"/>
    <w:rsid w:val="00390180"/>
    <w:rsid w:val="00390855"/>
    <w:rsid w:val="0039184A"/>
    <w:rsid w:val="00393B6A"/>
    <w:rsid w:val="00393E8F"/>
    <w:rsid w:val="003947FB"/>
    <w:rsid w:val="00395589"/>
    <w:rsid w:val="00395781"/>
    <w:rsid w:val="00395E97"/>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559"/>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7FA"/>
    <w:rsid w:val="00412D17"/>
    <w:rsid w:val="00412F15"/>
    <w:rsid w:val="004131CF"/>
    <w:rsid w:val="00413AF1"/>
    <w:rsid w:val="00413D4B"/>
    <w:rsid w:val="00414413"/>
    <w:rsid w:val="004144CD"/>
    <w:rsid w:val="0041477C"/>
    <w:rsid w:val="004148E2"/>
    <w:rsid w:val="00414913"/>
    <w:rsid w:val="00414D94"/>
    <w:rsid w:val="00414E38"/>
    <w:rsid w:val="00415DF5"/>
    <w:rsid w:val="00416B4B"/>
    <w:rsid w:val="00417272"/>
    <w:rsid w:val="0041790F"/>
    <w:rsid w:val="00417C38"/>
    <w:rsid w:val="00420047"/>
    <w:rsid w:val="00420CA3"/>
    <w:rsid w:val="00420DA0"/>
    <w:rsid w:val="00421036"/>
    <w:rsid w:val="004223AF"/>
    <w:rsid w:val="004223B6"/>
    <w:rsid w:val="004223FF"/>
    <w:rsid w:val="0042250D"/>
    <w:rsid w:val="004227C0"/>
    <w:rsid w:val="00422EC7"/>
    <w:rsid w:val="0042302E"/>
    <w:rsid w:val="00423A31"/>
    <w:rsid w:val="00423D0A"/>
    <w:rsid w:val="0042413B"/>
    <w:rsid w:val="00424C74"/>
    <w:rsid w:val="00425390"/>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3A8"/>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08C"/>
    <w:rsid w:val="00470255"/>
    <w:rsid w:val="00470821"/>
    <w:rsid w:val="00470FB4"/>
    <w:rsid w:val="004712BA"/>
    <w:rsid w:val="004714A8"/>
    <w:rsid w:val="00471607"/>
    <w:rsid w:val="0047184A"/>
    <w:rsid w:val="0047267F"/>
    <w:rsid w:val="00472F72"/>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0668"/>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2F0C"/>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B86"/>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0BEF"/>
    <w:rsid w:val="004F124B"/>
    <w:rsid w:val="004F1FDB"/>
    <w:rsid w:val="004F2457"/>
    <w:rsid w:val="004F2F34"/>
    <w:rsid w:val="004F3AF3"/>
    <w:rsid w:val="004F3B35"/>
    <w:rsid w:val="004F4A01"/>
    <w:rsid w:val="004F55F6"/>
    <w:rsid w:val="004F5763"/>
    <w:rsid w:val="004F595C"/>
    <w:rsid w:val="004F5CB2"/>
    <w:rsid w:val="004F5E6D"/>
    <w:rsid w:val="004F5E8D"/>
    <w:rsid w:val="004F6A93"/>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423"/>
    <w:rsid w:val="0052461C"/>
    <w:rsid w:val="005250B4"/>
    <w:rsid w:val="00525692"/>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85"/>
    <w:rsid w:val="00543369"/>
    <w:rsid w:val="00543926"/>
    <w:rsid w:val="00543927"/>
    <w:rsid w:val="00543B70"/>
    <w:rsid w:val="0054536A"/>
    <w:rsid w:val="005466C1"/>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436"/>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6401"/>
    <w:rsid w:val="00586BD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1B5"/>
    <w:rsid w:val="005B724D"/>
    <w:rsid w:val="005B7DE6"/>
    <w:rsid w:val="005B7FC1"/>
    <w:rsid w:val="005C2320"/>
    <w:rsid w:val="005C24CA"/>
    <w:rsid w:val="005C2BF4"/>
    <w:rsid w:val="005C3775"/>
    <w:rsid w:val="005C47BE"/>
    <w:rsid w:val="005C5887"/>
    <w:rsid w:val="005C617E"/>
    <w:rsid w:val="005C6665"/>
    <w:rsid w:val="005C67B2"/>
    <w:rsid w:val="005C6BF2"/>
    <w:rsid w:val="005C6C70"/>
    <w:rsid w:val="005C7224"/>
    <w:rsid w:val="005C7C8C"/>
    <w:rsid w:val="005C7E54"/>
    <w:rsid w:val="005D012A"/>
    <w:rsid w:val="005D016E"/>
    <w:rsid w:val="005D0222"/>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360"/>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1BBA"/>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4FB0"/>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CA8"/>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37F"/>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102"/>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5ED8"/>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806"/>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284E"/>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3B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2A3"/>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678"/>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337"/>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133F"/>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586"/>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624"/>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069"/>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741"/>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67D"/>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AEE"/>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05A"/>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A52"/>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3D41"/>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884"/>
    <w:rsid w:val="009D1D5A"/>
    <w:rsid w:val="009D20F9"/>
    <w:rsid w:val="009D21E3"/>
    <w:rsid w:val="009D4BD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9F2"/>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40"/>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37918"/>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36"/>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B15"/>
    <w:rsid w:val="00A9018E"/>
    <w:rsid w:val="00A9038D"/>
    <w:rsid w:val="00A909F8"/>
    <w:rsid w:val="00A90A38"/>
    <w:rsid w:val="00A91078"/>
    <w:rsid w:val="00A91E0B"/>
    <w:rsid w:val="00A926BD"/>
    <w:rsid w:val="00A92856"/>
    <w:rsid w:val="00A929C6"/>
    <w:rsid w:val="00A93B8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549"/>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228"/>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A70"/>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302"/>
    <w:rsid w:val="00AE58F7"/>
    <w:rsid w:val="00AE5ED2"/>
    <w:rsid w:val="00AE6CC7"/>
    <w:rsid w:val="00AE71A3"/>
    <w:rsid w:val="00AE7C59"/>
    <w:rsid w:val="00AE7DE8"/>
    <w:rsid w:val="00AF06E6"/>
    <w:rsid w:val="00AF0AE9"/>
    <w:rsid w:val="00AF0BD9"/>
    <w:rsid w:val="00AF0FB3"/>
    <w:rsid w:val="00AF1453"/>
    <w:rsid w:val="00AF1CBE"/>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3C4A"/>
    <w:rsid w:val="00B045BD"/>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522F"/>
    <w:rsid w:val="00B661A0"/>
    <w:rsid w:val="00B66BC0"/>
    <w:rsid w:val="00B66FAF"/>
    <w:rsid w:val="00B676CE"/>
    <w:rsid w:val="00B6799D"/>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6EFB"/>
    <w:rsid w:val="00BA70B9"/>
    <w:rsid w:val="00BA71CB"/>
    <w:rsid w:val="00BA743B"/>
    <w:rsid w:val="00BA7B96"/>
    <w:rsid w:val="00BB05C2"/>
    <w:rsid w:val="00BB169E"/>
    <w:rsid w:val="00BB1736"/>
    <w:rsid w:val="00BB1806"/>
    <w:rsid w:val="00BB1866"/>
    <w:rsid w:val="00BB1BD7"/>
    <w:rsid w:val="00BB23B2"/>
    <w:rsid w:val="00BB30EB"/>
    <w:rsid w:val="00BB3B0D"/>
    <w:rsid w:val="00BB3FB8"/>
    <w:rsid w:val="00BB4555"/>
    <w:rsid w:val="00BB4AE7"/>
    <w:rsid w:val="00BB517B"/>
    <w:rsid w:val="00BB51A1"/>
    <w:rsid w:val="00BB575F"/>
    <w:rsid w:val="00BB58BB"/>
    <w:rsid w:val="00BB68CE"/>
    <w:rsid w:val="00BB69BB"/>
    <w:rsid w:val="00BB6B46"/>
    <w:rsid w:val="00BB6F6A"/>
    <w:rsid w:val="00BC07BB"/>
    <w:rsid w:val="00BC15E7"/>
    <w:rsid w:val="00BC1D8E"/>
    <w:rsid w:val="00BC1F12"/>
    <w:rsid w:val="00BC2831"/>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B08"/>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B51"/>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725"/>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0A6"/>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061"/>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534"/>
    <w:rsid w:val="00C71997"/>
    <w:rsid w:val="00C71A8A"/>
    <w:rsid w:val="00C733A5"/>
    <w:rsid w:val="00C735C5"/>
    <w:rsid w:val="00C73E86"/>
    <w:rsid w:val="00C74C33"/>
    <w:rsid w:val="00C7500E"/>
    <w:rsid w:val="00C75253"/>
    <w:rsid w:val="00C75470"/>
    <w:rsid w:val="00C75E50"/>
    <w:rsid w:val="00C76036"/>
    <w:rsid w:val="00C7655D"/>
    <w:rsid w:val="00C76938"/>
    <w:rsid w:val="00C76DE2"/>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898"/>
    <w:rsid w:val="00C971A6"/>
    <w:rsid w:val="00C97DC6"/>
    <w:rsid w:val="00C97DD7"/>
    <w:rsid w:val="00CA016B"/>
    <w:rsid w:val="00CA03A8"/>
    <w:rsid w:val="00CA1450"/>
    <w:rsid w:val="00CA1546"/>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4658"/>
    <w:rsid w:val="00CB5269"/>
    <w:rsid w:val="00CB6594"/>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8D"/>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E7922"/>
    <w:rsid w:val="00CF09DF"/>
    <w:rsid w:val="00CF27B3"/>
    <w:rsid w:val="00CF349A"/>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49D"/>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258E"/>
    <w:rsid w:val="00D53068"/>
    <w:rsid w:val="00D536DB"/>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0DE7"/>
    <w:rsid w:val="00D610BE"/>
    <w:rsid w:val="00D615C4"/>
    <w:rsid w:val="00D621D7"/>
    <w:rsid w:val="00D636AF"/>
    <w:rsid w:val="00D64612"/>
    <w:rsid w:val="00D653DC"/>
    <w:rsid w:val="00D65947"/>
    <w:rsid w:val="00D65F8B"/>
    <w:rsid w:val="00D66A14"/>
    <w:rsid w:val="00D671F9"/>
    <w:rsid w:val="00D672D5"/>
    <w:rsid w:val="00D675ED"/>
    <w:rsid w:val="00D67B34"/>
    <w:rsid w:val="00D67FA4"/>
    <w:rsid w:val="00D70111"/>
    <w:rsid w:val="00D7149E"/>
    <w:rsid w:val="00D719B3"/>
    <w:rsid w:val="00D71A55"/>
    <w:rsid w:val="00D73380"/>
    <w:rsid w:val="00D74175"/>
    <w:rsid w:val="00D742AB"/>
    <w:rsid w:val="00D74543"/>
    <w:rsid w:val="00D7463E"/>
    <w:rsid w:val="00D7522C"/>
    <w:rsid w:val="00D755E6"/>
    <w:rsid w:val="00D76C20"/>
    <w:rsid w:val="00D76C24"/>
    <w:rsid w:val="00D774E8"/>
    <w:rsid w:val="00D77F4E"/>
    <w:rsid w:val="00D80D99"/>
    <w:rsid w:val="00D813BD"/>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AF2"/>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4D40"/>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2209"/>
    <w:rsid w:val="00E1321D"/>
    <w:rsid w:val="00E13CAF"/>
    <w:rsid w:val="00E14516"/>
    <w:rsid w:val="00E14A49"/>
    <w:rsid w:val="00E16980"/>
    <w:rsid w:val="00E16BCD"/>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1D03"/>
    <w:rsid w:val="00E42B56"/>
    <w:rsid w:val="00E43428"/>
    <w:rsid w:val="00E43651"/>
    <w:rsid w:val="00E43B1F"/>
    <w:rsid w:val="00E44258"/>
    <w:rsid w:val="00E44568"/>
    <w:rsid w:val="00E44870"/>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2DBA"/>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3F8C"/>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2FDA"/>
    <w:rsid w:val="00F731CC"/>
    <w:rsid w:val="00F73368"/>
    <w:rsid w:val="00F73A20"/>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6F1F"/>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6A5"/>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08A3C"/>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標題一,lp1"/>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qFormat/>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rPr>
      <w:hidden/>
    </w:trPr>
    <w:tblStylePr w:type="firstRow">
      <w:pPr>
        <w:spacing w:beforeLines="0" w:before="0" w:beforeAutospacing="0" w:afterLines="0" w:after="0" w:afterAutospacing="0" w:line="240" w:lineRule="auto"/>
      </w:pPr>
      <w:rPr>
        <w:rFonts w:ascii="Cambria" w:eastAsia="新細明體" w:hAnsi="Cambria" w:cs="Times New Roman" w:hint="default"/>
        <w:b/>
        <w:bCs/>
      </w:rPr>
      <w:tblPr/>
      <w:trPr>
        <w:hidden/>
      </w:tr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rPr>
        <w:hidden/>
      </w:tr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rPr>
        <w:hidden/>
      </w:trPr>
      <w:tcPr>
        <w:tcBorders>
          <w:top w:val="single" w:sz="8" w:space="0" w:color="4F81BD"/>
          <w:left w:val="single" w:sz="8" w:space="0" w:color="4F81BD"/>
          <w:bottom w:val="single" w:sz="8" w:space="0" w:color="4F81BD"/>
          <w:right w:val="single" w:sz="8" w:space="0" w:color="4F81BD"/>
        </w:tcBorders>
      </w:tcPr>
    </w:tblStylePr>
    <w:tblStylePr w:type="band1Vert">
      <w:tblPr/>
      <w:trPr>
        <w:hidden/>
      </w:tr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 w:type="paragraph" w:customStyle="1" w:styleId="xl146">
    <w:name w:val="xl146"/>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rPr>
  </w:style>
  <w:style w:type="paragraph" w:customStyle="1" w:styleId="xl147">
    <w:name w:val="xl147"/>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color w:val="FF0000"/>
    </w:rPr>
  </w:style>
  <w:style w:type="paragraph" w:customStyle="1" w:styleId="xl148">
    <w:name w:val="xl148"/>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rPr>
  </w:style>
  <w:style w:type="paragraph" w:customStyle="1" w:styleId="xl149">
    <w:name w:val="xl149"/>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50">
    <w:name w:val="xl150"/>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1">
    <w:name w:val="xl151"/>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olor w:val="FF0000"/>
    </w:rPr>
  </w:style>
  <w:style w:type="paragraph" w:customStyle="1" w:styleId="xl152">
    <w:name w:val="xl152"/>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3">
    <w:name w:val="xl153"/>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4">
    <w:name w:val="xl154"/>
    <w:basedOn w:val="a"/>
    <w:rsid w:val="00DD6AF2"/>
    <w:pPr>
      <w:shd w:val="clear" w:color="000000" w:fill="FFFFFF"/>
      <w:spacing w:before="100" w:beforeAutospacing="1" w:after="100" w:afterAutospacing="1"/>
      <w:jc w:val="left"/>
    </w:pPr>
    <w:rPr>
      <w:rFonts w:ascii="新細明體" w:hAnsi="新細明體"/>
      <w:color w:val="FF0000"/>
    </w:rPr>
  </w:style>
  <w:style w:type="paragraph" w:customStyle="1" w:styleId="xl155">
    <w:name w:val="xl155"/>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57">
    <w:name w:val="xl157"/>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20"/>
      <w:szCs w:val="20"/>
    </w:rPr>
  </w:style>
  <w:style w:type="paragraph" w:customStyle="1" w:styleId="xl158">
    <w:name w:val="xl158"/>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sz w:val="20"/>
      <w:szCs w:val="20"/>
    </w:rPr>
  </w:style>
  <w:style w:type="paragraph" w:customStyle="1" w:styleId="xl159">
    <w:name w:val="xl159"/>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60">
    <w:name w:val="xl160"/>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color w:val="FF0000"/>
    </w:rPr>
  </w:style>
  <w:style w:type="paragraph" w:customStyle="1" w:styleId="xl161">
    <w:name w:val="xl161"/>
    <w:basedOn w:val="a"/>
    <w:rsid w:val="00DD6AF2"/>
    <w:pPr>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rPr>
  </w:style>
  <w:style w:type="paragraph" w:customStyle="1" w:styleId="xl162">
    <w:name w:val="xl162"/>
    <w:basedOn w:val="a"/>
    <w:rsid w:val="00DD6AF2"/>
    <w:pPr>
      <w:shd w:val="clear" w:color="000000" w:fill="EBF1DE"/>
      <w:spacing w:before="100" w:beforeAutospacing="1" w:after="100" w:afterAutospacing="1"/>
      <w:jc w:val="left"/>
    </w:pPr>
    <w:rPr>
      <w:rFonts w:ascii="新細明體" w:hAnsi="新細明體"/>
    </w:rPr>
  </w:style>
  <w:style w:type="paragraph" w:customStyle="1" w:styleId="xl163">
    <w:name w:val="xl163"/>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rPr>
  </w:style>
  <w:style w:type="paragraph" w:customStyle="1" w:styleId="xl164">
    <w:name w:val="xl164"/>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細明體" w:eastAsia="細明體" w:hAnsi="細明體"/>
    </w:rPr>
  </w:style>
  <w:style w:type="paragraph" w:customStyle="1" w:styleId="xl165">
    <w:name w:val="xl165"/>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left"/>
    </w:pPr>
    <w:rPr>
      <w:rFonts w:ascii="細明體" w:eastAsia="細明體" w:hAnsi="細明體"/>
      <w:color w:val="FF0000"/>
    </w:rPr>
  </w:style>
  <w:style w:type="paragraph" w:customStyle="1" w:styleId="xl166">
    <w:name w:val="xl166"/>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67">
    <w:name w:val="xl167"/>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Times New Roman" w:hAnsi="Times New Roman" w:cs="Times New Roman"/>
    </w:rPr>
  </w:style>
  <w:style w:type="paragraph" w:customStyle="1" w:styleId="xl168">
    <w:name w:val="xl168"/>
    <w:basedOn w:val="a"/>
    <w:rsid w:val="00DD6AF2"/>
    <w:pPr>
      <w:shd w:val="clear" w:color="000000" w:fill="EBF1DE"/>
      <w:spacing w:before="100" w:beforeAutospacing="1" w:after="100" w:afterAutospacing="1"/>
      <w:jc w:val="center"/>
    </w:pPr>
    <w:rPr>
      <w:rFonts w:ascii="Times New Roman" w:hAnsi="Times New Roman" w:cs="Times New Roman"/>
    </w:rPr>
  </w:style>
  <w:style w:type="paragraph" w:customStyle="1" w:styleId="xl169">
    <w:name w:val="xl169"/>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rPr>
  </w:style>
  <w:style w:type="paragraph" w:customStyle="1" w:styleId="xl170">
    <w:name w:val="xl170"/>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新細明體" w:hAnsi="新細明體"/>
    </w:rPr>
  </w:style>
  <w:style w:type="paragraph" w:customStyle="1" w:styleId="xl171">
    <w:name w:val="xl171"/>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新細明體" w:hAnsi="新細明體"/>
    </w:rPr>
  </w:style>
  <w:style w:type="paragraph" w:customStyle="1" w:styleId="xl172">
    <w:name w:val="xl172"/>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73">
    <w:name w:val="xl173"/>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74">
    <w:name w:val="xl174"/>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75">
    <w:name w:val="xl175"/>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76">
    <w:name w:val="xl176"/>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s="Times New Roman"/>
    </w:rPr>
  </w:style>
  <w:style w:type="paragraph" w:customStyle="1" w:styleId="xl177">
    <w:name w:val="xl177"/>
    <w:basedOn w:val="a"/>
    <w:rsid w:val="00DD6AF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78">
    <w:name w:val="xl178"/>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olor w:val="FF0000"/>
    </w:rPr>
  </w:style>
  <w:style w:type="paragraph" w:customStyle="1" w:styleId="xl179">
    <w:name w:val="xl179"/>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80">
    <w:name w:val="xl180"/>
    <w:basedOn w:val="a"/>
    <w:rsid w:val="00DD6AF2"/>
    <w:pPr>
      <w:pBdr>
        <w:bottom w:val="single" w:sz="4" w:space="0" w:color="auto"/>
        <w:right w:val="single" w:sz="4" w:space="0" w:color="auto"/>
      </w:pBdr>
      <w:shd w:val="clear" w:color="000000" w:fill="E4DFEC"/>
      <w:spacing w:before="100" w:beforeAutospacing="1" w:after="100" w:afterAutospacing="1"/>
      <w:jc w:val="center"/>
    </w:pPr>
    <w:rPr>
      <w:rFonts w:ascii="新細明體" w:hAnsi="新細明體"/>
      <w:color w:val="FF0000"/>
    </w:rPr>
  </w:style>
  <w:style w:type="paragraph" w:customStyle="1" w:styleId="xl181">
    <w:name w:val="xl181"/>
    <w:basedOn w:val="a"/>
    <w:rsid w:val="00DD6AF2"/>
    <w:pPr>
      <w:pBdr>
        <w:left w:val="single" w:sz="4" w:space="0" w:color="auto"/>
        <w:right w:val="single" w:sz="4" w:space="0" w:color="auto"/>
      </w:pBdr>
      <w:shd w:val="clear" w:color="000000" w:fill="E4DFEC"/>
      <w:spacing w:before="100" w:beforeAutospacing="1" w:after="100" w:afterAutospacing="1"/>
      <w:jc w:val="center"/>
    </w:pPr>
    <w:rPr>
      <w:rFonts w:ascii="Times New Roman" w:hAnsi="Times New Roman" w:cs="Times New Roman"/>
    </w:rPr>
  </w:style>
  <w:style w:type="paragraph" w:customStyle="1" w:styleId="xl182">
    <w:name w:val="xl182"/>
    <w:basedOn w:val="a"/>
    <w:rsid w:val="00DD6AF2"/>
    <w:pPr>
      <w:pBdr>
        <w:top w:val="single" w:sz="4" w:space="0" w:color="auto"/>
        <w:left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83">
    <w:name w:val="xl183"/>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84">
    <w:name w:val="xl184"/>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SimSun" w:eastAsia="SimSun" w:hAnsi="SimSun"/>
    </w:rPr>
  </w:style>
  <w:style w:type="paragraph" w:customStyle="1" w:styleId="xl185">
    <w:name w:val="xl185"/>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6">
    <w:name w:val="xl186"/>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7">
    <w:name w:val="xl187"/>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8">
    <w:name w:val="xl188"/>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89">
    <w:name w:val="xl189"/>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90">
    <w:name w:val="xl190"/>
    <w:basedOn w:val="a"/>
    <w:rsid w:val="00DD6AF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91">
    <w:name w:val="xl191"/>
    <w:basedOn w:val="a"/>
    <w:rsid w:val="00DD6AF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character" w:styleId="affa">
    <w:name w:val="Unresolved Mention"/>
    <w:uiPriority w:val="99"/>
    <w:semiHidden/>
    <w:unhideWhenUsed/>
    <w:rsid w:val="00964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23151472">
      <w:bodyDiv w:val="1"/>
      <w:marLeft w:val="0"/>
      <w:marRight w:val="0"/>
      <w:marTop w:val="0"/>
      <w:marBottom w:val="0"/>
      <w:divBdr>
        <w:top w:val="none" w:sz="0" w:space="0" w:color="auto"/>
        <w:left w:val="none" w:sz="0" w:space="0" w:color="auto"/>
        <w:bottom w:val="none" w:sz="0" w:space="0" w:color="auto"/>
        <w:right w:val="none" w:sz="0" w:space="0" w:color="auto"/>
      </w:divBdr>
    </w:div>
    <w:div w:id="224146876">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55484969">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6669304">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27760223">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19275729">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0991457">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896311708">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55481249">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yz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55B0-49C6-4EC7-B16A-CFD17B7F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676</Words>
  <Characters>3858</Characters>
  <Application>Microsoft Office Word</Application>
  <DocSecurity>0</DocSecurity>
  <Lines>32</Lines>
  <Paragraphs>9</Paragraphs>
  <ScaleCrop>false</ScaleCrop>
  <Company>..</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7</cp:revision>
  <cp:lastPrinted>2025-03-06T02:56:00Z</cp:lastPrinted>
  <dcterms:created xsi:type="dcterms:W3CDTF">2025-05-06T05:58:00Z</dcterms:created>
  <dcterms:modified xsi:type="dcterms:W3CDTF">2025-05-06T06:16:00Z</dcterms:modified>
</cp:coreProperties>
</file>