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6785" w14:textId="77777777" w:rsidR="00F76E7A" w:rsidRPr="00CE19A9" w:rsidRDefault="002E3F38" w:rsidP="001D0D80">
      <w:pPr>
        <w:adjustRightInd w:val="0"/>
        <w:snapToGrid w:val="0"/>
        <w:jc w:val="center"/>
        <w:rPr>
          <w:rFonts w:ascii="Microsoft YaHei" w:eastAsia="Microsoft YaHei" w:hAnsi="Microsoft YaHei"/>
          <w:b/>
          <w:sz w:val="28"/>
          <w:szCs w:val="28"/>
        </w:rPr>
      </w:pPr>
      <w:r w:rsidRPr="00CE19A9">
        <w:rPr>
          <w:rFonts w:ascii="Microsoft YaHei" w:eastAsia="Microsoft YaHei" w:hAnsi="Microsoft YaHei"/>
          <w:b/>
          <w:color w:val="000000"/>
          <w:sz w:val="28"/>
          <w:szCs w:val="28"/>
        </w:rPr>
        <w:t>元智大學 電機工程學系 碩士在職專班</w:t>
      </w:r>
      <w:r w:rsidR="009B169F" w:rsidRPr="00CE19A9">
        <w:rPr>
          <w:rFonts w:ascii="Microsoft YaHei" w:eastAsia="Microsoft YaHei" w:hAnsi="Microsoft YaHei"/>
          <w:b/>
          <w:color w:val="000000"/>
          <w:sz w:val="28"/>
          <w:szCs w:val="28"/>
        </w:rPr>
        <w:t xml:space="preserve">  </w:t>
      </w:r>
      <w:r w:rsidR="00F76E7A" w:rsidRPr="00CE19A9">
        <w:rPr>
          <w:rFonts w:ascii="Microsoft YaHei" w:eastAsia="Microsoft YaHei" w:hAnsi="Microsoft YaHei"/>
          <w:b/>
          <w:sz w:val="28"/>
          <w:szCs w:val="28"/>
        </w:rPr>
        <w:t>必修科目表</w:t>
      </w:r>
    </w:p>
    <w:p w14:paraId="6F74219F" w14:textId="77777777" w:rsidR="00F76E7A" w:rsidRPr="00CE19A9" w:rsidRDefault="00F76E7A" w:rsidP="00D355EF">
      <w:pPr>
        <w:adjustRightInd w:val="0"/>
        <w:snapToGrid w:val="0"/>
        <w:jc w:val="center"/>
        <w:rPr>
          <w:rFonts w:ascii="Microsoft YaHei" w:eastAsia="Microsoft YaHei" w:hAnsi="Microsoft YaHei"/>
          <w:b/>
          <w:sz w:val="28"/>
          <w:szCs w:val="28"/>
        </w:rPr>
      </w:pPr>
      <w:r w:rsidRPr="00CE19A9">
        <w:rPr>
          <w:rFonts w:ascii="Microsoft YaHei" w:eastAsia="Microsoft YaHei" w:hAnsi="Microsoft YaHei"/>
          <w:b/>
          <w:sz w:val="28"/>
          <w:szCs w:val="28"/>
        </w:rPr>
        <w:t>（1</w:t>
      </w:r>
      <w:r w:rsidR="00B51B6D" w:rsidRPr="00CE19A9">
        <w:rPr>
          <w:rFonts w:ascii="Microsoft YaHei" w:eastAsia="Microsoft YaHei" w:hAnsi="Microsoft YaHei"/>
          <w:b/>
          <w:sz w:val="28"/>
          <w:szCs w:val="28"/>
        </w:rPr>
        <w:t>1</w:t>
      </w:r>
      <w:r w:rsidR="007A7A1E">
        <w:rPr>
          <w:rFonts w:ascii="Microsoft YaHei" w:eastAsia="Microsoft YaHei" w:hAnsi="Microsoft YaHei"/>
          <w:b/>
          <w:sz w:val="28"/>
          <w:szCs w:val="28"/>
        </w:rPr>
        <w:t>4</w:t>
      </w:r>
      <w:r w:rsidRPr="00CE19A9">
        <w:rPr>
          <w:rFonts w:ascii="Microsoft YaHei" w:eastAsia="Microsoft YaHei" w:hAnsi="Microsoft YaHei"/>
          <w:b/>
          <w:sz w:val="28"/>
          <w:szCs w:val="28"/>
        </w:rPr>
        <w:t>學年度入學新生適用）</w:t>
      </w:r>
    </w:p>
    <w:p w14:paraId="553AB577" w14:textId="77777777" w:rsidR="00D25259" w:rsidRPr="002D4AC9" w:rsidRDefault="00D25259" w:rsidP="001D0D80">
      <w:pPr>
        <w:adjustRightInd w:val="0"/>
        <w:snapToGrid w:val="0"/>
        <w:jc w:val="center"/>
        <w:rPr>
          <w:rFonts w:eastAsia="標楷體"/>
          <w:b/>
          <w:szCs w:val="24"/>
        </w:rPr>
      </w:pPr>
    </w:p>
    <w:p w14:paraId="485074DD" w14:textId="77777777" w:rsidR="005543D9" w:rsidRPr="002D4AC9" w:rsidRDefault="001760DA" w:rsidP="001D0D80">
      <w:pPr>
        <w:adjustRightInd w:val="0"/>
        <w:snapToGrid w:val="0"/>
        <w:jc w:val="center"/>
        <w:rPr>
          <w:rFonts w:eastAsia="標楷體"/>
          <w:b/>
          <w:szCs w:val="24"/>
        </w:rPr>
      </w:pPr>
      <w:r w:rsidRPr="002D4AC9">
        <w:rPr>
          <w:rFonts w:eastAsia="標楷體"/>
          <w:b/>
          <w:szCs w:val="24"/>
        </w:rPr>
        <w:t>Department of Electrical Engineering</w:t>
      </w:r>
      <w:r w:rsidR="005543D9" w:rsidRPr="002D4AC9">
        <w:rPr>
          <w:rFonts w:eastAsia="標楷體"/>
          <w:b/>
          <w:szCs w:val="24"/>
        </w:rPr>
        <w:t>, Yuan Ze University</w:t>
      </w:r>
    </w:p>
    <w:p w14:paraId="51A02BEF" w14:textId="77777777" w:rsidR="00D25259" w:rsidRPr="002D4AC9" w:rsidRDefault="00A85230" w:rsidP="001D0D80">
      <w:pPr>
        <w:adjustRightInd w:val="0"/>
        <w:snapToGrid w:val="0"/>
        <w:jc w:val="center"/>
        <w:rPr>
          <w:rFonts w:eastAsia="標楷體"/>
          <w:b/>
          <w:szCs w:val="24"/>
        </w:rPr>
      </w:pPr>
      <w:r w:rsidRPr="002D4AC9">
        <w:rPr>
          <w:rFonts w:eastAsia="標楷體"/>
          <w:b/>
          <w:szCs w:val="24"/>
        </w:rPr>
        <w:t xml:space="preserve">List </w:t>
      </w:r>
      <w:r w:rsidR="00D25259" w:rsidRPr="002D4AC9">
        <w:rPr>
          <w:rFonts w:eastAsia="標楷體"/>
          <w:b/>
          <w:szCs w:val="24"/>
        </w:rPr>
        <w:t xml:space="preserve">of Required Courses for </w:t>
      </w:r>
      <w:r w:rsidR="00FC3226" w:rsidRPr="002D4AC9">
        <w:rPr>
          <w:rFonts w:eastAsia="標楷體"/>
          <w:b/>
          <w:szCs w:val="24"/>
        </w:rPr>
        <w:t xml:space="preserve">Executive </w:t>
      </w:r>
      <w:r w:rsidR="00D25259" w:rsidRPr="002D4AC9">
        <w:rPr>
          <w:rFonts w:eastAsia="標楷體"/>
          <w:b/>
          <w:szCs w:val="24"/>
        </w:rPr>
        <w:t>Master Program</w:t>
      </w:r>
    </w:p>
    <w:p w14:paraId="08C24E03" w14:textId="77777777" w:rsidR="00D17EFF" w:rsidRPr="002D4AC9" w:rsidRDefault="005543D9" w:rsidP="002B467D">
      <w:pPr>
        <w:adjustRightInd w:val="0"/>
        <w:snapToGrid w:val="0"/>
        <w:jc w:val="center"/>
        <w:rPr>
          <w:rFonts w:eastAsia="標楷體"/>
          <w:b/>
          <w:sz w:val="16"/>
          <w:szCs w:val="16"/>
        </w:rPr>
      </w:pPr>
      <w:r w:rsidRPr="002D4AC9">
        <w:rPr>
          <w:rFonts w:eastAsia="標楷體"/>
          <w:b/>
          <w:szCs w:val="24"/>
        </w:rPr>
        <w:t xml:space="preserve"> </w:t>
      </w:r>
      <w:r w:rsidR="00D25259" w:rsidRPr="002D4AC9">
        <w:rPr>
          <w:rFonts w:eastAsia="標楷體"/>
          <w:b/>
          <w:szCs w:val="24"/>
        </w:rPr>
        <w:t>(</w:t>
      </w:r>
      <w:r w:rsidR="00A85230" w:rsidRPr="002D4AC9">
        <w:rPr>
          <w:rFonts w:eastAsia="標楷體"/>
          <w:b/>
          <w:szCs w:val="24"/>
        </w:rPr>
        <w:t xml:space="preserve">For </w:t>
      </w:r>
      <w:r w:rsidR="00D25259" w:rsidRPr="002D4AC9">
        <w:rPr>
          <w:rFonts w:eastAsia="標楷體"/>
          <w:b/>
          <w:szCs w:val="24"/>
        </w:rPr>
        <w:t>Fall 20</w:t>
      </w:r>
      <w:r w:rsidR="0093152F" w:rsidRPr="002D4AC9">
        <w:rPr>
          <w:rFonts w:eastAsia="標楷體"/>
          <w:b/>
          <w:szCs w:val="24"/>
        </w:rPr>
        <w:t>2</w:t>
      </w:r>
      <w:r w:rsidR="001A2E91">
        <w:rPr>
          <w:rFonts w:eastAsia="標楷體"/>
          <w:b/>
          <w:szCs w:val="24"/>
        </w:rPr>
        <w:t>5</w:t>
      </w:r>
      <w:r w:rsidR="00A85230" w:rsidRPr="002D4AC9">
        <w:rPr>
          <w:rFonts w:eastAsia="標楷體"/>
          <w:b/>
          <w:szCs w:val="24"/>
        </w:rPr>
        <w:t xml:space="preserve"> Admits</w:t>
      </w:r>
      <w:r w:rsidR="00D25259" w:rsidRPr="002D4AC9">
        <w:rPr>
          <w:rFonts w:eastAsia="標楷體"/>
          <w:b/>
          <w:szCs w:val="24"/>
        </w:rPr>
        <w:t>)</w:t>
      </w:r>
      <w:r w:rsidR="002B467D">
        <w:rPr>
          <w:rFonts w:eastAsia="標楷體"/>
          <w:b/>
          <w:szCs w:val="24"/>
        </w:rPr>
        <w:t xml:space="preserve"> </w:t>
      </w:r>
    </w:p>
    <w:p w14:paraId="213788EE" w14:textId="77777777" w:rsidR="00E727E5" w:rsidRPr="00E92492" w:rsidRDefault="00E727E5" w:rsidP="00E92492">
      <w:pPr>
        <w:pStyle w:val="ac"/>
        <w:adjustRightInd w:val="0"/>
        <w:snapToGrid w:val="0"/>
        <w:ind w:leftChars="2480" w:left="5952" w:rightChars="-212" w:right="-509" w:firstLineChars="1" w:firstLine="2"/>
        <w:jc w:val="right"/>
        <w:rPr>
          <w:rFonts w:ascii="Times New Roman" w:eastAsia="標楷體" w:hAnsi="Times New Roman"/>
          <w:sz w:val="16"/>
          <w:szCs w:val="16"/>
        </w:rPr>
      </w:pPr>
    </w:p>
    <w:p w14:paraId="6A8CE302" w14:textId="77777777" w:rsidR="00E92492" w:rsidRPr="00E92492" w:rsidRDefault="00E92492" w:rsidP="00E92492">
      <w:pPr>
        <w:adjustRightInd w:val="0"/>
        <w:snapToGrid w:val="0"/>
        <w:ind w:leftChars="192" w:left="461" w:rightChars="-176" w:right="-422"/>
        <w:jc w:val="right"/>
        <w:rPr>
          <w:rFonts w:eastAsia="標楷體"/>
          <w:sz w:val="18"/>
          <w:szCs w:val="18"/>
        </w:rPr>
      </w:pPr>
      <w:r w:rsidRPr="00E92492">
        <w:rPr>
          <w:rFonts w:eastAsia="標楷體"/>
          <w:sz w:val="18"/>
          <w:szCs w:val="18"/>
        </w:rPr>
        <w:t>114.04.23</w:t>
      </w:r>
      <w:r w:rsidRPr="00E92492">
        <w:rPr>
          <w:rFonts w:eastAsia="標楷體"/>
          <w:sz w:val="18"/>
          <w:szCs w:val="18"/>
        </w:rPr>
        <w:t>一一三學年度第五次教務會議通過</w:t>
      </w:r>
    </w:p>
    <w:p w14:paraId="39EDA7AE" w14:textId="77777777" w:rsidR="00E92492" w:rsidRPr="00E92492" w:rsidRDefault="00E92492" w:rsidP="00E92492">
      <w:pPr>
        <w:adjustRightInd w:val="0"/>
        <w:snapToGrid w:val="0"/>
        <w:ind w:leftChars="192" w:left="461" w:rightChars="-182" w:right="-437"/>
        <w:jc w:val="right"/>
        <w:rPr>
          <w:rFonts w:eastAsia="標楷體"/>
          <w:sz w:val="18"/>
          <w:szCs w:val="18"/>
        </w:rPr>
      </w:pPr>
      <w:r w:rsidRPr="00E92492">
        <w:rPr>
          <w:rFonts w:eastAsia="標楷體"/>
          <w:sz w:val="18"/>
          <w:szCs w:val="18"/>
        </w:rPr>
        <w:t xml:space="preserve"> Passed by the 5th Academic Affairs Meeting, Academic Year 2024, on April</w:t>
      </w:r>
      <w:r>
        <w:rPr>
          <w:rFonts w:eastAsia="標楷體"/>
          <w:sz w:val="18"/>
          <w:szCs w:val="18"/>
        </w:rPr>
        <w:t xml:space="preserve"> </w:t>
      </w:r>
      <w:r w:rsidRPr="00E92492">
        <w:rPr>
          <w:rFonts w:eastAsia="標楷體"/>
          <w:sz w:val="18"/>
          <w:szCs w:val="18"/>
        </w:rPr>
        <w:t>23, 2025</w:t>
      </w:r>
    </w:p>
    <w:p w14:paraId="6D46A3E3" w14:textId="77777777" w:rsidR="00EE5CDD" w:rsidRPr="00E92492" w:rsidRDefault="00EE5CDD" w:rsidP="00E472A8">
      <w:pPr>
        <w:pStyle w:val="Web"/>
        <w:adjustRightInd w:val="0"/>
        <w:snapToGrid w:val="0"/>
        <w:spacing w:before="0" w:beforeAutospacing="0" w:after="0" w:afterAutospacing="0"/>
        <w:ind w:rightChars="-212" w:right="-509"/>
        <w:jc w:val="right"/>
        <w:rPr>
          <w:rFonts w:ascii="Times New Roman" w:eastAsia="標楷體" w:hAnsi="Times New Roman" w:cs="Times New Roman"/>
          <w:kern w:val="2"/>
          <w:sz w:val="14"/>
          <w:szCs w:val="1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9"/>
        <w:gridCol w:w="2073"/>
        <w:gridCol w:w="2074"/>
        <w:gridCol w:w="2073"/>
        <w:gridCol w:w="2318"/>
      </w:tblGrid>
      <w:tr w:rsidR="00882682" w:rsidRPr="002D4AC9" w14:paraId="251A5EE9" w14:textId="77777777" w:rsidTr="00833A85">
        <w:trPr>
          <w:cantSplit/>
          <w:trHeight w:hRule="exact" w:val="535"/>
        </w:trPr>
        <w:tc>
          <w:tcPr>
            <w:tcW w:w="1669" w:type="dxa"/>
            <w:vMerge w:val="restart"/>
            <w:vAlign w:val="center"/>
          </w:tcPr>
          <w:p w14:paraId="4A0A27F6" w14:textId="77777777" w:rsidR="00882682" w:rsidRPr="002D4AC9" w:rsidRDefault="00882682" w:rsidP="002E3F38">
            <w:pPr>
              <w:adjustRightInd w:val="0"/>
              <w:snapToGrid w:val="0"/>
              <w:jc w:val="center"/>
              <w:rPr>
                <w:rFonts w:eastAsia="標楷體"/>
                <w:sz w:val="20"/>
              </w:rPr>
            </w:pPr>
            <w:r w:rsidRPr="002D4AC9">
              <w:rPr>
                <w:rFonts w:eastAsia="標楷體"/>
                <w:sz w:val="20"/>
              </w:rPr>
              <w:t>學年</w:t>
            </w:r>
          </w:p>
          <w:p w14:paraId="02ABE2CF" w14:textId="77777777" w:rsidR="00882682" w:rsidRPr="002D4AC9" w:rsidRDefault="00882682" w:rsidP="002E3F38">
            <w:pPr>
              <w:adjustRightInd w:val="0"/>
              <w:snapToGrid w:val="0"/>
              <w:jc w:val="center"/>
              <w:rPr>
                <w:rFonts w:eastAsia="標楷體"/>
                <w:sz w:val="20"/>
              </w:rPr>
            </w:pPr>
            <w:r w:rsidRPr="002D4AC9">
              <w:rPr>
                <w:rFonts w:eastAsia="標楷體"/>
                <w:sz w:val="20"/>
              </w:rPr>
              <w:t>學期</w:t>
            </w:r>
          </w:p>
          <w:p w14:paraId="1728DBE5" w14:textId="77777777" w:rsidR="00882682" w:rsidRPr="002D4AC9" w:rsidRDefault="00882682" w:rsidP="002E3F38">
            <w:pPr>
              <w:adjustRightInd w:val="0"/>
              <w:snapToGrid w:val="0"/>
              <w:jc w:val="center"/>
              <w:rPr>
                <w:rFonts w:eastAsia="標楷體"/>
                <w:sz w:val="20"/>
              </w:rPr>
            </w:pPr>
            <w:r w:rsidRPr="002D4AC9">
              <w:rPr>
                <w:rFonts w:eastAsia="標楷體"/>
                <w:sz w:val="20"/>
              </w:rPr>
              <w:t>科目</w:t>
            </w:r>
          </w:p>
        </w:tc>
        <w:tc>
          <w:tcPr>
            <w:tcW w:w="4147" w:type="dxa"/>
            <w:gridSpan w:val="2"/>
            <w:vAlign w:val="center"/>
          </w:tcPr>
          <w:p w14:paraId="1588989E" w14:textId="77777777" w:rsidR="00882682" w:rsidRPr="002D4AC9" w:rsidRDefault="00882682" w:rsidP="002E3F38">
            <w:pPr>
              <w:adjustRightInd w:val="0"/>
              <w:snapToGrid w:val="0"/>
              <w:jc w:val="center"/>
              <w:rPr>
                <w:rFonts w:eastAsia="標楷體"/>
                <w:sz w:val="20"/>
              </w:rPr>
            </w:pPr>
            <w:r w:rsidRPr="002D4AC9">
              <w:rPr>
                <w:rFonts w:eastAsia="標楷體"/>
                <w:sz w:val="20"/>
              </w:rPr>
              <w:t>第一學年</w:t>
            </w:r>
          </w:p>
          <w:p w14:paraId="3453A743" w14:textId="77777777" w:rsidR="00882682" w:rsidRPr="002D4AC9" w:rsidRDefault="00882682" w:rsidP="002E3F38">
            <w:pPr>
              <w:adjustRightInd w:val="0"/>
              <w:snapToGrid w:val="0"/>
              <w:jc w:val="center"/>
              <w:rPr>
                <w:rFonts w:eastAsia="標楷體"/>
                <w:sz w:val="20"/>
              </w:rPr>
            </w:pPr>
            <w:r w:rsidRPr="002D4AC9">
              <w:rPr>
                <w:rFonts w:eastAsia="標楷體"/>
                <w:sz w:val="20"/>
              </w:rPr>
              <w:t>First Academic Year</w:t>
            </w:r>
          </w:p>
        </w:tc>
        <w:tc>
          <w:tcPr>
            <w:tcW w:w="4391" w:type="dxa"/>
            <w:gridSpan w:val="2"/>
            <w:vAlign w:val="center"/>
          </w:tcPr>
          <w:p w14:paraId="08448238" w14:textId="77777777" w:rsidR="00882682" w:rsidRPr="002D4AC9" w:rsidRDefault="00882682" w:rsidP="002E3F38">
            <w:pPr>
              <w:adjustRightInd w:val="0"/>
              <w:snapToGrid w:val="0"/>
              <w:jc w:val="center"/>
              <w:rPr>
                <w:rFonts w:eastAsia="標楷體"/>
                <w:sz w:val="20"/>
              </w:rPr>
            </w:pPr>
            <w:r w:rsidRPr="002D4AC9">
              <w:rPr>
                <w:rFonts w:eastAsia="標楷體"/>
                <w:sz w:val="20"/>
              </w:rPr>
              <w:t>第二學年</w:t>
            </w:r>
          </w:p>
          <w:p w14:paraId="47445FC2" w14:textId="77777777" w:rsidR="00882682" w:rsidRPr="002D4AC9" w:rsidRDefault="00882682" w:rsidP="002E3F38">
            <w:pPr>
              <w:adjustRightInd w:val="0"/>
              <w:snapToGrid w:val="0"/>
              <w:jc w:val="center"/>
              <w:rPr>
                <w:rFonts w:eastAsia="標楷體"/>
                <w:sz w:val="20"/>
              </w:rPr>
            </w:pPr>
            <w:r w:rsidRPr="002D4AC9">
              <w:rPr>
                <w:rFonts w:eastAsia="標楷體"/>
                <w:sz w:val="20"/>
              </w:rPr>
              <w:t>Second Academic Year</w:t>
            </w:r>
          </w:p>
        </w:tc>
      </w:tr>
      <w:tr w:rsidR="00882682" w:rsidRPr="002D4AC9" w14:paraId="493B915F" w14:textId="77777777" w:rsidTr="00833A85">
        <w:trPr>
          <w:cantSplit/>
          <w:trHeight w:val="546"/>
        </w:trPr>
        <w:tc>
          <w:tcPr>
            <w:tcW w:w="1669" w:type="dxa"/>
            <w:vMerge/>
            <w:vAlign w:val="center"/>
          </w:tcPr>
          <w:p w14:paraId="7FB7C46B" w14:textId="77777777" w:rsidR="00882682" w:rsidRPr="002D4AC9" w:rsidRDefault="00882682" w:rsidP="002E3F38">
            <w:pPr>
              <w:adjustRightInd w:val="0"/>
              <w:snapToGrid w:val="0"/>
              <w:jc w:val="center"/>
              <w:rPr>
                <w:rFonts w:eastAsia="標楷體"/>
                <w:sz w:val="20"/>
              </w:rPr>
            </w:pPr>
          </w:p>
        </w:tc>
        <w:tc>
          <w:tcPr>
            <w:tcW w:w="2073" w:type="dxa"/>
            <w:vAlign w:val="center"/>
          </w:tcPr>
          <w:p w14:paraId="47F72A6B" w14:textId="77777777" w:rsidR="00882682" w:rsidRPr="002D4AC9" w:rsidRDefault="00882682" w:rsidP="002E3F38">
            <w:pPr>
              <w:adjustRightInd w:val="0"/>
              <w:snapToGrid w:val="0"/>
              <w:jc w:val="center"/>
              <w:rPr>
                <w:rFonts w:eastAsia="標楷體"/>
                <w:sz w:val="20"/>
              </w:rPr>
            </w:pPr>
            <w:r w:rsidRPr="002D4AC9">
              <w:rPr>
                <w:rFonts w:eastAsia="標楷體"/>
                <w:sz w:val="20"/>
              </w:rPr>
              <w:t>上</w:t>
            </w:r>
          </w:p>
          <w:p w14:paraId="702313EC" w14:textId="77777777" w:rsidR="00882682" w:rsidRPr="002D4AC9" w:rsidRDefault="00882682" w:rsidP="002E3F38">
            <w:pPr>
              <w:adjustRightInd w:val="0"/>
              <w:snapToGrid w:val="0"/>
              <w:jc w:val="center"/>
              <w:rPr>
                <w:rFonts w:eastAsia="標楷體"/>
                <w:sz w:val="20"/>
              </w:rPr>
            </w:pPr>
            <w:r w:rsidRPr="002D4AC9">
              <w:rPr>
                <w:rFonts w:eastAsia="標楷體"/>
                <w:sz w:val="20"/>
              </w:rPr>
              <w:t>Fall Semester</w:t>
            </w:r>
          </w:p>
        </w:tc>
        <w:tc>
          <w:tcPr>
            <w:tcW w:w="2074" w:type="dxa"/>
            <w:vAlign w:val="center"/>
          </w:tcPr>
          <w:p w14:paraId="0CC048C3" w14:textId="77777777" w:rsidR="00882682" w:rsidRPr="002D4AC9" w:rsidRDefault="00882682" w:rsidP="002E3F38">
            <w:pPr>
              <w:adjustRightInd w:val="0"/>
              <w:snapToGrid w:val="0"/>
              <w:jc w:val="center"/>
              <w:rPr>
                <w:rFonts w:eastAsia="標楷體"/>
                <w:sz w:val="20"/>
              </w:rPr>
            </w:pPr>
            <w:r w:rsidRPr="002D4AC9">
              <w:rPr>
                <w:rFonts w:eastAsia="標楷體"/>
                <w:sz w:val="20"/>
              </w:rPr>
              <w:t>下</w:t>
            </w:r>
          </w:p>
          <w:p w14:paraId="47B4166A" w14:textId="77777777" w:rsidR="00882682" w:rsidRPr="002D4AC9" w:rsidRDefault="00882682" w:rsidP="002E3F38">
            <w:pPr>
              <w:adjustRightInd w:val="0"/>
              <w:snapToGrid w:val="0"/>
              <w:jc w:val="center"/>
              <w:rPr>
                <w:rFonts w:eastAsia="標楷體"/>
                <w:sz w:val="20"/>
              </w:rPr>
            </w:pPr>
            <w:r w:rsidRPr="002D4AC9">
              <w:rPr>
                <w:rFonts w:eastAsia="標楷體"/>
                <w:sz w:val="20"/>
              </w:rPr>
              <w:t>Spring Semester</w:t>
            </w:r>
          </w:p>
        </w:tc>
        <w:tc>
          <w:tcPr>
            <w:tcW w:w="2073" w:type="dxa"/>
            <w:vAlign w:val="center"/>
          </w:tcPr>
          <w:p w14:paraId="62CCB57A" w14:textId="77777777" w:rsidR="00882682" w:rsidRPr="002D4AC9" w:rsidRDefault="00882682" w:rsidP="002E3F38">
            <w:pPr>
              <w:adjustRightInd w:val="0"/>
              <w:snapToGrid w:val="0"/>
              <w:jc w:val="center"/>
              <w:rPr>
                <w:rFonts w:eastAsia="標楷體"/>
                <w:sz w:val="20"/>
              </w:rPr>
            </w:pPr>
            <w:r w:rsidRPr="002D4AC9">
              <w:rPr>
                <w:rFonts w:eastAsia="標楷體"/>
                <w:sz w:val="20"/>
              </w:rPr>
              <w:t>上</w:t>
            </w:r>
          </w:p>
          <w:p w14:paraId="625AE269" w14:textId="77777777" w:rsidR="00882682" w:rsidRPr="002D4AC9" w:rsidRDefault="00882682" w:rsidP="002E3F38">
            <w:pPr>
              <w:adjustRightInd w:val="0"/>
              <w:snapToGrid w:val="0"/>
              <w:jc w:val="center"/>
              <w:rPr>
                <w:rFonts w:eastAsia="標楷體"/>
                <w:sz w:val="20"/>
              </w:rPr>
            </w:pPr>
            <w:r w:rsidRPr="002D4AC9">
              <w:rPr>
                <w:rFonts w:eastAsia="標楷體"/>
                <w:sz w:val="20"/>
              </w:rPr>
              <w:t>Fall Semester</w:t>
            </w:r>
          </w:p>
        </w:tc>
        <w:tc>
          <w:tcPr>
            <w:tcW w:w="2318" w:type="dxa"/>
            <w:vAlign w:val="center"/>
          </w:tcPr>
          <w:p w14:paraId="53ACAEDC" w14:textId="77777777" w:rsidR="00882682" w:rsidRPr="002D4AC9" w:rsidRDefault="00882682" w:rsidP="002E3F38">
            <w:pPr>
              <w:adjustRightInd w:val="0"/>
              <w:snapToGrid w:val="0"/>
              <w:jc w:val="center"/>
              <w:rPr>
                <w:rFonts w:eastAsia="標楷體"/>
                <w:sz w:val="20"/>
              </w:rPr>
            </w:pPr>
            <w:r w:rsidRPr="002D4AC9">
              <w:rPr>
                <w:rFonts w:eastAsia="標楷體"/>
                <w:sz w:val="20"/>
              </w:rPr>
              <w:t>下</w:t>
            </w:r>
          </w:p>
          <w:p w14:paraId="22BD0A29" w14:textId="77777777" w:rsidR="00882682" w:rsidRPr="002D4AC9" w:rsidRDefault="00882682" w:rsidP="002E3F38">
            <w:pPr>
              <w:adjustRightInd w:val="0"/>
              <w:snapToGrid w:val="0"/>
              <w:jc w:val="center"/>
              <w:rPr>
                <w:rFonts w:eastAsia="標楷體"/>
                <w:sz w:val="20"/>
              </w:rPr>
            </w:pPr>
            <w:r w:rsidRPr="002D4AC9">
              <w:rPr>
                <w:rFonts w:eastAsia="標楷體"/>
                <w:sz w:val="20"/>
              </w:rPr>
              <w:t>Spring Semester</w:t>
            </w:r>
          </w:p>
        </w:tc>
      </w:tr>
      <w:tr w:rsidR="005C7C2D" w:rsidRPr="002D4AC9" w14:paraId="51DD4035" w14:textId="77777777" w:rsidTr="00833A85">
        <w:trPr>
          <w:cantSplit/>
          <w:trHeight w:val="900"/>
        </w:trPr>
        <w:tc>
          <w:tcPr>
            <w:tcW w:w="1669" w:type="dxa"/>
            <w:vAlign w:val="center"/>
          </w:tcPr>
          <w:p w14:paraId="0D44D87C" w14:textId="77777777" w:rsidR="005C7C2D" w:rsidRPr="002D4AC9" w:rsidRDefault="005C7C2D" w:rsidP="002E3F38">
            <w:pPr>
              <w:adjustRightInd w:val="0"/>
              <w:snapToGrid w:val="0"/>
              <w:jc w:val="center"/>
              <w:rPr>
                <w:rFonts w:eastAsia="標楷體"/>
                <w:sz w:val="20"/>
              </w:rPr>
            </w:pPr>
            <w:r w:rsidRPr="002D4AC9">
              <w:rPr>
                <w:rFonts w:eastAsia="標楷體"/>
                <w:sz w:val="20"/>
              </w:rPr>
              <w:t>必修科目（</w:t>
            </w:r>
            <w:r w:rsidRPr="002D4AC9">
              <w:rPr>
                <w:rFonts w:eastAsia="標楷體"/>
                <w:sz w:val="20"/>
              </w:rPr>
              <w:t>4</w:t>
            </w:r>
            <w:r w:rsidRPr="002D4AC9">
              <w:rPr>
                <w:rFonts w:eastAsia="標楷體"/>
                <w:sz w:val="20"/>
              </w:rPr>
              <w:t>）</w:t>
            </w:r>
          </w:p>
          <w:p w14:paraId="2531C0E6" w14:textId="77777777" w:rsidR="005C7C2D" w:rsidRPr="002D4AC9" w:rsidRDefault="005C7C2D" w:rsidP="00D92BA9">
            <w:pPr>
              <w:adjustRightInd w:val="0"/>
              <w:snapToGrid w:val="0"/>
              <w:jc w:val="center"/>
              <w:rPr>
                <w:rFonts w:eastAsia="標楷體"/>
                <w:sz w:val="20"/>
              </w:rPr>
            </w:pPr>
            <w:r w:rsidRPr="002D4AC9">
              <w:rPr>
                <w:rFonts w:eastAsia="標楷體"/>
                <w:sz w:val="20"/>
              </w:rPr>
              <w:t>Required Courses</w:t>
            </w:r>
          </w:p>
          <w:p w14:paraId="00C205B6" w14:textId="77777777" w:rsidR="005C7C2D" w:rsidRPr="002D4AC9" w:rsidRDefault="005C7C2D" w:rsidP="002E3F38">
            <w:pPr>
              <w:adjustRightInd w:val="0"/>
              <w:snapToGrid w:val="0"/>
              <w:jc w:val="center"/>
              <w:rPr>
                <w:rFonts w:eastAsia="標楷體"/>
                <w:sz w:val="20"/>
              </w:rPr>
            </w:pPr>
            <w:r w:rsidRPr="002D4AC9">
              <w:rPr>
                <w:rFonts w:eastAsia="標楷體"/>
                <w:sz w:val="20"/>
              </w:rPr>
              <w:t>(4 credits)</w:t>
            </w:r>
          </w:p>
        </w:tc>
        <w:tc>
          <w:tcPr>
            <w:tcW w:w="2073" w:type="dxa"/>
            <w:vAlign w:val="center"/>
          </w:tcPr>
          <w:p w14:paraId="2E61B58A" w14:textId="77777777" w:rsidR="005C7C2D" w:rsidRPr="002D4AC9" w:rsidRDefault="005C7C2D" w:rsidP="002E3F38">
            <w:pPr>
              <w:adjustRightInd w:val="0"/>
              <w:snapToGrid w:val="0"/>
              <w:jc w:val="center"/>
              <w:rPr>
                <w:rFonts w:eastAsia="標楷體"/>
                <w:sz w:val="20"/>
              </w:rPr>
            </w:pPr>
            <w:r w:rsidRPr="002D4AC9">
              <w:rPr>
                <w:rFonts w:eastAsia="標楷體"/>
                <w:sz w:val="20"/>
              </w:rPr>
              <w:t>研究專題</w:t>
            </w:r>
            <w:r w:rsidR="001D0D80" w:rsidRPr="002D4AC9">
              <w:rPr>
                <w:rFonts w:eastAsia="標楷體"/>
                <w:sz w:val="20"/>
              </w:rPr>
              <w:t>(1)</w:t>
            </w:r>
          </w:p>
          <w:p w14:paraId="757E3F3B" w14:textId="77777777" w:rsidR="005C7C2D" w:rsidRPr="002D4AC9" w:rsidRDefault="005C7C2D" w:rsidP="002E3F38">
            <w:pPr>
              <w:adjustRightInd w:val="0"/>
              <w:snapToGrid w:val="0"/>
              <w:jc w:val="center"/>
              <w:rPr>
                <w:rFonts w:eastAsia="標楷體"/>
                <w:sz w:val="20"/>
              </w:rPr>
            </w:pPr>
            <w:r w:rsidRPr="002D4AC9">
              <w:rPr>
                <w:rFonts w:eastAsia="標楷體"/>
                <w:sz w:val="20"/>
              </w:rPr>
              <w:t>Research Project</w:t>
            </w:r>
          </w:p>
          <w:p w14:paraId="074CA672" w14:textId="77777777" w:rsidR="005C7C2D" w:rsidRPr="002D4AC9" w:rsidRDefault="005C7C2D" w:rsidP="002E3F38">
            <w:pPr>
              <w:adjustRightInd w:val="0"/>
              <w:snapToGrid w:val="0"/>
              <w:jc w:val="center"/>
              <w:rPr>
                <w:rFonts w:eastAsia="標楷體"/>
                <w:sz w:val="20"/>
              </w:rPr>
            </w:pPr>
            <w:r w:rsidRPr="002D4AC9">
              <w:rPr>
                <w:rFonts w:eastAsia="標楷體"/>
                <w:sz w:val="20"/>
              </w:rPr>
              <w:t>E</w:t>
            </w:r>
            <w:r w:rsidR="00401BF3" w:rsidRPr="002D4AC9">
              <w:rPr>
                <w:rFonts w:eastAsia="標楷體"/>
                <w:sz w:val="20"/>
              </w:rPr>
              <w:t>E800</w:t>
            </w:r>
          </w:p>
        </w:tc>
        <w:tc>
          <w:tcPr>
            <w:tcW w:w="2074" w:type="dxa"/>
            <w:vAlign w:val="center"/>
          </w:tcPr>
          <w:p w14:paraId="229A23C8" w14:textId="77777777" w:rsidR="001D0D80" w:rsidRPr="002D4AC9" w:rsidRDefault="001D0D80" w:rsidP="001D0D80">
            <w:pPr>
              <w:adjustRightInd w:val="0"/>
              <w:snapToGrid w:val="0"/>
              <w:jc w:val="center"/>
              <w:rPr>
                <w:rFonts w:eastAsia="標楷體"/>
                <w:sz w:val="20"/>
              </w:rPr>
            </w:pPr>
            <w:r w:rsidRPr="002D4AC9">
              <w:rPr>
                <w:rFonts w:eastAsia="標楷體"/>
                <w:sz w:val="20"/>
              </w:rPr>
              <w:t>研究專題</w:t>
            </w:r>
            <w:r w:rsidRPr="002D4AC9">
              <w:rPr>
                <w:rFonts w:eastAsia="標楷體"/>
                <w:sz w:val="20"/>
              </w:rPr>
              <w:t>(1)</w:t>
            </w:r>
          </w:p>
          <w:p w14:paraId="0E5B6442" w14:textId="77777777" w:rsidR="001D0D80" w:rsidRPr="002D4AC9" w:rsidRDefault="001D0D80" w:rsidP="001D0D80">
            <w:pPr>
              <w:adjustRightInd w:val="0"/>
              <w:snapToGrid w:val="0"/>
              <w:jc w:val="center"/>
              <w:rPr>
                <w:rFonts w:eastAsia="標楷體"/>
                <w:sz w:val="20"/>
              </w:rPr>
            </w:pPr>
            <w:r w:rsidRPr="002D4AC9">
              <w:rPr>
                <w:rFonts w:eastAsia="標楷體"/>
                <w:sz w:val="20"/>
              </w:rPr>
              <w:t>Research Project</w:t>
            </w:r>
          </w:p>
          <w:p w14:paraId="6321FF15" w14:textId="77777777" w:rsidR="005C7C2D" w:rsidRPr="002D4AC9" w:rsidRDefault="001D0D80" w:rsidP="001D0D80">
            <w:pPr>
              <w:adjustRightInd w:val="0"/>
              <w:snapToGrid w:val="0"/>
              <w:jc w:val="center"/>
              <w:rPr>
                <w:rFonts w:eastAsia="標楷體"/>
                <w:sz w:val="20"/>
              </w:rPr>
            </w:pPr>
            <w:r w:rsidRPr="002D4AC9">
              <w:rPr>
                <w:rFonts w:eastAsia="標楷體"/>
                <w:sz w:val="20"/>
              </w:rPr>
              <w:t>EE800</w:t>
            </w:r>
          </w:p>
        </w:tc>
        <w:tc>
          <w:tcPr>
            <w:tcW w:w="2073" w:type="dxa"/>
            <w:vAlign w:val="center"/>
          </w:tcPr>
          <w:p w14:paraId="2A43B0EE" w14:textId="77777777" w:rsidR="001D0D80" w:rsidRPr="002D4AC9" w:rsidRDefault="001D0D80" w:rsidP="001D0D80">
            <w:pPr>
              <w:adjustRightInd w:val="0"/>
              <w:snapToGrid w:val="0"/>
              <w:jc w:val="center"/>
              <w:rPr>
                <w:rFonts w:eastAsia="標楷體"/>
                <w:sz w:val="20"/>
              </w:rPr>
            </w:pPr>
            <w:r w:rsidRPr="002D4AC9">
              <w:rPr>
                <w:rFonts w:eastAsia="標楷體"/>
                <w:sz w:val="20"/>
              </w:rPr>
              <w:t>研究專題</w:t>
            </w:r>
            <w:r w:rsidRPr="002D4AC9">
              <w:rPr>
                <w:rFonts w:eastAsia="標楷體"/>
                <w:sz w:val="20"/>
              </w:rPr>
              <w:t>(1)</w:t>
            </w:r>
          </w:p>
          <w:p w14:paraId="01E76E4F" w14:textId="77777777" w:rsidR="001D0D80" w:rsidRPr="002D4AC9" w:rsidRDefault="001D0D80" w:rsidP="001D0D80">
            <w:pPr>
              <w:adjustRightInd w:val="0"/>
              <w:snapToGrid w:val="0"/>
              <w:jc w:val="center"/>
              <w:rPr>
                <w:rFonts w:eastAsia="標楷體"/>
                <w:sz w:val="20"/>
              </w:rPr>
            </w:pPr>
            <w:r w:rsidRPr="002D4AC9">
              <w:rPr>
                <w:rFonts w:eastAsia="標楷體"/>
                <w:sz w:val="20"/>
              </w:rPr>
              <w:t>Research Project</w:t>
            </w:r>
          </w:p>
          <w:p w14:paraId="267F89FE" w14:textId="77777777" w:rsidR="005C7C2D" w:rsidRPr="002D4AC9" w:rsidRDefault="001D0D80" w:rsidP="001D0D80">
            <w:pPr>
              <w:adjustRightInd w:val="0"/>
              <w:snapToGrid w:val="0"/>
              <w:jc w:val="center"/>
              <w:rPr>
                <w:rFonts w:eastAsia="標楷體"/>
                <w:sz w:val="20"/>
              </w:rPr>
            </w:pPr>
            <w:r w:rsidRPr="002D4AC9">
              <w:rPr>
                <w:rFonts w:eastAsia="標楷體"/>
                <w:sz w:val="20"/>
              </w:rPr>
              <w:t>EE800</w:t>
            </w:r>
          </w:p>
        </w:tc>
        <w:tc>
          <w:tcPr>
            <w:tcW w:w="2318" w:type="dxa"/>
            <w:vAlign w:val="center"/>
          </w:tcPr>
          <w:p w14:paraId="05DD9F16" w14:textId="77777777" w:rsidR="001D0D80" w:rsidRPr="002D4AC9" w:rsidRDefault="001D0D80" w:rsidP="001D0D80">
            <w:pPr>
              <w:adjustRightInd w:val="0"/>
              <w:snapToGrid w:val="0"/>
              <w:jc w:val="center"/>
              <w:rPr>
                <w:rFonts w:eastAsia="標楷體"/>
                <w:sz w:val="20"/>
              </w:rPr>
            </w:pPr>
            <w:r w:rsidRPr="002D4AC9">
              <w:rPr>
                <w:rFonts w:eastAsia="標楷體"/>
                <w:sz w:val="20"/>
              </w:rPr>
              <w:t>研究專題</w:t>
            </w:r>
            <w:r w:rsidRPr="002D4AC9">
              <w:rPr>
                <w:rFonts w:eastAsia="標楷體"/>
                <w:sz w:val="20"/>
              </w:rPr>
              <w:t>(1)</w:t>
            </w:r>
          </w:p>
          <w:p w14:paraId="222CAFE3" w14:textId="77777777" w:rsidR="001D0D80" w:rsidRPr="002D4AC9" w:rsidRDefault="001D0D80" w:rsidP="001D0D80">
            <w:pPr>
              <w:adjustRightInd w:val="0"/>
              <w:snapToGrid w:val="0"/>
              <w:jc w:val="center"/>
              <w:rPr>
                <w:rFonts w:eastAsia="標楷體"/>
                <w:sz w:val="20"/>
              </w:rPr>
            </w:pPr>
            <w:r w:rsidRPr="002D4AC9">
              <w:rPr>
                <w:rFonts w:eastAsia="標楷體"/>
                <w:sz w:val="20"/>
              </w:rPr>
              <w:t>Research Project</w:t>
            </w:r>
          </w:p>
          <w:p w14:paraId="27646757" w14:textId="77777777" w:rsidR="005C7C2D" w:rsidRPr="002D4AC9" w:rsidRDefault="001D0D80" w:rsidP="001D0D80">
            <w:pPr>
              <w:adjustRightInd w:val="0"/>
              <w:snapToGrid w:val="0"/>
              <w:jc w:val="center"/>
              <w:rPr>
                <w:rFonts w:eastAsia="標楷體"/>
                <w:sz w:val="20"/>
              </w:rPr>
            </w:pPr>
            <w:r w:rsidRPr="002D4AC9">
              <w:rPr>
                <w:rFonts w:eastAsia="標楷體"/>
                <w:sz w:val="20"/>
              </w:rPr>
              <w:t>EE800</w:t>
            </w:r>
          </w:p>
        </w:tc>
      </w:tr>
      <w:tr w:rsidR="00882682" w:rsidRPr="002D4AC9" w14:paraId="21AA735F" w14:textId="77777777" w:rsidTr="00833A85">
        <w:trPr>
          <w:cantSplit/>
          <w:trHeight w:hRule="exact" w:val="566"/>
        </w:trPr>
        <w:tc>
          <w:tcPr>
            <w:tcW w:w="1669" w:type="dxa"/>
            <w:vAlign w:val="center"/>
          </w:tcPr>
          <w:p w14:paraId="2FF515A9" w14:textId="77777777" w:rsidR="00882682" w:rsidRPr="002D4AC9" w:rsidRDefault="00882682" w:rsidP="002E3F38">
            <w:pPr>
              <w:adjustRightInd w:val="0"/>
              <w:snapToGrid w:val="0"/>
              <w:jc w:val="center"/>
              <w:rPr>
                <w:rFonts w:eastAsia="標楷體"/>
                <w:sz w:val="20"/>
              </w:rPr>
            </w:pPr>
            <w:r w:rsidRPr="002D4AC9">
              <w:rPr>
                <w:rFonts w:eastAsia="標楷體"/>
                <w:sz w:val="20"/>
              </w:rPr>
              <w:t>學期學分小計</w:t>
            </w:r>
          </w:p>
          <w:p w14:paraId="684CB727" w14:textId="77777777" w:rsidR="00882682" w:rsidRPr="002D4AC9" w:rsidRDefault="00882682" w:rsidP="002E3F38">
            <w:pPr>
              <w:adjustRightInd w:val="0"/>
              <w:snapToGrid w:val="0"/>
              <w:jc w:val="center"/>
              <w:rPr>
                <w:rFonts w:eastAsia="標楷體"/>
                <w:sz w:val="20"/>
              </w:rPr>
            </w:pPr>
            <w:r w:rsidRPr="002D4AC9">
              <w:rPr>
                <w:rFonts w:eastAsia="標楷體"/>
                <w:sz w:val="20"/>
              </w:rPr>
              <w:t>Subtotal</w:t>
            </w:r>
          </w:p>
        </w:tc>
        <w:tc>
          <w:tcPr>
            <w:tcW w:w="2073" w:type="dxa"/>
            <w:vAlign w:val="center"/>
          </w:tcPr>
          <w:p w14:paraId="621B4D4D" w14:textId="77777777" w:rsidR="00882682" w:rsidRPr="002D4AC9" w:rsidRDefault="00380E26" w:rsidP="002E3F38">
            <w:pPr>
              <w:adjustRightInd w:val="0"/>
              <w:snapToGrid w:val="0"/>
              <w:jc w:val="center"/>
              <w:rPr>
                <w:rFonts w:eastAsia="標楷體"/>
                <w:sz w:val="20"/>
              </w:rPr>
            </w:pPr>
            <w:r w:rsidRPr="002D4AC9">
              <w:rPr>
                <w:rFonts w:eastAsia="標楷體"/>
                <w:sz w:val="20"/>
              </w:rPr>
              <w:t>1</w:t>
            </w:r>
          </w:p>
        </w:tc>
        <w:tc>
          <w:tcPr>
            <w:tcW w:w="2074" w:type="dxa"/>
            <w:vAlign w:val="center"/>
          </w:tcPr>
          <w:p w14:paraId="4C715FA9" w14:textId="77777777" w:rsidR="00882682" w:rsidRPr="002D4AC9" w:rsidRDefault="00380E26" w:rsidP="002E3F38">
            <w:pPr>
              <w:adjustRightInd w:val="0"/>
              <w:snapToGrid w:val="0"/>
              <w:jc w:val="center"/>
              <w:rPr>
                <w:rFonts w:eastAsia="標楷體"/>
                <w:sz w:val="20"/>
              </w:rPr>
            </w:pPr>
            <w:r w:rsidRPr="002D4AC9">
              <w:rPr>
                <w:rFonts w:eastAsia="標楷體"/>
                <w:sz w:val="20"/>
              </w:rPr>
              <w:t>1</w:t>
            </w:r>
          </w:p>
        </w:tc>
        <w:tc>
          <w:tcPr>
            <w:tcW w:w="2073" w:type="dxa"/>
            <w:vAlign w:val="center"/>
          </w:tcPr>
          <w:p w14:paraId="346FA452" w14:textId="77777777" w:rsidR="00882682" w:rsidRPr="002D4AC9" w:rsidRDefault="00380E26" w:rsidP="002E3F38">
            <w:pPr>
              <w:adjustRightInd w:val="0"/>
              <w:snapToGrid w:val="0"/>
              <w:jc w:val="center"/>
              <w:rPr>
                <w:rFonts w:eastAsia="標楷體"/>
                <w:sz w:val="20"/>
              </w:rPr>
            </w:pPr>
            <w:r w:rsidRPr="002D4AC9">
              <w:rPr>
                <w:rFonts w:eastAsia="標楷體"/>
                <w:sz w:val="20"/>
              </w:rPr>
              <w:t>1</w:t>
            </w:r>
          </w:p>
        </w:tc>
        <w:tc>
          <w:tcPr>
            <w:tcW w:w="2318" w:type="dxa"/>
            <w:vAlign w:val="center"/>
          </w:tcPr>
          <w:p w14:paraId="39FFB408" w14:textId="77777777" w:rsidR="00882682" w:rsidRPr="002D4AC9" w:rsidRDefault="00380E26" w:rsidP="002E3F38">
            <w:pPr>
              <w:adjustRightInd w:val="0"/>
              <w:snapToGrid w:val="0"/>
              <w:jc w:val="center"/>
              <w:rPr>
                <w:rFonts w:eastAsia="標楷體"/>
                <w:sz w:val="20"/>
              </w:rPr>
            </w:pPr>
            <w:r w:rsidRPr="002D4AC9">
              <w:rPr>
                <w:rFonts w:eastAsia="標楷體"/>
                <w:sz w:val="20"/>
              </w:rPr>
              <w:t>1</w:t>
            </w:r>
          </w:p>
        </w:tc>
      </w:tr>
      <w:tr w:rsidR="00D66667" w:rsidRPr="002D4AC9" w14:paraId="4F5C5865" w14:textId="77777777" w:rsidTr="002D4AC9">
        <w:trPr>
          <w:cantSplit/>
          <w:trHeight w:hRule="exact" w:val="8120"/>
        </w:trPr>
        <w:tc>
          <w:tcPr>
            <w:tcW w:w="1669" w:type="dxa"/>
            <w:vAlign w:val="center"/>
          </w:tcPr>
          <w:p w14:paraId="2318BC89" w14:textId="77777777" w:rsidR="002F7B85" w:rsidRPr="002D4AC9" w:rsidRDefault="002F7B85" w:rsidP="00D355EF">
            <w:pPr>
              <w:adjustRightInd w:val="0"/>
              <w:snapToGrid w:val="0"/>
              <w:spacing w:beforeLines="15" w:before="54"/>
              <w:jc w:val="center"/>
              <w:rPr>
                <w:rFonts w:eastAsia="標楷體"/>
                <w:sz w:val="20"/>
              </w:rPr>
            </w:pPr>
            <w:r w:rsidRPr="002D4AC9">
              <w:rPr>
                <w:rFonts w:eastAsia="標楷體"/>
                <w:sz w:val="20"/>
              </w:rPr>
              <w:t>備註</w:t>
            </w:r>
          </w:p>
          <w:p w14:paraId="07059004" w14:textId="77777777" w:rsidR="00D66667" w:rsidRPr="002D4AC9" w:rsidRDefault="002F7B85" w:rsidP="00D355EF">
            <w:pPr>
              <w:adjustRightInd w:val="0"/>
              <w:snapToGrid w:val="0"/>
              <w:spacing w:beforeLines="15" w:before="54"/>
              <w:jc w:val="center"/>
              <w:rPr>
                <w:rFonts w:eastAsia="標楷體"/>
                <w:sz w:val="20"/>
              </w:rPr>
            </w:pPr>
            <w:r w:rsidRPr="002D4AC9">
              <w:rPr>
                <w:rFonts w:eastAsia="標楷體"/>
                <w:sz w:val="20"/>
              </w:rPr>
              <w:t>Remarks</w:t>
            </w:r>
          </w:p>
          <w:p w14:paraId="7B729E6D" w14:textId="77777777" w:rsidR="002F7B85" w:rsidRPr="002D4AC9" w:rsidRDefault="002F7B85" w:rsidP="00D355EF">
            <w:pPr>
              <w:adjustRightInd w:val="0"/>
              <w:snapToGrid w:val="0"/>
              <w:spacing w:beforeLines="15" w:before="54"/>
              <w:jc w:val="center"/>
              <w:rPr>
                <w:rFonts w:eastAsia="標楷體"/>
                <w:sz w:val="20"/>
              </w:rPr>
            </w:pPr>
          </w:p>
        </w:tc>
        <w:tc>
          <w:tcPr>
            <w:tcW w:w="8538" w:type="dxa"/>
            <w:gridSpan w:val="4"/>
          </w:tcPr>
          <w:p w14:paraId="7734A58B" w14:textId="77777777" w:rsidR="00D66667" w:rsidRPr="002D4AC9" w:rsidRDefault="00D66667"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sz w:val="20"/>
              </w:rPr>
              <w:t>最低畢業學分：</w:t>
            </w:r>
            <w:r w:rsidRPr="002D4AC9">
              <w:rPr>
                <w:rFonts w:eastAsia="標楷體"/>
                <w:sz w:val="20"/>
              </w:rPr>
              <w:t>34</w:t>
            </w:r>
            <w:r w:rsidRPr="002D4AC9">
              <w:rPr>
                <w:rFonts w:eastAsia="標楷體"/>
                <w:sz w:val="20"/>
              </w:rPr>
              <w:t>學分</w:t>
            </w:r>
            <w:r w:rsidRPr="002D4AC9">
              <w:rPr>
                <w:rFonts w:eastAsia="標楷體"/>
                <w:sz w:val="20"/>
              </w:rPr>
              <w:t>(</w:t>
            </w:r>
            <w:r w:rsidR="00FD075D">
              <w:rPr>
                <w:rFonts w:eastAsia="標楷體" w:hint="eastAsia"/>
                <w:sz w:val="20"/>
              </w:rPr>
              <w:t>包</w:t>
            </w:r>
            <w:r w:rsidRPr="002D4AC9">
              <w:rPr>
                <w:rFonts w:eastAsia="標楷體"/>
                <w:sz w:val="20"/>
              </w:rPr>
              <w:t>含</w:t>
            </w:r>
            <w:r w:rsidR="001E3884" w:rsidRPr="002D4AC9">
              <w:rPr>
                <w:rFonts w:eastAsia="標楷體"/>
                <w:sz w:val="20"/>
              </w:rPr>
              <w:t>畢業</w:t>
            </w:r>
            <w:r w:rsidRPr="002D4AC9">
              <w:rPr>
                <w:rFonts w:eastAsia="標楷體"/>
                <w:sz w:val="20"/>
              </w:rPr>
              <w:t>碩士論文</w:t>
            </w:r>
            <w:r w:rsidRPr="002D4AC9">
              <w:rPr>
                <w:rFonts w:eastAsia="標楷體"/>
                <w:sz w:val="20"/>
              </w:rPr>
              <w:t>6</w:t>
            </w:r>
            <w:r w:rsidRPr="002D4AC9">
              <w:rPr>
                <w:rFonts w:eastAsia="標楷體"/>
                <w:sz w:val="20"/>
              </w:rPr>
              <w:t>學分</w:t>
            </w:r>
            <w:r w:rsidR="00FD075D">
              <w:rPr>
                <w:rFonts w:eastAsia="標楷體" w:hint="eastAsia"/>
                <w:sz w:val="20"/>
              </w:rPr>
              <w:t>，必修</w:t>
            </w:r>
            <w:r w:rsidR="00FD075D">
              <w:rPr>
                <w:rFonts w:eastAsia="標楷體" w:hint="eastAsia"/>
                <w:sz w:val="20"/>
              </w:rPr>
              <w:t>4</w:t>
            </w:r>
            <w:r w:rsidR="00FD075D">
              <w:rPr>
                <w:rFonts w:eastAsia="標楷體" w:hint="eastAsia"/>
                <w:sz w:val="20"/>
              </w:rPr>
              <w:t>學分，選修</w:t>
            </w:r>
            <w:r w:rsidR="00FD075D">
              <w:rPr>
                <w:rFonts w:eastAsia="標楷體" w:hint="eastAsia"/>
                <w:sz w:val="20"/>
              </w:rPr>
              <w:t>2</w:t>
            </w:r>
            <w:r w:rsidR="00FD075D">
              <w:rPr>
                <w:rFonts w:eastAsia="標楷體"/>
                <w:sz w:val="20"/>
              </w:rPr>
              <w:t>4</w:t>
            </w:r>
            <w:r w:rsidR="00FD075D">
              <w:rPr>
                <w:rFonts w:eastAsia="標楷體" w:hint="eastAsia"/>
                <w:sz w:val="20"/>
              </w:rPr>
              <w:t>學分</w:t>
            </w:r>
            <w:r w:rsidRPr="002D4AC9">
              <w:rPr>
                <w:rFonts w:eastAsia="標楷體"/>
                <w:sz w:val="20"/>
              </w:rPr>
              <w:t>)</w:t>
            </w:r>
            <w:r w:rsidR="00CE0322">
              <w:rPr>
                <w:rFonts w:eastAsia="標楷體" w:hint="eastAsia"/>
                <w:sz w:val="20"/>
              </w:rPr>
              <w:t>。</w:t>
            </w:r>
            <w:r w:rsidRPr="002D4AC9">
              <w:rPr>
                <w:rFonts w:eastAsia="標楷體"/>
                <w:sz w:val="20"/>
              </w:rPr>
              <w:br/>
            </w:r>
            <w:r w:rsidRPr="002D4AC9">
              <w:rPr>
                <w:sz w:val="20"/>
              </w:rPr>
              <w:t>To satisfy the course requirement for the M.S. degree, the student must successfully complete at least 34 credits including 6 credits of Master’s Thesis.</w:t>
            </w:r>
          </w:p>
          <w:p w14:paraId="39BFBFB4" w14:textId="77777777" w:rsidR="00D66667" w:rsidRPr="002D4AC9" w:rsidRDefault="00875011" w:rsidP="00D355EF">
            <w:pPr>
              <w:adjustRightInd w:val="0"/>
              <w:snapToGrid w:val="0"/>
              <w:spacing w:beforeLines="15" w:before="54"/>
              <w:ind w:leftChars="237" w:left="569" w:rightChars="77" w:right="185"/>
              <w:jc w:val="both"/>
              <w:rPr>
                <w:rFonts w:eastAsia="標楷體"/>
                <w:sz w:val="20"/>
              </w:rPr>
            </w:pPr>
            <w:r>
              <w:rPr>
                <w:rFonts w:eastAsia="標楷體" w:hint="eastAsia"/>
                <w:sz w:val="20"/>
              </w:rPr>
              <w:t>於</w:t>
            </w:r>
            <w:r w:rsidR="00D66667" w:rsidRPr="002D4AC9">
              <w:rPr>
                <w:rFonts w:eastAsia="標楷體"/>
                <w:sz w:val="20"/>
              </w:rPr>
              <w:t>修業年限內，選修科目至少需修畢</w:t>
            </w:r>
            <w:r w:rsidR="00D66667" w:rsidRPr="002D4AC9">
              <w:rPr>
                <w:rFonts w:eastAsia="標楷體"/>
                <w:sz w:val="20"/>
              </w:rPr>
              <w:t>24</w:t>
            </w:r>
            <w:r w:rsidR="00D66667" w:rsidRPr="002D4AC9">
              <w:rPr>
                <w:rFonts w:eastAsia="標楷體"/>
                <w:sz w:val="20"/>
              </w:rPr>
              <w:t>學分，本系選修至少</w:t>
            </w:r>
            <w:r w:rsidR="00D66667" w:rsidRPr="002D4AC9">
              <w:rPr>
                <w:rFonts w:eastAsia="標楷體"/>
                <w:sz w:val="20"/>
              </w:rPr>
              <w:t>12</w:t>
            </w:r>
            <w:r w:rsidR="00D66667" w:rsidRPr="002D4AC9">
              <w:rPr>
                <w:rFonts w:eastAsia="標楷體"/>
                <w:sz w:val="20"/>
              </w:rPr>
              <w:t>學分。</w:t>
            </w:r>
            <w:r w:rsidR="00D66667" w:rsidRPr="002D4AC9">
              <w:rPr>
                <w:rFonts w:eastAsia="標楷體"/>
                <w:sz w:val="20"/>
              </w:rPr>
              <w:br/>
            </w:r>
            <w:r w:rsidR="00D66667" w:rsidRPr="002D4AC9">
              <w:rPr>
                <w:sz w:val="20"/>
              </w:rPr>
              <w:t xml:space="preserve">Within the permissible period of study, a minimum of 24 credits from elective courses must be completed, with at least 12 credits offered by the department. </w:t>
            </w:r>
          </w:p>
          <w:p w14:paraId="0C2A4020" w14:textId="77777777" w:rsidR="00D66667" w:rsidRPr="002D4AC9" w:rsidRDefault="00D66667"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sz w:val="20"/>
              </w:rPr>
              <w:t>研究專題為必修科目，最多修</w:t>
            </w:r>
            <w:r w:rsidR="007031B5" w:rsidRPr="002D4AC9">
              <w:rPr>
                <w:rFonts w:eastAsia="標楷體"/>
                <w:sz w:val="20"/>
              </w:rPr>
              <w:t>4</w:t>
            </w:r>
            <w:r w:rsidRPr="002D4AC9">
              <w:rPr>
                <w:rFonts w:eastAsia="標楷體"/>
                <w:sz w:val="20"/>
              </w:rPr>
              <w:t>學期即可，若在</w:t>
            </w:r>
            <w:r w:rsidR="007031B5" w:rsidRPr="002D4AC9">
              <w:rPr>
                <w:rFonts w:eastAsia="標楷體"/>
                <w:sz w:val="20"/>
              </w:rPr>
              <w:t>4</w:t>
            </w:r>
            <w:r w:rsidRPr="002D4AC9">
              <w:rPr>
                <w:rFonts w:eastAsia="標楷體"/>
                <w:sz w:val="20"/>
              </w:rPr>
              <w:t>學期內提前畢業則不足之學分數由選修科目替補。</w:t>
            </w:r>
            <w:r w:rsidRPr="002D4AC9">
              <w:rPr>
                <w:rFonts w:eastAsia="標楷體"/>
                <w:sz w:val="20"/>
              </w:rPr>
              <w:br/>
              <w:t xml:space="preserve">Research Project are required course and may be repeated to a maximum of four semesters per degree program.  Students applying for graduation within four semesters should use elective courses for substitutions.  </w:t>
            </w:r>
          </w:p>
          <w:p w14:paraId="4BEAB609" w14:textId="77777777" w:rsidR="00CB78AD" w:rsidRPr="002D4AC9" w:rsidRDefault="00D66667" w:rsidP="00D355EF">
            <w:pPr>
              <w:adjustRightInd w:val="0"/>
              <w:snapToGrid w:val="0"/>
              <w:spacing w:beforeLines="15" w:before="54"/>
              <w:ind w:leftChars="237" w:left="570" w:rightChars="77" w:right="185" w:hanging="1"/>
              <w:jc w:val="both"/>
              <w:rPr>
                <w:rFonts w:eastAsia="標楷體"/>
                <w:sz w:val="20"/>
              </w:rPr>
            </w:pPr>
            <w:r w:rsidRPr="002D4AC9">
              <w:rPr>
                <w:rFonts w:eastAsia="標楷體"/>
                <w:b/>
                <w:sz w:val="20"/>
              </w:rPr>
              <w:t>研究專題為指導教授輔導同學論文寫作之系列課程，同學於開學選課前，必須確定指導教授並繳交「研究生指導教授申請表」，若未如期完成，則「研究專題」視為不及格。</w:t>
            </w:r>
            <w:r w:rsidRPr="002D4AC9">
              <w:rPr>
                <w:sz w:val="20"/>
              </w:rPr>
              <w:br/>
            </w:r>
            <w:r w:rsidRPr="002D4AC9">
              <w:rPr>
                <w:rFonts w:eastAsia="標楷體"/>
                <w:sz w:val="20"/>
              </w:rPr>
              <w:t xml:space="preserve">The 'Research Project' involves a series of courses where professors guide students in thesis writing. Before selecting courses at the beginning of the semester, students must confirm their supervising professor and submit the 'Graduate Student Supervisor Application Form.' Failure to do so by the deadline will result in a failing grade for the 'Research Project'.  </w:t>
            </w:r>
          </w:p>
          <w:p w14:paraId="065649C5" w14:textId="77777777" w:rsidR="00CB78AD" w:rsidRPr="002D4AC9" w:rsidRDefault="00CB78AD"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bCs/>
                <w:kern w:val="0"/>
                <w:sz w:val="20"/>
              </w:rPr>
              <w:t>學生於修業期間如遇申訴案件，先提交</w:t>
            </w:r>
            <w:r w:rsidRPr="002D4AC9">
              <w:rPr>
                <w:rFonts w:eastAsia="標楷體"/>
                <w:bCs/>
                <w:color w:val="000000" w:themeColor="text1"/>
                <w:kern w:val="0"/>
                <w:sz w:val="20"/>
              </w:rPr>
              <w:t>各組</w:t>
            </w:r>
            <w:r w:rsidRPr="002D4AC9">
              <w:rPr>
                <w:rFonts w:eastAsia="標楷體"/>
                <w:bCs/>
                <w:kern w:val="0"/>
                <w:sz w:val="20"/>
              </w:rPr>
              <w:t>研究生事務委員會進行調查後，再報請系</w:t>
            </w:r>
            <w:proofErr w:type="gramStart"/>
            <w:r w:rsidRPr="002D4AC9">
              <w:rPr>
                <w:rFonts w:eastAsia="標楷體"/>
                <w:bCs/>
                <w:kern w:val="0"/>
                <w:sz w:val="20"/>
              </w:rPr>
              <w:t>務</w:t>
            </w:r>
            <w:proofErr w:type="gramEnd"/>
            <w:r w:rsidRPr="002D4AC9">
              <w:rPr>
                <w:rFonts w:eastAsia="標楷體"/>
                <w:bCs/>
                <w:kern w:val="0"/>
                <w:sz w:val="20"/>
              </w:rPr>
              <w:t>會議裁決。</w:t>
            </w:r>
            <w:r w:rsidRPr="002D4AC9">
              <w:rPr>
                <w:rFonts w:eastAsia="標楷體"/>
                <w:bCs/>
                <w:kern w:val="0"/>
                <w:sz w:val="20"/>
              </w:rPr>
              <w:br/>
              <w:t>The appeals filed by registered students should be investigated by the Graduate Student Affairs Committee first and then determined by the Department Affair Meeting.</w:t>
            </w:r>
            <w:r w:rsidR="00833A85" w:rsidRPr="002D4AC9">
              <w:rPr>
                <w:rFonts w:eastAsia="標楷體"/>
                <w:bCs/>
                <w:kern w:val="0"/>
                <w:sz w:val="20"/>
              </w:rPr>
              <w:t xml:space="preserve">  </w:t>
            </w:r>
          </w:p>
          <w:p w14:paraId="3758BD85" w14:textId="77777777" w:rsidR="00F22C16" w:rsidRPr="002D4AC9" w:rsidRDefault="00CB78AD"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bCs/>
                <w:kern w:val="0"/>
                <w:sz w:val="20"/>
              </w:rPr>
              <w:t>其餘</w:t>
            </w:r>
            <w:r w:rsidRPr="002D4AC9">
              <w:rPr>
                <w:rFonts w:eastAsia="標楷體"/>
                <w:sz w:val="20"/>
              </w:rPr>
              <w:t>相關規定</w:t>
            </w:r>
            <w:r w:rsidRPr="002D4AC9">
              <w:rPr>
                <w:sz w:val="20"/>
              </w:rPr>
              <w:t>(</w:t>
            </w:r>
            <w:r w:rsidRPr="002D4AC9">
              <w:rPr>
                <w:rFonts w:eastAsia="標楷體"/>
                <w:sz w:val="20"/>
              </w:rPr>
              <w:t>如：跨學制修課、學術研究倫理教育課程、論文原創性比對程序</w:t>
            </w:r>
            <w:r w:rsidRPr="002D4AC9">
              <w:rPr>
                <w:sz w:val="20"/>
              </w:rPr>
              <w:t>..</w:t>
            </w:r>
            <w:r w:rsidRPr="002D4AC9">
              <w:rPr>
                <w:rFonts w:eastAsia="標楷體"/>
                <w:sz w:val="20"/>
              </w:rPr>
              <w:t>等</w:t>
            </w:r>
            <w:r w:rsidRPr="002D4AC9">
              <w:rPr>
                <w:sz w:val="20"/>
              </w:rPr>
              <w:t>)</w:t>
            </w:r>
            <w:r w:rsidR="002D4AC9" w:rsidRPr="002D4AC9">
              <w:rPr>
                <w:sz w:val="20"/>
              </w:rPr>
              <w:t>，</w:t>
            </w:r>
            <w:r w:rsidRPr="002D4AC9">
              <w:rPr>
                <w:rFonts w:eastAsia="標楷體"/>
                <w:sz w:val="20"/>
              </w:rPr>
              <w:t>依「元智大學碩、博士研究生學位考試細則」</w:t>
            </w:r>
            <w:r w:rsidR="002D4AC9" w:rsidRPr="002D4AC9">
              <w:rPr>
                <w:rFonts w:eastAsia="標楷體"/>
                <w:sz w:val="20"/>
              </w:rPr>
              <w:t>、</w:t>
            </w:r>
            <w:r w:rsidRPr="002D4AC9">
              <w:rPr>
                <w:rFonts w:eastAsia="標楷體"/>
                <w:sz w:val="20"/>
              </w:rPr>
              <w:t>「元智大學電機工程學系碩士在職專班以專業實務報告代替碩士論文之認定基準」</w:t>
            </w:r>
            <w:r w:rsidR="002D4AC9" w:rsidRPr="002D4AC9">
              <w:rPr>
                <w:rFonts w:eastAsia="標楷體"/>
                <w:sz w:val="20"/>
              </w:rPr>
              <w:t>及</w:t>
            </w:r>
            <w:r w:rsidR="00F22C16" w:rsidRPr="002D4AC9">
              <w:rPr>
                <w:rFonts w:eastAsia="標楷體"/>
                <w:sz w:val="20"/>
              </w:rPr>
              <w:t>「元智大學</w:t>
            </w:r>
            <w:r w:rsidR="00F22C16" w:rsidRPr="002D4AC9">
              <w:rPr>
                <w:rFonts w:eastAsia="標楷體"/>
                <w:sz w:val="20"/>
              </w:rPr>
              <w:t xml:space="preserve"> </w:t>
            </w:r>
            <w:r w:rsidR="00F22C16" w:rsidRPr="002D4AC9">
              <w:rPr>
                <w:rFonts w:eastAsia="標楷體"/>
                <w:sz w:val="20"/>
              </w:rPr>
              <w:t>電機工程學系碩士班在職專班修業規定</w:t>
            </w:r>
            <w:r w:rsidR="00643A76" w:rsidRPr="002D4AC9">
              <w:rPr>
                <w:rFonts w:eastAsia="標楷體"/>
                <w:sz w:val="20"/>
              </w:rPr>
              <w:t>」</w:t>
            </w:r>
          </w:p>
          <w:p w14:paraId="626B5E92" w14:textId="77777777" w:rsidR="00CB78AD" w:rsidRPr="002D4AC9" w:rsidRDefault="00BC5F78" w:rsidP="00D355EF">
            <w:pPr>
              <w:pStyle w:val="ab"/>
              <w:adjustRightInd w:val="0"/>
              <w:snapToGrid w:val="0"/>
              <w:spacing w:beforeLines="15" w:before="54"/>
              <w:ind w:leftChars="0" w:left="570" w:rightChars="77" w:right="185"/>
              <w:jc w:val="both"/>
              <w:rPr>
                <w:rFonts w:eastAsia="標楷體"/>
                <w:sz w:val="20"/>
              </w:rPr>
            </w:pPr>
            <w:r w:rsidRPr="002D4AC9">
              <w:rPr>
                <w:rFonts w:eastAsia="標楷體"/>
                <w:sz w:val="20"/>
              </w:rPr>
              <w:t>等</w:t>
            </w:r>
            <w:r w:rsidR="00CB78AD" w:rsidRPr="002D4AC9">
              <w:rPr>
                <w:rFonts w:eastAsia="標楷體"/>
                <w:sz w:val="20"/>
              </w:rPr>
              <w:t>相關規定辦理。</w:t>
            </w:r>
            <w:r w:rsidR="002F7B85" w:rsidRPr="002D4AC9">
              <w:rPr>
                <w:rFonts w:eastAsia="標楷體"/>
                <w:sz w:val="20"/>
              </w:rPr>
              <w:br/>
            </w:r>
            <w:r w:rsidR="00CB78AD" w:rsidRPr="002D4AC9">
              <w:rPr>
                <w:sz w:val="20"/>
              </w:rPr>
              <w:t xml:space="preserve">For other relevant regulations, such as Courses across the Academic Systems, academic research ethics education courses, and procedures for thesis originality assessment, please refer to the </w:t>
            </w:r>
            <w:r w:rsidR="00CB78AD" w:rsidRPr="002D4AC9">
              <w:rPr>
                <w:sz w:val="20"/>
                <w:u w:val="single"/>
              </w:rPr>
              <w:t xml:space="preserve">" </w:t>
            </w:r>
            <w:r w:rsidR="00CB78AD" w:rsidRPr="002D4AC9">
              <w:rPr>
                <w:sz w:val="20"/>
              </w:rPr>
              <w:t>Regulations Governing the Master Program of Department of Electrical Engineering , Yuan Ze Universit</w:t>
            </w:r>
            <w:r w:rsidR="00CB78AD" w:rsidRPr="006B31E1">
              <w:rPr>
                <w:sz w:val="20"/>
              </w:rPr>
              <w:t>y”</w:t>
            </w:r>
          </w:p>
          <w:p w14:paraId="4C17FD47" w14:textId="77777777" w:rsidR="002F7B85" w:rsidRPr="002D4AC9" w:rsidRDefault="002F7B85" w:rsidP="00D355EF">
            <w:pPr>
              <w:pStyle w:val="ab"/>
              <w:adjustRightInd w:val="0"/>
              <w:snapToGrid w:val="0"/>
              <w:spacing w:beforeLines="15" w:before="54"/>
              <w:ind w:leftChars="0" w:left="570" w:rightChars="77" w:right="185"/>
              <w:jc w:val="both"/>
              <w:rPr>
                <w:rFonts w:eastAsia="標楷體"/>
                <w:sz w:val="20"/>
              </w:rPr>
            </w:pPr>
          </w:p>
        </w:tc>
      </w:tr>
    </w:tbl>
    <w:p w14:paraId="24B7FF19" w14:textId="77777777" w:rsidR="002B467D" w:rsidRDefault="002B467D" w:rsidP="002D4AC9">
      <w:pPr>
        <w:snapToGrid w:val="0"/>
        <w:spacing w:after="60"/>
      </w:pPr>
    </w:p>
    <w:p w14:paraId="41C224D8" w14:textId="77777777" w:rsidR="002B467D" w:rsidRDefault="002B467D">
      <w:pPr>
        <w:widowControl/>
      </w:pPr>
      <w:r>
        <w:br w:type="page"/>
      </w:r>
    </w:p>
    <w:p w14:paraId="500C463D" w14:textId="77777777" w:rsidR="002B467D" w:rsidRPr="007D7F1C" w:rsidRDefault="002B467D" w:rsidP="00E00E91">
      <w:pPr>
        <w:adjustRightInd w:val="0"/>
        <w:snapToGrid w:val="0"/>
        <w:jc w:val="center"/>
        <w:rPr>
          <w:rFonts w:ascii="Microsoft YaHei" w:eastAsia="Microsoft YaHei" w:hAnsi="Microsoft YaHei"/>
          <w:b/>
          <w:sz w:val="28"/>
          <w:szCs w:val="28"/>
        </w:rPr>
      </w:pPr>
      <w:r w:rsidRPr="007D7F1C">
        <w:rPr>
          <w:rFonts w:ascii="Microsoft YaHei" w:eastAsia="Microsoft YaHei" w:hAnsi="Microsoft YaHei"/>
          <w:b/>
          <w:color w:val="000000"/>
          <w:sz w:val="28"/>
          <w:szCs w:val="28"/>
        </w:rPr>
        <w:lastRenderedPageBreak/>
        <w:t>元智大學 電機工程學系 碩士在職專班</w:t>
      </w:r>
      <w:r>
        <w:rPr>
          <w:rFonts w:ascii="Microsoft YaHei" w:eastAsiaTheme="minorEastAsia" w:hAnsi="Microsoft YaHei" w:hint="eastAsia"/>
          <w:b/>
          <w:color w:val="000000"/>
          <w:sz w:val="28"/>
          <w:szCs w:val="28"/>
        </w:rPr>
        <w:t xml:space="preserve"> </w:t>
      </w:r>
      <w:r w:rsidRPr="007D7F1C">
        <w:rPr>
          <w:rFonts w:ascii="Microsoft YaHei" w:eastAsia="Microsoft YaHei" w:hAnsi="Microsoft YaHei"/>
          <w:b/>
          <w:sz w:val="28"/>
          <w:szCs w:val="28"/>
        </w:rPr>
        <w:t xml:space="preserve"> 選修科目表</w:t>
      </w:r>
    </w:p>
    <w:p w14:paraId="01EF6EDA" w14:textId="77777777" w:rsidR="002B467D" w:rsidRPr="007D7F1C" w:rsidRDefault="002B467D" w:rsidP="00E00E91">
      <w:pPr>
        <w:adjustRightInd w:val="0"/>
        <w:snapToGrid w:val="0"/>
        <w:jc w:val="center"/>
        <w:rPr>
          <w:rFonts w:ascii="Microsoft YaHei" w:eastAsia="Microsoft YaHei" w:hAnsi="Microsoft YaHei"/>
          <w:b/>
          <w:sz w:val="28"/>
          <w:szCs w:val="28"/>
        </w:rPr>
      </w:pPr>
      <w:r w:rsidRPr="007D7F1C">
        <w:rPr>
          <w:rFonts w:ascii="Microsoft YaHei" w:eastAsia="Microsoft YaHei" w:hAnsi="Microsoft YaHei"/>
          <w:b/>
          <w:sz w:val="28"/>
          <w:szCs w:val="28"/>
        </w:rPr>
        <w:t>（11</w:t>
      </w:r>
      <w:r>
        <w:rPr>
          <w:rFonts w:ascii="Microsoft YaHei" w:eastAsia="Microsoft YaHei" w:hAnsi="Microsoft YaHei"/>
          <w:b/>
          <w:sz w:val="28"/>
          <w:szCs w:val="28"/>
        </w:rPr>
        <w:t>4</w:t>
      </w:r>
      <w:r w:rsidRPr="007D7F1C">
        <w:rPr>
          <w:rFonts w:ascii="Microsoft YaHei" w:eastAsia="Microsoft YaHei" w:hAnsi="Microsoft YaHei"/>
          <w:b/>
          <w:sz w:val="28"/>
          <w:szCs w:val="28"/>
        </w:rPr>
        <w:t>學年度入學新生適用）</w:t>
      </w:r>
    </w:p>
    <w:p w14:paraId="597C48C2" w14:textId="77777777" w:rsidR="002B467D" w:rsidRPr="003379F5" w:rsidRDefault="002B467D" w:rsidP="00E00E91">
      <w:pPr>
        <w:adjustRightInd w:val="0"/>
        <w:snapToGrid w:val="0"/>
        <w:jc w:val="center"/>
        <w:rPr>
          <w:rFonts w:eastAsia="標楷體"/>
          <w:b/>
          <w:szCs w:val="24"/>
        </w:rPr>
      </w:pPr>
      <w:r w:rsidRPr="003379F5">
        <w:rPr>
          <w:rFonts w:eastAsia="標楷體"/>
          <w:b/>
          <w:szCs w:val="24"/>
        </w:rPr>
        <w:t>Department of Electrical Engineering, Yuan Ze University</w:t>
      </w:r>
    </w:p>
    <w:p w14:paraId="100010BA" w14:textId="77777777" w:rsidR="002B467D" w:rsidRPr="003379F5" w:rsidRDefault="002B467D" w:rsidP="00E00E91">
      <w:pPr>
        <w:adjustRightInd w:val="0"/>
        <w:snapToGrid w:val="0"/>
        <w:jc w:val="center"/>
        <w:rPr>
          <w:rFonts w:eastAsia="標楷體"/>
          <w:b/>
          <w:szCs w:val="24"/>
        </w:rPr>
      </w:pPr>
      <w:r w:rsidRPr="003379F5">
        <w:rPr>
          <w:rFonts w:eastAsia="標楷體"/>
          <w:b/>
          <w:szCs w:val="24"/>
        </w:rPr>
        <w:t xml:space="preserve">List of </w:t>
      </w:r>
      <w:r w:rsidRPr="003379F5">
        <w:rPr>
          <w:rFonts w:eastAsia="標楷體"/>
          <w:b/>
          <w:bCs/>
          <w:color w:val="000000" w:themeColor="text1"/>
          <w:szCs w:val="24"/>
        </w:rPr>
        <w:t>Elective</w:t>
      </w:r>
      <w:r w:rsidRPr="003379F5">
        <w:rPr>
          <w:rFonts w:eastAsia="標楷體"/>
          <w:b/>
          <w:szCs w:val="24"/>
        </w:rPr>
        <w:t xml:space="preserve"> Courses for Executive Master Program</w:t>
      </w:r>
    </w:p>
    <w:p w14:paraId="6D8E564E" w14:textId="77777777" w:rsidR="002B467D" w:rsidRPr="003379F5" w:rsidRDefault="002B467D" w:rsidP="00E00E91">
      <w:pPr>
        <w:adjustRightInd w:val="0"/>
        <w:snapToGrid w:val="0"/>
        <w:jc w:val="center"/>
        <w:rPr>
          <w:rFonts w:eastAsia="標楷體"/>
          <w:b/>
          <w:szCs w:val="24"/>
        </w:rPr>
      </w:pPr>
      <w:r w:rsidRPr="003379F5">
        <w:rPr>
          <w:rFonts w:eastAsia="標楷體"/>
          <w:b/>
          <w:szCs w:val="24"/>
        </w:rPr>
        <w:t xml:space="preserve"> (For Fall 202</w:t>
      </w:r>
      <w:r>
        <w:rPr>
          <w:rFonts w:eastAsia="標楷體"/>
          <w:b/>
          <w:szCs w:val="24"/>
        </w:rPr>
        <w:t>5</w:t>
      </w:r>
      <w:r w:rsidRPr="003379F5">
        <w:rPr>
          <w:rFonts w:eastAsia="標楷體"/>
          <w:b/>
          <w:szCs w:val="24"/>
        </w:rPr>
        <w:t xml:space="preserve"> Admits)</w:t>
      </w:r>
    </w:p>
    <w:p w14:paraId="0891EB05" w14:textId="77777777" w:rsidR="002B467D" w:rsidRPr="00B376B5" w:rsidRDefault="002B467D" w:rsidP="00E00E91">
      <w:pPr>
        <w:adjustRightInd w:val="0"/>
        <w:snapToGrid w:val="0"/>
        <w:jc w:val="center"/>
        <w:rPr>
          <w:rFonts w:eastAsia="標楷體"/>
          <w:b/>
          <w:sz w:val="16"/>
          <w:szCs w:val="16"/>
        </w:rPr>
      </w:pPr>
    </w:p>
    <w:p w14:paraId="60F1DBE2" w14:textId="77777777" w:rsidR="002B467D" w:rsidRPr="00901F8E" w:rsidRDefault="002B467D" w:rsidP="002B467D">
      <w:pPr>
        <w:adjustRightInd w:val="0"/>
        <w:snapToGrid w:val="0"/>
        <w:ind w:leftChars="192" w:left="461" w:rightChars="-330" w:right="-792"/>
        <w:jc w:val="right"/>
        <w:rPr>
          <w:rFonts w:eastAsia="標楷體"/>
          <w:sz w:val="18"/>
          <w:szCs w:val="18"/>
        </w:rPr>
      </w:pPr>
      <w:r w:rsidRPr="00901F8E">
        <w:rPr>
          <w:rFonts w:eastAsia="標楷體"/>
          <w:sz w:val="18"/>
          <w:szCs w:val="18"/>
        </w:rPr>
        <w:t>114.04.23</w:t>
      </w:r>
      <w:r w:rsidRPr="00901F8E">
        <w:rPr>
          <w:rFonts w:eastAsia="標楷體"/>
          <w:sz w:val="18"/>
          <w:szCs w:val="18"/>
        </w:rPr>
        <w:t>一一三學年度第五次教務會議通過</w:t>
      </w:r>
    </w:p>
    <w:p w14:paraId="398D485D" w14:textId="77777777" w:rsidR="002B467D" w:rsidRPr="00901F8E" w:rsidRDefault="002B467D" w:rsidP="002B467D">
      <w:pPr>
        <w:adjustRightInd w:val="0"/>
        <w:snapToGrid w:val="0"/>
        <w:ind w:leftChars="192" w:left="461" w:rightChars="-330" w:right="-792"/>
        <w:jc w:val="right"/>
        <w:rPr>
          <w:rFonts w:eastAsia="標楷體"/>
          <w:sz w:val="20"/>
        </w:rPr>
      </w:pPr>
      <w:r w:rsidRPr="00901F8E">
        <w:rPr>
          <w:rFonts w:eastAsia="標楷體"/>
          <w:sz w:val="18"/>
          <w:szCs w:val="18"/>
        </w:rPr>
        <w:t xml:space="preserve"> Passed by the 5th Academic Affairs Meeting, Academic Year 2024, on April</w:t>
      </w:r>
      <w:r>
        <w:rPr>
          <w:rFonts w:eastAsia="標楷體"/>
          <w:sz w:val="18"/>
          <w:szCs w:val="18"/>
        </w:rPr>
        <w:t xml:space="preserve"> </w:t>
      </w:r>
      <w:r w:rsidRPr="00901F8E">
        <w:rPr>
          <w:rFonts w:eastAsia="標楷體"/>
          <w:sz w:val="18"/>
          <w:szCs w:val="18"/>
        </w:rPr>
        <w:t>23, 2025</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3261"/>
        <w:gridCol w:w="850"/>
        <w:gridCol w:w="3970"/>
      </w:tblGrid>
      <w:tr w:rsidR="002B467D" w:rsidRPr="007D0704" w14:paraId="2DA49557" w14:textId="77777777" w:rsidTr="009B37DF">
        <w:trPr>
          <w:trHeight w:val="360"/>
        </w:trPr>
        <w:tc>
          <w:tcPr>
            <w:tcW w:w="1417" w:type="dxa"/>
            <w:shd w:val="clear" w:color="auto" w:fill="auto"/>
            <w:noWrap/>
            <w:vAlign w:val="center"/>
            <w:hideMark/>
          </w:tcPr>
          <w:p w14:paraId="7C1DFAC3" w14:textId="77777777" w:rsidR="002B467D" w:rsidRPr="007D0704" w:rsidRDefault="002B467D" w:rsidP="009B37DF">
            <w:pPr>
              <w:widowControl/>
              <w:adjustRightInd w:val="0"/>
              <w:snapToGrid w:val="0"/>
              <w:jc w:val="center"/>
              <w:rPr>
                <w:rFonts w:eastAsia="標楷體"/>
                <w:color w:val="000000" w:themeColor="text1"/>
                <w:kern w:val="0"/>
                <w:sz w:val="22"/>
                <w:szCs w:val="22"/>
              </w:rPr>
            </w:pPr>
            <w:proofErr w:type="gramStart"/>
            <w:r w:rsidRPr="007D0704">
              <w:rPr>
                <w:rFonts w:eastAsia="標楷體"/>
                <w:color w:val="000000" w:themeColor="text1"/>
                <w:kern w:val="0"/>
                <w:sz w:val="22"/>
                <w:szCs w:val="22"/>
              </w:rPr>
              <w:t>課號</w:t>
            </w:r>
            <w:proofErr w:type="gramEnd"/>
          </w:p>
        </w:tc>
        <w:tc>
          <w:tcPr>
            <w:tcW w:w="3261" w:type="dxa"/>
            <w:shd w:val="clear" w:color="000000" w:fill="FFFFFF"/>
            <w:noWrap/>
            <w:vAlign w:val="center"/>
            <w:hideMark/>
          </w:tcPr>
          <w:p w14:paraId="252A0905"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Name</w:t>
            </w:r>
          </w:p>
        </w:tc>
        <w:tc>
          <w:tcPr>
            <w:tcW w:w="850" w:type="dxa"/>
            <w:shd w:val="clear" w:color="000000" w:fill="FFFFFF"/>
            <w:noWrap/>
            <w:vAlign w:val="center"/>
            <w:hideMark/>
          </w:tcPr>
          <w:p w14:paraId="58A8DA29"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Credit</w:t>
            </w:r>
          </w:p>
        </w:tc>
        <w:tc>
          <w:tcPr>
            <w:tcW w:w="3970" w:type="dxa"/>
            <w:shd w:val="clear" w:color="000000" w:fill="FFFFFF"/>
            <w:noWrap/>
            <w:vAlign w:val="center"/>
            <w:hideMark/>
          </w:tcPr>
          <w:p w14:paraId="60C62C76"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proofErr w:type="spellStart"/>
            <w:r w:rsidRPr="007D0704">
              <w:rPr>
                <w:rFonts w:eastAsia="標楷體"/>
                <w:color w:val="000000" w:themeColor="text1"/>
                <w:kern w:val="0"/>
                <w:sz w:val="22"/>
                <w:szCs w:val="22"/>
              </w:rPr>
              <w:t>Ename</w:t>
            </w:r>
            <w:proofErr w:type="spellEnd"/>
          </w:p>
        </w:tc>
      </w:tr>
      <w:tr w:rsidR="002B467D" w:rsidRPr="00E87034" w14:paraId="60D3C1E0" w14:textId="77777777" w:rsidTr="00E00E91">
        <w:trPr>
          <w:trHeight w:val="340"/>
        </w:trPr>
        <w:tc>
          <w:tcPr>
            <w:tcW w:w="1417" w:type="dxa"/>
            <w:shd w:val="clear" w:color="auto" w:fill="auto"/>
            <w:noWrap/>
            <w:vAlign w:val="center"/>
          </w:tcPr>
          <w:p w14:paraId="1E0208B8" w14:textId="77777777" w:rsidR="002B467D" w:rsidRPr="00E87034" w:rsidRDefault="002B467D" w:rsidP="009B37DF">
            <w:pPr>
              <w:widowControl/>
              <w:adjustRightInd w:val="0"/>
              <w:snapToGrid w:val="0"/>
              <w:jc w:val="center"/>
              <w:rPr>
                <w:rFonts w:eastAsia="標楷體"/>
                <w:kern w:val="0"/>
                <w:sz w:val="22"/>
                <w:szCs w:val="22"/>
              </w:rPr>
            </w:pPr>
            <w:r w:rsidRPr="00E87034">
              <w:rPr>
                <w:rFonts w:eastAsia="標楷體"/>
                <w:sz w:val="22"/>
                <w:szCs w:val="22"/>
              </w:rPr>
              <w:t>EE635</w:t>
            </w:r>
          </w:p>
        </w:tc>
        <w:tc>
          <w:tcPr>
            <w:tcW w:w="3261" w:type="dxa"/>
            <w:shd w:val="clear" w:color="000000" w:fill="FFFFFF"/>
            <w:noWrap/>
            <w:vAlign w:val="center"/>
          </w:tcPr>
          <w:p w14:paraId="4F1533B7" w14:textId="77777777" w:rsidR="002B467D" w:rsidRPr="00E87034" w:rsidRDefault="002B467D" w:rsidP="009B37DF">
            <w:pPr>
              <w:widowControl/>
              <w:adjustRightInd w:val="0"/>
              <w:snapToGrid w:val="0"/>
              <w:ind w:leftChars="64" w:left="154"/>
              <w:jc w:val="both"/>
              <w:rPr>
                <w:rFonts w:eastAsia="標楷體"/>
                <w:kern w:val="0"/>
                <w:sz w:val="22"/>
                <w:szCs w:val="22"/>
              </w:rPr>
            </w:pPr>
            <w:r w:rsidRPr="00E87034">
              <w:rPr>
                <w:rFonts w:eastAsia="標楷體"/>
                <w:sz w:val="22"/>
                <w:szCs w:val="22"/>
              </w:rPr>
              <w:t>積體電路元件</w:t>
            </w:r>
          </w:p>
        </w:tc>
        <w:tc>
          <w:tcPr>
            <w:tcW w:w="850" w:type="dxa"/>
            <w:shd w:val="clear" w:color="000000" w:fill="FFFFFF"/>
            <w:noWrap/>
            <w:vAlign w:val="center"/>
          </w:tcPr>
          <w:p w14:paraId="7B6DC825" w14:textId="77777777" w:rsidR="002B467D" w:rsidRPr="00E87034" w:rsidRDefault="002B467D" w:rsidP="009B37DF">
            <w:pPr>
              <w:widowControl/>
              <w:adjustRightInd w:val="0"/>
              <w:snapToGrid w:val="0"/>
              <w:jc w:val="center"/>
              <w:rPr>
                <w:rFonts w:eastAsia="標楷體"/>
                <w:kern w:val="0"/>
                <w:sz w:val="22"/>
                <w:szCs w:val="22"/>
              </w:rPr>
            </w:pPr>
            <w:r w:rsidRPr="00E87034">
              <w:rPr>
                <w:rFonts w:eastAsia="標楷體"/>
                <w:kern w:val="0"/>
                <w:sz w:val="22"/>
                <w:szCs w:val="22"/>
              </w:rPr>
              <w:t>3</w:t>
            </w:r>
          </w:p>
        </w:tc>
        <w:tc>
          <w:tcPr>
            <w:tcW w:w="3970" w:type="dxa"/>
            <w:shd w:val="clear" w:color="000000" w:fill="FFFFFF"/>
            <w:noWrap/>
            <w:vAlign w:val="center"/>
          </w:tcPr>
          <w:p w14:paraId="3DA43D63" w14:textId="77777777" w:rsidR="002B467D" w:rsidRPr="00E87034" w:rsidRDefault="002B467D" w:rsidP="009B37DF">
            <w:pPr>
              <w:widowControl/>
              <w:adjustRightInd w:val="0"/>
              <w:snapToGrid w:val="0"/>
              <w:ind w:leftChars="103" w:left="247"/>
              <w:rPr>
                <w:rFonts w:eastAsia="標楷體"/>
                <w:kern w:val="0"/>
                <w:sz w:val="22"/>
                <w:szCs w:val="22"/>
              </w:rPr>
            </w:pPr>
            <w:r w:rsidRPr="00E87034">
              <w:rPr>
                <w:rFonts w:eastAsia="標楷體"/>
                <w:sz w:val="22"/>
                <w:szCs w:val="22"/>
              </w:rPr>
              <w:t>VLSI Devices</w:t>
            </w:r>
          </w:p>
        </w:tc>
      </w:tr>
      <w:tr w:rsidR="00E00E91" w:rsidRPr="005C3755" w14:paraId="347AFA59" w14:textId="77777777" w:rsidTr="00E00E91">
        <w:trPr>
          <w:trHeight w:val="340"/>
        </w:trPr>
        <w:tc>
          <w:tcPr>
            <w:tcW w:w="1417" w:type="dxa"/>
            <w:shd w:val="clear" w:color="000000" w:fill="FFFFFF"/>
            <w:vAlign w:val="center"/>
          </w:tcPr>
          <w:p w14:paraId="36C19015" w14:textId="77777777" w:rsidR="00E00E91" w:rsidRPr="005C3755" w:rsidRDefault="00E00E91" w:rsidP="009B37DF">
            <w:pPr>
              <w:widowControl/>
              <w:adjustRightInd w:val="0"/>
              <w:snapToGrid w:val="0"/>
              <w:jc w:val="center"/>
              <w:rPr>
                <w:rFonts w:eastAsia="標楷體"/>
                <w:color w:val="000000" w:themeColor="text1"/>
                <w:kern w:val="0"/>
                <w:sz w:val="22"/>
                <w:szCs w:val="22"/>
              </w:rPr>
            </w:pPr>
            <w:r w:rsidRPr="005C3755">
              <w:rPr>
                <w:rFonts w:eastAsia="標楷體"/>
                <w:color w:val="000000" w:themeColor="text1"/>
                <w:kern w:val="0"/>
                <w:sz w:val="22"/>
                <w:szCs w:val="22"/>
              </w:rPr>
              <w:t>EE696</w:t>
            </w:r>
          </w:p>
        </w:tc>
        <w:tc>
          <w:tcPr>
            <w:tcW w:w="3261" w:type="dxa"/>
            <w:shd w:val="clear" w:color="000000" w:fill="FFFFFF"/>
            <w:noWrap/>
            <w:vAlign w:val="center"/>
          </w:tcPr>
          <w:p w14:paraId="3AC14A13" w14:textId="77777777" w:rsidR="00E00E91" w:rsidRPr="005C3755" w:rsidRDefault="005C3755" w:rsidP="009B37DF">
            <w:pPr>
              <w:widowControl/>
              <w:adjustRightInd w:val="0"/>
              <w:snapToGrid w:val="0"/>
              <w:ind w:leftChars="64" w:left="154"/>
              <w:jc w:val="both"/>
              <w:rPr>
                <w:rFonts w:eastAsia="標楷體"/>
                <w:color w:val="000000" w:themeColor="text1"/>
                <w:kern w:val="0"/>
                <w:sz w:val="22"/>
                <w:szCs w:val="22"/>
              </w:rPr>
            </w:pPr>
            <w:r w:rsidRPr="005C3755">
              <w:rPr>
                <w:rFonts w:eastAsia="標楷體"/>
                <w:color w:val="000000"/>
                <w:sz w:val="22"/>
                <w:szCs w:val="22"/>
              </w:rPr>
              <w:t>多媒體深度學習</w:t>
            </w:r>
          </w:p>
        </w:tc>
        <w:tc>
          <w:tcPr>
            <w:tcW w:w="850" w:type="dxa"/>
            <w:shd w:val="clear" w:color="000000" w:fill="FFFFFF"/>
            <w:noWrap/>
            <w:vAlign w:val="center"/>
          </w:tcPr>
          <w:p w14:paraId="24438994" w14:textId="77777777" w:rsidR="00E00E91" w:rsidRPr="005C3755" w:rsidRDefault="00E00E91" w:rsidP="009B37DF">
            <w:pPr>
              <w:widowControl/>
              <w:adjustRightInd w:val="0"/>
              <w:snapToGrid w:val="0"/>
              <w:jc w:val="center"/>
              <w:rPr>
                <w:rFonts w:eastAsia="標楷體"/>
                <w:color w:val="000000" w:themeColor="text1"/>
                <w:kern w:val="0"/>
                <w:sz w:val="22"/>
                <w:szCs w:val="22"/>
              </w:rPr>
            </w:pPr>
            <w:r w:rsidRPr="005C3755">
              <w:rPr>
                <w:rFonts w:eastAsia="標楷體"/>
                <w:color w:val="000000" w:themeColor="text1"/>
                <w:kern w:val="0"/>
                <w:sz w:val="22"/>
                <w:szCs w:val="22"/>
              </w:rPr>
              <w:t>3</w:t>
            </w:r>
          </w:p>
        </w:tc>
        <w:tc>
          <w:tcPr>
            <w:tcW w:w="3970" w:type="dxa"/>
            <w:shd w:val="clear" w:color="000000" w:fill="FFFFFF"/>
            <w:noWrap/>
            <w:vAlign w:val="center"/>
          </w:tcPr>
          <w:p w14:paraId="4E01C1F7" w14:textId="77777777" w:rsidR="00E00E91" w:rsidRPr="005C3755" w:rsidRDefault="005C3755" w:rsidP="009B37DF">
            <w:pPr>
              <w:widowControl/>
              <w:adjustRightInd w:val="0"/>
              <w:snapToGrid w:val="0"/>
              <w:ind w:leftChars="103" w:left="247"/>
              <w:rPr>
                <w:rFonts w:eastAsia="標楷體"/>
                <w:color w:val="000000" w:themeColor="text1"/>
                <w:kern w:val="0"/>
                <w:sz w:val="22"/>
                <w:szCs w:val="22"/>
              </w:rPr>
            </w:pPr>
            <w:r w:rsidRPr="005C3755">
              <w:rPr>
                <w:rFonts w:eastAsia="標楷體"/>
                <w:color w:val="000000"/>
                <w:sz w:val="22"/>
                <w:szCs w:val="22"/>
              </w:rPr>
              <w:t>Deep Learning for Multimedia</w:t>
            </w:r>
          </w:p>
        </w:tc>
      </w:tr>
      <w:tr w:rsidR="002B467D" w:rsidRPr="007D0704" w14:paraId="27CF313C" w14:textId="77777777" w:rsidTr="00E00E91">
        <w:trPr>
          <w:trHeight w:val="340"/>
        </w:trPr>
        <w:tc>
          <w:tcPr>
            <w:tcW w:w="1417" w:type="dxa"/>
            <w:shd w:val="clear" w:color="000000" w:fill="FFFFFF"/>
            <w:vAlign w:val="center"/>
            <w:hideMark/>
          </w:tcPr>
          <w:p w14:paraId="6CE2E519"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EE802</w:t>
            </w:r>
          </w:p>
        </w:tc>
        <w:tc>
          <w:tcPr>
            <w:tcW w:w="3261" w:type="dxa"/>
            <w:shd w:val="clear" w:color="000000" w:fill="FFFFFF"/>
            <w:noWrap/>
            <w:vAlign w:val="center"/>
            <w:hideMark/>
          </w:tcPr>
          <w:p w14:paraId="577BD5D5"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計算機視覺</w:t>
            </w:r>
          </w:p>
        </w:tc>
        <w:tc>
          <w:tcPr>
            <w:tcW w:w="850" w:type="dxa"/>
            <w:shd w:val="clear" w:color="000000" w:fill="FFFFFF"/>
            <w:noWrap/>
            <w:vAlign w:val="center"/>
            <w:hideMark/>
          </w:tcPr>
          <w:p w14:paraId="44C73FFE"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2AEED787"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Computer Vision</w:t>
            </w:r>
          </w:p>
        </w:tc>
      </w:tr>
      <w:tr w:rsidR="002B467D" w:rsidRPr="007D0704" w14:paraId="6427B549" w14:textId="77777777" w:rsidTr="00E00E91">
        <w:trPr>
          <w:trHeight w:val="340"/>
        </w:trPr>
        <w:tc>
          <w:tcPr>
            <w:tcW w:w="1417" w:type="dxa"/>
            <w:shd w:val="clear" w:color="auto" w:fill="auto"/>
            <w:noWrap/>
            <w:vAlign w:val="center"/>
            <w:hideMark/>
          </w:tcPr>
          <w:p w14:paraId="52A08072"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EE803</w:t>
            </w:r>
          </w:p>
        </w:tc>
        <w:tc>
          <w:tcPr>
            <w:tcW w:w="3261" w:type="dxa"/>
            <w:shd w:val="clear" w:color="000000" w:fill="FFFFFF"/>
            <w:noWrap/>
            <w:vAlign w:val="center"/>
            <w:hideMark/>
          </w:tcPr>
          <w:p w14:paraId="726C7159"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信號偵測</w:t>
            </w:r>
          </w:p>
        </w:tc>
        <w:tc>
          <w:tcPr>
            <w:tcW w:w="850" w:type="dxa"/>
            <w:shd w:val="clear" w:color="000000" w:fill="FFFFFF"/>
            <w:noWrap/>
            <w:vAlign w:val="center"/>
            <w:hideMark/>
          </w:tcPr>
          <w:p w14:paraId="45455EAA"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114D7900"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Signal Detection</w:t>
            </w:r>
          </w:p>
        </w:tc>
      </w:tr>
      <w:tr w:rsidR="002B467D" w:rsidRPr="007D0704" w14:paraId="0F0A16D3" w14:textId="77777777" w:rsidTr="00E00E91">
        <w:trPr>
          <w:trHeight w:val="340"/>
        </w:trPr>
        <w:tc>
          <w:tcPr>
            <w:tcW w:w="1417" w:type="dxa"/>
            <w:shd w:val="clear" w:color="000000" w:fill="FFFFFF"/>
            <w:vAlign w:val="center"/>
            <w:hideMark/>
          </w:tcPr>
          <w:p w14:paraId="6262ABE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EE804</w:t>
            </w:r>
          </w:p>
        </w:tc>
        <w:tc>
          <w:tcPr>
            <w:tcW w:w="3261" w:type="dxa"/>
            <w:shd w:val="clear" w:color="000000" w:fill="FFFFFF"/>
            <w:noWrap/>
            <w:vAlign w:val="center"/>
            <w:hideMark/>
          </w:tcPr>
          <w:p w14:paraId="7E68A1F6"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隨機訊號處理</w:t>
            </w:r>
          </w:p>
        </w:tc>
        <w:tc>
          <w:tcPr>
            <w:tcW w:w="850" w:type="dxa"/>
            <w:shd w:val="clear" w:color="000000" w:fill="FFFFFF"/>
            <w:noWrap/>
            <w:vAlign w:val="center"/>
            <w:hideMark/>
          </w:tcPr>
          <w:p w14:paraId="0F1A68A9"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032DCC7A"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Random Signal Processing</w:t>
            </w:r>
          </w:p>
        </w:tc>
      </w:tr>
      <w:tr w:rsidR="002B467D" w:rsidRPr="007D0704" w14:paraId="73289554" w14:textId="77777777" w:rsidTr="00E00E91">
        <w:trPr>
          <w:trHeight w:val="340"/>
        </w:trPr>
        <w:tc>
          <w:tcPr>
            <w:tcW w:w="1417" w:type="dxa"/>
            <w:shd w:val="clear" w:color="auto" w:fill="auto"/>
            <w:noWrap/>
            <w:vAlign w:val="center"/>
            <w:hideMark/>
          </w:tcPr>
          <w:p w14:paraId="111A6078"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EE805</w:t>
            </w:r>
          </w:p>
        </w:tc>
        <w:tc>
          <w:tcPr>
            <w:tcW w:w="3261" w:type="dxa"/>
            <w:shd w:val="clear" w:color="000000" w:fill="FFFFFF"/>
            <w:noWrap/>
            <w:vAlign w:val="center"/>
            <w:hideMark/>
          </w:tcPr>
          <w:p w14:paraId="3BF38E78"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資料科學</w:t>
            </w:r>
          </w:p>
        </w:tc>
        <w:tc>
          <w:tcPr>
            <w:tcW w:w="850" w:type="dxa"/>
            <w:shd w:val="clear" w:color="000000" w:fill="FFFFFF"/>
            <w:noWrap/>
            <w:vAlign w:val="center"/>
            <w:hideMark/>
          </w:tcPr>
          <w:p w14:paraId="09AD784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5EEADCE1"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Data Science</w:t>
            </w:r>
          </w:p>
        </w:tc>
      </w:tr>
      <w:tr w:rsidR="002B467D" w:rsidRPr="007D0704" w14:paraId="3CDC7A75" w14:textId="77777777" w:rsidTr="009B37DF">
        <w:trPr>
          <w:trHeight w:val="360"/>
        </w:trPr>
        <w:tc>
          <w:tcPr>
            <w:tcW w:w="1417" w:type="dxa"/>
            <w:shd w:val="clear" w:color="000000" w:fill="FFFFFF"/>
            <w:vAlign w:val="center"/>
            <w:hideMark/>
          </w:tcPr>
          <w:p w14:paraId="76F59F7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EE806</w:t>
            </w:r>
          </w:p>
        </w:tc>
        <w:tc>
          <w:tcPr>
            <w:tcW w:w="3261" w:type="dxa"/>
            <w:shd w:val="clear" w:color="000000" w:fill="FFFFFF"/>
            <w:noWrap/>
            <w:vAlign w:val="center"/>
            <w:hideMark/>
          </w:tcPr>
          <w:p w14:paraId="47F2897E"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深度學習與視覺應用</w:t>
            </w:r>
          </w:p>
        </w:tc>
        <w:tc>
          <w:tcPr>
            <w:tcW w:w="850" w:type="dxa"/>
            <w:shd w:val="clear" w:color="000000" w:fill="FFFFFF"/>
            <w:noWrap/>
            <w:vAlign w:val="center"/>
            <w:hideMark/>
          </w:tcPr>
          <w:p w14:paraId="3E917FB7"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6EDD5A42"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Deep Learning and its Vision Applications</w:t>
            </w:r>
          </w:p>
        </w:tc>
      </w:tr>
      <w:tr w:rsidR="002B467D" w:rsidRPr="007D0704" w14:paraId="57F4E9BA" w14:textId="77777777" w:rsidTr="009B37DF">
        <w:trPr>
          <w:trHeight w:val="360"/>
        </w:trPr>
        <w:tc>
          <w:tcPr>
            <w:tcW w:w="1417" w:type="dxa"/>
            <w:shd w:val="clear" w:color="auto" w:fill="auto"/>
            <w:noWrap/>
            <w:vAlign w:val="center"/>
            <w:hideMark/>
          </w:tcPr>
          <w:p w14:paraId="7152A44E"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EE807</w:t>
            </w:r>
          </w:p>
        </w:tc>
        <w:tc>
          <w:tcPr>
            <w:tcW w:w="3261" w:type="dxa"/>
            <w:shd w:val="clear" w:color="000000" w:fill="FFFFFF"/>
            <w:noWrap/>
            <w:vAlign w:val="center"/>
            <w:hideMark/>
          </w:tcPr>
          <w:p w14:paraId="0A764152"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臨床神經影像系統與數據分析</w:t>
            </w:r>
          </w:p>
        </w:tc>
        <w:tc>
          <w:tcPr>
            <w:tcW w:w="850" w:type="dxa"/>
            <w:shd w:val="clear" w:color="000000" w:fill="FFFFFF"/>
            <w:noWrap/>
            <w:vAlign w:val="center"/>
            <w:hideMark/>
          </w:tcPr>
          <w:p w14:paraId="75B4995D"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2C6C75EE"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Clinical Neuroimage: Systems and Data Analysis</w:t>
            </w:r>
          </w:p>
        </w:tc>
      </w:tr>
      <w:tr w:rsidR="002B467D" w:rsidRPr="007D0704" w14:paraId="4F6C3BB8" w14:textId="77777777" w:rsidTr="00E00E91">
        <w:trPr>
          <w:trHeight w:val="340"/>
        </w:trPr>
        <w:tc>
          <w:tcPr>
            <w:tcW w:w="1417" w:type="dxa"/>
            <w:shd w:val="clear" w:color="000000" w:fill="FFFFFF"/>
            <w:vAlign w:val="center"/>
            <w:hideMark/>
          </w:tcPr>
          <w:p w14:paraId="69B75C3C"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EE808</w:t>
            </w:r>
          </w:p>
        </w:tc>
        <w:tc>
          <w:tcPr>
            <w:tcW w:w="3261" w:type="dxa"/>
            <w:shd w:val="clear" w:color="000000" w:fill="FFFFFF"/>
            <w:noWrap/>
            <w:vAlign w:val="center"/>
            <w:hideMark/>
          </w:tcPr>
          <w:p w14:paraId="3A5A5791"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強化學習</w:t>
            </w:r>
          </w:p>
        </w:tc>
        <w:tc>
          <w:tcPr>
            <w:tcW w:w="850" w:type="dxa"/>
            <w:shd w:val="clear" w:color="000000" w:fill="FFFFFF"/>
            <w:noWrap/>
            <w:vAlign w:val="center"/>
            <w:hideMark/>
          </w:tcPr>
          <w:p w14:paraId="36DE337D"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056A05C6"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Reinforcement Learning</w:t>
            </w:r>
          </w:p>
        </w:tc>
      </w:tr>
      <w:tr w:rsidR="002B467D" w:rsidRPr="007D0704" w14:paraId="5B129C28" w14:textId="77777777" w:rsidTr="00E00E91">
        <w:trPr>
          <w:trHeight w:val="340"/>
        </w:trPr>
        <w:tc>
          <w:tcPr>
            <w:tcW w:w="1417" w:type="dxa"/>
            <w:shd w:val="clear" w:color="auto" w:fill="auto"/>
            <w:noWrap/>
            <w:vAlign w:val="center"/>
            <w:hideMark/>
          </w:tcPr>
          <w:p w14:paraId="063BE3EE"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EE809</w:t>
            </w:r>
          </w:p>
        </w:tc>
        <w:tc>
          <w:tcPr>
            <w:tcW w:w="3261" w:type="dxa"/>
            <w:shd w:val="clear" w:color="000000" w:fill="FFFFFF"/>
            <w:noWrap/>
            <w:vAlign w:val="center"/>
            <w:hideMark/>
          </w:tcPr>
          <w:p w14:paraId="42A3CC05"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hint="eastAsia"/>
                <w:color w:val="000000" w:themeColor="text1"/>
                <w:kern w:val="0"/>
                <w:sz w:val="22"/>
                <w:szCs w:val="22"/>
              </w:rPr>
              <w:t>可適性訊號處理</w:t>
            </w:r>
          </w:p>
        </w:tc>
        <w:tc>
          <w:tcPr>
            <w:tcW w:w="850" w:type="dxa"/>
            <w:shd w:val="clear" w:color="000000" w:fill="FFFFFF"/>
            <w:noWrap/>
            <w:vAlign w:val="center"/>
            <w:hideMark/>
          </w:tcPr>
          <w:p w14:paraId="20D6BC4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6900B452"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Adaptive Signal Processing</w:t>
            </w:r>
          </w:p>
        </w:tc>
      </w:tr>
      <w:tr w:rsidR="002B467D" w:rsidRPr="007D0704" w14:paraId="4545C776" w14:textId="77777777" w:rsidTr="00E00E91">
        <w:trPr>
          <w:trHeight w:val="340"/>
        </w:trPr>
        <w:tc>
          <w:tcPr>
            <w:tcW w:w="1417" w:type="dxa"/>
            <w:shd w:val="clear" w:color="auto" w:fill="auto"/>
            <w:noWrap/>
            <w:vAlign w:val="center"/>
            <w:hideMark/>
          </w:tcPr>
          <w:p w14:paraId="73FD99B9"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EE845</w:t>
            </w:r>
          </w:p>
        </w:tc>
        <w:tc>
          <w:tcPr>
            <w:tcW w:w="3261" w:type="dxa"/>
            <w:shd w:val="clear" w:color="000000" w:fill="FFFFFF"/>
            <w:noWrap/>
            <w:vAlign w:val="center"/>
            <w:hideMark/>
          </w:tcPr>
          <w:p w14:paraId="62FF3D53"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數位信號處理</w:t>
            </w:r>
          </w:p>
        </w:tc>
        <w:tc>
          <w:tcPr>
            <w:tcW w:w="850" w:type="dxa"/>
            <w:shd w:val="clear" w:color="000000" w:fill="FFFFFF"/>
            <w:noWrap/>
            <w:vAlign w:val="center"/>
            <w:hideMark/>
          </w:tcPr>
          <w:p w14:paraId="74E0816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63D0331D"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Digital Signal Processing</w:t>
            </w:r>
          </w:p>
        </w:tc>
      </w:tr>
      <w:tr w:rsidR="002B467D" w:rsidRPr="007D0704" w14:paraId="3D64354A" w14:textId="77777777" w:rsidTr="00E00E91">
        <w:trPr>
          <w:trHeight w:val="340"/>
        </w:trPr>
        <w:tc>
          <w:tcPr>
            <w:tcW w:w="1417" w:type="dxa"/>
            <w:shd w:val="clear" w:color="auto" w:fill="auto"/>
            <w:noWrap/>
            <w:vAlign w:val="center"/>
            <w:hideMark/>
          </w:tcPr>
          <w:p w14:paraId="2101D13C"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EE846</w:t>
            </w:r>
          </w:p>
        </w:tc>
        <w:tc>
          <w:tcPr>
            <w:tcW w:w="3261" w:type="dxa"/>
            <w:shd w:val="clear" w:color="000000" w:fill="FFFFFF"/>
            <w:noWrap/>
            <w:vAlign w:val="center"/>
            <w:hideMark/>
          </w:tcPr>
          <w:p w14:paraId="5DC4BCB1"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高頻電路設計</w:t>
            </w:r>
          </w:p>
        </w:tc>
        <w:tc>
          <w:tcPr>
            <w:tcW w:w="850" w:type="dxa"/>
            <w:shd w:val="clear" w:color="000000" w:fill="FFFFFF"/>
            <w:noWrap/>
            <w:vAlign w:val="center"/>
            <w:hideMark/>
          </w:tcPr>
          <w:p w14:paraId="5F87C098"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75F46F71"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High Frequency Circuit Design</w:t>
            </w:r>
          </w:p>
        </w:tc>
      </w:tr>
      <w:tr w:rsidR="002B467D" w:rsidRPr="007D0704" w14:paraId="7D297F1A" w14:textId="77777777" w:rsidTr="00E00E91">
        <w:trPr>
          <w:trHeight w:val="340"/>
        </w:trPr>
        <w:tc>
          <w:tcPr>
            <w:tcW w:w="1417" w:type="dxa"/>
            <w:shd w:val="clear" w:color="auto" w:fill="auto"/>
            <w:noWrap/>
            <w:vAlign w:val="center"/>
            <w:hideMark/>
          </w:tcPr>
          <w:p w14:paraId="485D3FCF"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EE847</w:t>
            </w:r>
          </w:p>
        </w:tc>
        <w:tc>
          <w:tcPr>
            <w:tcW w:w="3261" w:type="dxa"/>
            <w:shd w:val="clear" w:color="000000" w:fill="FFFFFF"/>
            <w:noWrap/>
            <w:vAlign w:val="center"/>
            <w:hideMark/>
          </w:tcPr>
          <w:p w14:paraId="3C65BF91"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行動通訊</w:t>
            </w:r>
          </w:p>
        </w:tc>
        <w:tc>
          <w:tcPr>
            <w:tcW w:w="850" w:type="dxa"/>
            <w:shd w:val="clear" w:color="000000" w:fill="FFFFFF"/>
            <w:noWrap/>
            <w:vAlign w:val="center"/>
            <w:hideMark/>
          </w:tcPr>
          <w:p w14:paraId="2672EF93"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225DA256"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Mobile Communications</w:t>
            </w:r>
          </w:p>
        </w:tc>
      </w:tr>
      <w:tr w:rsidR="002B467D" w:rsidRPr="007D0704" w14:paraId="53DB3DCA" w14:textId="77777777" w:rsidTr="009B37DF">
        <w:trPr>
          <w:trHeight w:val="360"/>
        </w:trPr>
        <w:tc>
          <w:tcPr>
            <w:tcW w:w="1417" w:type="dxa"/>
            <w:shd w:val="clear" w:color="auto" w:fill="auto"/>
            <w:noWrap/>
            <w:vAlign w:val="center"/>
            <w:hideMark/>
          </w:tcPr>
          <w:p w14:paraId="3BFDFBB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EE848</w:t>
            </w:r>
          </w:p>
        </w:tc>
        <w:tc>
          <w:tcPr>
            <w:tcW w:w="3261" w:type="dxa"/>
            <w:shd w:val="clear" w:color="000000" w:fill="FFFFFF"/>
            <w:noWrap/>
            <w:vAlign w:val="center"/>
            <w:hideMark/>
          </w:tcPr>
          <w:p w14:paraId="19AD5081"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無線通訊與應用</w:t>
            </w:r>
          </w:p>
        </w:tc>
        <w:tc>
          <w:tcPr>
            <w:tcW w:w="850" w:type="dxa"/>
            <w:shd w:val="clear" w:color="000000" w:fill="FFFFFF"/>
            <w:noWrap/>
            <w:vAlign w:val="center"/>
            <w:hideMark/>
          </w:tcPr>
          <w:p w14:paraId="28F615DE"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03B1B78D"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Wireless Communications and Application</w:t>
            </w:r>
          </w:p>
        </w:tc>
      </w:tr>
      <w:tr w:rsidR="002B467D" w:rsidRPr="007D0704" w14:paraId="151DBB15" w14:textId="77777777" w:rsidTr="00E00E91">
        <w:trPr>
          <w:trHeight w:val="340"/>
        </w:trPr>
        <w:tc>
          <w:tcPr>
            <w:tcW w:w="1417" w:type="dxa"/>
            <w:shd w:val="clear" w:color="auto" w:fill="auto"/>
            <w:noWrap/>
            <w:vAlign w:val="center"/>
            <w:hideMark/>
          </w:tcPr>
          <w:p w14:paraId="1CDE569C"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EE849</w:t>
            </w:r>
          </w:p>
        </w:tc>
        <w:tc>
          <w:tcPr>
            <w:tcW w:w="3261" w:type="dxa"/>
            <w:shd w:val="clear" w:color="000000" w:fill="FFFFFF"/>
            <w:noWrap/>
            <w:vAlign w:val="center"/>
            <w:hideMark/>
          </w:tcPr>
          <w:p w14:paraId="18AD6B8D"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影像處理</w:t>
            </w:r>
          </w:p>
        </w:tc>
        <w:tc>
          <w:tcPr>
            <w:tcW w:w="850" w:type="dxa"/>
            <w:shd w:val="clear" w:color="000000" w:fill="FFFFFF"/>
            <w:noWrap/>
            <w:vAlign w:val="center"/>
            <w:hideMark/>
          </w:tcPr>
          <w:p w14:paraId="5003C1A2"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3B2853A5"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Image Processing</w:t>
            </w:r>
          </w:p>
        </w:tc>
      </w:tr>
      <w:tr w:rsidR="002B467D" w:rsidRPr="007D0704" w14:paraId="1C95CBCA" w14:textId="77777777" w:rsidTr="009B37DF">
        <w:trPr>
          <w:trHeight w:val="360"/>
        </w:trPr>
        <w:tc>
          <w:tcPr>
            <w:tcW w:w="1417" w:type="dxa"/>
            <w:shd w:val="clear" w:color="auto" w:fill="auto"/>
            <w:noWrap/>
            <w:vAlign w:val="center"/>
            <w:hideMark/>
          </w:tcPr>
          <w:p w14:paraId="309EDBD0"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EE850</w:t>
            </w:r>
          </w:p>
        </w:tc>
        <w:tc>
          <w:tcPr>
            <w:tcW w:w="3261" w:type="dxa"/>
            <w:shd w:val="clear" w:color="000000" w:fill="FFFFFF"/>
            <w:noWrap/>
            <w:vAlign w:val="center"/>
            <w:hideMark/>
          </w:tcPr>
          <w:p w14:paraId="59638377"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天線設計實作與量測</w:t>
            </w:r>
          </w:p>
        </w:tc>
        <w:tc>
          <w:tcPr>
            <w:tcW w:w="850" w:type="dxa"/>
            <w:shd w:val="clear" w:color="000000" w:fill="FFFFFF"/>
            <w:noWrap/>
            <w:vAlign w:val="center"/>
            <w:hideMark/>
          </w:tcPr>
          <w:p w14:paraId="59B76251"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6B43A174"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Antenna Design and Characteristic Measurement</w:t>
            </w:r>
          </w:p>
        </w:tc>
      </w:tr>
      <w:tr w:rsidR="002B467D" w:rsidRPr="007D0704" w14:paraId="46EFD1A1" w14:textId="77777777" w:rsidTr="009B37DF">
        <w:trPr>
          <w:trHeight w:val="360"/>
        </w:trPr>
        <w:tc>
          <w:tcPr>
            <w:tcW w:w="1417" w:type="dxa"/>
            <w:shd w:val="clear" w:color="auto" w:fill="auto"/>
            <w:noWrap/>
            <w:vAlign w:val="center"/>
            <w:hideMark/>
          </w:tcPr>
          <w:p w14:paraId="39B7C68C"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EE851</w:t>
            </w:r>
          </w:p>
        </w:tc>
        <w:tc>
          <w:tcPr>
            <w:tcW w:w="3261" w:type="dxa"/>
            <w:shd w:val="clear" w:color="000000" w:fill="FFFFFF"/>
            <w:noWrap/>
            <w:vAlign w:val="center"/>
            <w:hideMark/>
          </w:tcPr>
          <w:p w14:paraId="5A48AB3F"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行動通訊射頻系統設計簡介</w:t>
            </w:r>
          </w:p>
        </w:tc>
        <w:tc>
          <w:tcPr>
            <w:tcW w:w="850" w:type="dxa"/>
            <w:shd w:val="clear" w:color="000000" w:fill="FFFFFF"/>
            <w:noWrap/>
            <w:vAlign w:val="center"/>
            <w:hideMark/>
          </w:tcPr>
          <w:p w14:paraId="30DE672E"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5F291AA3"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Introduction to RF System Design for Mobile Communications Systems</w:t>
            </w:r>
          </w:p>
        </w:tc>
      </w:tr>
      <w:tr w:rsidR="002B467D" w:rsidRPr="007D0704" w14:paraId="1C00B22C" w14:textId="77777777" w:rsidTr="009B37DF">
        <w:trPr>
          <w:trHeight w:val="360"/>
        </w:trPr>
        <w:tc>
          <w:tcPr>
            <w:tcW w:w="1417" w:type="dxa"/>
            <w:shd w:val="clear" w:color="auto" w:fill="auto"/>
            <w:noWrap/>
            <w:vAlign w:val="center"/>
            <w:hideMark/>
          </w:tcPr>
          <w:p w14:paraId="7949F556"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EE852</w:t>
            </w:r>
          </w:p>
        </w:tc>
        <w:tc>
          <w:tcPr>
            <w:tcW w:w="3261" w:type="dxa"/>
            <w:shd w:val="clear" w:color="000000" w:fill="FFFFFF"/>
            <w:noWrap/>
            <w:vAlign w:val="center"/>
            <w:hideMark/>
          </w:tcPr>
          <w:p w14:paraId="2555DB01"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科技創新與前瞻思維</w:t>
            </w:r>
          </w:p>
        </w:tc>
        <w:tc>
          <w:tcPr>
            <w:tcW w:w="850" w:type="dxa"/>
            <w:shd w:val="clear" w:color="000000" w:fill="FFFFFF"/>
            <w:noWrap/>
            <w:vAlign w:val="center"/>
            <w:hideMark/>
          </w:tcPr>
          <w:p w14:paraId="69BF8B74"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7455D607"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Science &amp; Technology Innovation and Foresight Thinking</w:t>
            </w:r>
          </w:p>
        </w:tc>
      </w:tr>
      <w:tr w:rsidR="002B467D" w:rsidRPr="007D0704" w14:paraId="6F6909E2" w14:textId="77777777" w:rsidTr="009B37DF">
        <w:trPr>
          <w:trHeight w:val="360"/>
        </w:trPr>
        <w:tc>
          <w:tcPr>
            <w:tcW w:w="1417" w:type="dxa"/>
            <w:shd w:val="clear" w:color="auto" w:fill="auto"/>
            <w:noWrap/>
            <w:vAlign w:val="center"/>
            <w:hideMark/>
          </w:tcPr>
          <w:p w14:paraId="61BFFD8D"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EE853</w:t>
            </w:r>
          </w:p>
        </w:tc>
        <w:tc>
          <w:tcPr>
            <w:tcW w:w="3261" w:type="dxa"/>
            <w:shd w:val="clear" w:color="000000" w:fill="FFFFFF"/>
            <w:noWrap/>
            <w:vAlign w:val="center"/>
            <w:hideMark/>
          </w:tcPr>
          <w:p w14:paraId="1D6EF393" w14:textId="77777777" w:rsidR="002B467D" w:rsidRPr="007D0704" w:rsidRDefault="002B467D" w:rsidP="009B37DF">
            <w:pPr>
              <w:widowControl/>
              <w:adjustRightInd w:val="0"/>
              <w:snapToGrid w:val="0"/>
              <w:ind w:leftChars="64" w:left="154" w:rightChars="105" w:right="252"/>
              <w:rPr>
                <w:rFonts w:eastAsia="標楷體"/>
                <w:color w:val="000000" w:themeColor="text1"/>
                <w:kern w:val="0"/>
                <w:sz w:val="22"/>
                <w:szCs w:val="22"/>
              </w:rPr>
            </w:pPr>
            <w:r w:rsidRPr="007D0704">
              <w:rPr>
                <w:rFonts w:eastAsia="標楷體"/>
                <w:color w:val="000000" w:themeColor="text1"/>
                <w:kern w:val="0"/>
                <w:sz w:val="22"/>
                <w:szCs w:val="22"/>
              </w:rPr>
              <w:t>高科技產業</w:t>
            </w:r>
            <w:proofErr w:type="gramStart"/>
            <w:r w:rsidRPr="007D0704">
              <w:rPr>
                <w:rFonts w:eastAsia="標楷體"/>
                <w:color w:val="000000" w:themeColor="text1"/>
                <w:kern w:val="0"/>
                <w:sz w:val="22"/>
                <w:szCs w:val="22"/>
              </w:rPr>
              <w:t>研</w:t>
            </w:r>
            <w:proofErr w:type="gramEnd"/>
            <w:r w:rsidRPr="007D0704">
              <w:rPr>
                <w:rFonts w:eastAsia="標楷體"/>
                <w:color w:val="000000" w:themeColor="text1"/>
                <w:kern w:val="0"/>
                <w:sz w:val="22"/>
                <w:szCs w:val="22"/>
              </w:rPr>
              <w:t>析與最佳應用實務</w:t>
            </w:r>
          </w:p>
        </w:tc>
        <w:tc>
          <w:tcPr>
            <w:tcW w:w="850" w:type="dxa"/>
            <w:shd w:val="clear" w:color="000000" w:fill="FFFFFF"/>
            <w:noWrap/>
            <w:vAlign w:val="center"/>
            <w:hideMark/>
          </w:tcPr>
          <w:p w14:paraId="448310B7"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73250CCD"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Analysis and Best Practice to High-Tech Industry</w:t>
            </w:r>
          </w:p>
        </w:tc>
      </w:tr>
      <w:tr w:rsidR="002B467D" w:rsidRPr="007D0704" w14:paraId="77D0AA35" w14:textId="77777777" w:rsidTr="009B37DF">
        <w:trPr>
          <w:trHeight w:val="360"/>
        </w:trPr>
        <w:tc>
          <w:tcPr>
            <w:tcW w:w="1417" w:type="dxa"/>
            <w:shd w:val="clear" w:color="000000" w:fill="FFFFFF"/>
            <w:vAlign w:val="center"/>
          </w:tcPr>
          <w:p w14:paraId="2BAD1538" w14:textId="77777777" w:rsidR="002B467D" w:rsidRPr="007D0704" w:rsidRDefault="002B467D" w:rsidP="009B37DF">
            <w:pPr>
              <w:widowControl/>
              <w:jc w:val="center"/>
              <w:rPr>
                <w:color w:val="000000" w:themeColor="text1"/>
                <w:kern w:val="0"/>
                <w:sz w:val="20"/>
              </w:rPr>
            </w:pPr>
            <w:r w:rsidRPr="007D0704">
              <w:rPr>
                <w:color w:val="000000" w:themeColor="text1"/>
                <w:sz w:val="20"/>
              </w:rPr>
              <w:t>EE854</w:t>
            </w:r>
          </w:p>
        </w:tc>
        <w:tc>
          <w:tcPr>
            <w:tcW w:w="3261" w:type="dxa"/>
            <w:shd w:val="clear" w:color="000000" w:fill="FFFFFF"/>
            <w:noWrap/>
            <w:vAlign w:val="center"/>
          </w:tcPr>
          <w:p w14:paraId="2A13D166" w14:textId="77777777" w:rsidR="002B467D" w:rsidRPr="007D0704" w:rsidRDefault="002B467D" w:rsidP="009B37DF">
            <w:pPr>
              <w:adjustRightInd w:val="0"/>
              <w:snapToGrid w:val="0"/>
              <w:ind w:leftChars="64" w:left="154"/>
              <w:rPr>
                <w:rFonts w:ascii="標楷體" w:eastAsia="標楷體" w:hAnsi="標楷體"/>
                <w:color w:val="000000" w:themeColor="text1"/>
                <w:sz w:val="22"/>
                <w:szCs w:val="22"/>
              </w:rPr>
            </w:pPr>
            <w:r w:rsidRPr="007D0704">
              <w:rPr>
                <w:rFonts w:ascii="標楷體" w:eastAsia="標楷體" w:hAnsi="標楷體" w:hint="eastAsia"/>
                <w:color w:val="000000" w:themeColor="text1"/>
                <w:sz w:val="22"/>
                <w:szCs w:val="22"/>
              </w:rPr>
              <w:t>行動通訊標準與開放架構</w:t>
            </w:r>
            <w:proofErr w:type="gramStart"/>
            <w:r w:rsidRPr="007D0704">
              <w:rPr>
                <w:rFonts w:ascii="標楷體" w:eastAsia="標楷體" w:hAnsi="標楷體" w:hint="eastAsia"/>
                <w:color w:val="000000" w:themeColor="text1"/>
                <w:sz w:val="22"/>
                <w:szCs w:val="22"/>
              </w:rPr>
              <w:t>研</w:t>
            </w:r>
            <w:proofErr w:type="gramEnd"/>
            <w:r w:rsidRPr="007D0704">
              <w:rPr>
                <w:rFonts w:ascii="標楷體" w:eastAsia="標楷體" w:hAnsi="標楷體" w:hint="eastAsia"/>
                <w:color w:val="000000" w:themeColor="text1"/>
                <w:sz w:val="22"/>
                <w:szCs w:val="22"/>
              </w:rPr>
              <w:t>析</w:t>
            </w:r>
          </w:p>
        </w:tc>
        <w:tc>
          <w:tcPr>
            <w:tcW w:w="850" w:type="dxa"/>
            <w:shd w:val="clear" w:color="000000" w:fill="FFFFFF"/>
            <w:noWrap/>
            <w:vAlign w:val="center"/>
          </w:tcPr>
          <w:p w14:paraId="5554F78B" w14:textId="77777777" w:rsidR="002B467D" w:rsidRPr="007D0704" w:rsidRDefault="002B467D" w:rsidP="009B37DF">
            <w:pPr>
              <w:widowControl/>
              <w:adjustRightInd w:val="0"/>
              <w:snapToGrid w:val="0"/>
              <w:jc w:val="center"/>
              <w:rPr>
                <w:rFonts w:eastAsia="標楷體"/>
                <w:color w:val="000000" w:themeColor="text1"/>
                <w:kern w:val="0"/>
                <w:sz w:val="22"/>
                <w:szCs w:val="22"/>
              </w:rPr>
            </w:pPr>
          </w:p>
        </w:tc>
        <w:tc>
          <w:tcPr>
            <w:tcW w:w="3970" w:type="dxa"/>
            <w:shd w:val="clear" w:color="000000" w:fill="FFFFFF"/>
            <w:noWrap/>
            <w:vAlign w:val="center"/>
          </w:tcPr>
          <w:p w14:paraId="37A95FE5" w14:textId="77777777" w:rsidR="002B467D" w:rsidRPr="007D0704" w:rsidRDefault="002B467D" w:rsidP="009B37DF">
            <w:pPr>
              <w:snapToGrid w:val="0"/>
              <w:ind w:leftChars="103" w:left="247"/>
              <w:rPr>
                <w:color w:val="000000" w:themeColor="text1"/>
                <w:kern w:val="0"/>
                <w:sz w:val="22"/>
                <w:szCs w:val="22"/>
              </w:rPr>
            </w:pPr>
            <w:r w:rsidRPr="007D0704">
              <w:rPr>
                <w:color w:val="000000" w:themeColor="text1"/>
                <w:sz w:val="22"/>
                <w:szCs w:val="22"/>
              </w:rPr>
              <w:t>Analysis of Mobile Communication Standards and Open Architectures</w:t>
            </w:r>
          </w:p>
        </w:tc>
      </w:tr>
      <w:tr w:rsidR="002B467D" w:rsidRPr="007D0704" w14:paraId="71B7F9D9" w14:textId="77777777" w:rsidTr="009B37DF">
        <w:trPr>
          <w:trHeight w:val="360"/>
        </w:trPr>
        <w:tc>
          <w:tcPr>
            <w:tcW w:w="1417" w:type="dxa"/>
            <w:shd w:val="clear" w:color="000000" w:fill="FFFFFF"/>
            <w:vAlign w:val="center"/>
          </w:tcPr>
          <w:p w14:paraId="1B1EA12D" w14:textId="77777777" w:rsidR="002B467D" w:rsidRPr="007D0704" w:rsidRDefault="002B467D" w:rsidP="009B37DF">
            <w:pPr>
              <w:jc w:val="center"/>
              <w:rPr>
                <w:color w:val="000000" w:themeColor="text1"/>
                <w:sz w:val="20"/>
              </w:rPr>
            </w:pPr>
            <w:r w:rsidRPr="007D0704">
              <w:rPr>
                <w:color w:val="000000" w:themeColor="text1"/>
                <w:sz w:val="20"/>
              </w:rPr>
              <w:t>EE855</w:t>
            </w:r>
          </w:p>
        </w:tc>
        <w:tc>
          <w:tcPr>
            <w:tcW w:w="3261" w:type="dxa"/>
            <w:shd w:val="clear" w:color="000000" w:fill="FFFFFF"/>
            <w:noWrap/>
            <w:vAlign w:val="center"/>
          </w:tcPr>
          <w:p w14:paraId="011A00CF" w14:textId="77777777" w:rsidR="002B467D" w:rsidRPr="007D0704" w:rsidRDefault="002B467D" w:rsidP="009B37DF">
            <w:pPr>
              <w:adjustRightInd w:val="0"/>
              <w:snapToGrid w:val="0"/>
              <w:ind w:leftChars="64" w:left="154"/>
              <w:rPr>
                <w:rFonts w:ascii="標楷體" w:eastAsia="標楷體" w:hAnsi="標楷體"/>
                <w:color w:val="000000" w:themeColor="text1"/>
                <w:sz w:val="22"/>
                <w:szCs w:val="22"/>
              </w:rPr>
            </w:pPr>
            <w:r w:rsidRPr="007D0704">
              <w:rPr>
                <w:rFonts w:ascii="標楷體" w:eastAsia="標楷體" w:hAnsi="標楷體" w:hint="eastAsia"/>
                <w:color w:val="000000" w:themeColor="text1"/>
                <w:sz w:val="22"/>
                <w:szCs w:val="22"/>
              </w:rPr>
              <w:t>電信管理虛擬化與資訊安全</w:t>
            </w:r>
          </w:p>
        </w:tc>
        <w:tc>
          <w:tcPr>
            <w:tcW w:w="850" w:type="dxa"/>
            <w:shd w:val="clear" w:color="000000" w:fill="FFFFFF"/>
            <w:noWrap/>
            <w:vAlign w:val="center"/>
          </w:tcPr>
          <w:p w14:paraId="5D9DC749" w14:textId="77777777" w:rsidR="002B467D" w:rsidRPr="007D0704" w:rsidRDefault="002B467D" w:rsidP="009B37DF">
            <w:pPr>
              <w:widowControl/>
              <w:adjustRightInd w:val="0"/>
              <w:snapToGrid w:val="0"/>
              <w:jc w:val="center"/>
              <w:rPr>
                <w:rFonts w:eastAsia="標楷體"/>
                <w:color w:val="000000" w:themeColor="text1"/>
                <w:kern w:val="0"/>
                <w:sz w:val="22"/>
                <w:szCs w:val="22"/>
              </w:rPr>
            </w:pPr>
          </w:p>
        </w:tc>
        <w:tc>
          <w:tcPr>
            <w:tcW w:w="3970" w:type="dxa"/>
            <w:shd w:val="clear" w:color="000000" w:fill="FFFFFF"/>
            <w:noWrap/>
            <w:vAlign w:val="center"/>
          </w:tcPr>
          <w:p w14:paraId="08F31D4E" w14:textId="77777777" w:rsidR="002B467D" w:rsidRPr="007D0704" w:rsidRDefault="002B467D" w:rsidP="009B37DF">
            <w:pPr>
              <w:snapToGrid w:val="0"/>
              <w:ind w:leftChars="103" w:left="247"/>
              <w:rPr>
                <w:color w:val="000000" w:themeColor="text1"/>
                <w:sz w:val="22"/>
                <w:szCs w:val="22"/>
              </w:rPr>
            </w:pPr>
            <w:r w:rsidRPr="007D0704">
              <w:rPr>
                <w:color w:val="000000" w:themeColor="text1"/>
                <w:sz w:val="22"/>
                <w:szCs w:val="22"/>
              </w:rPr>
              <w:t>Telecommunications Management Virtualization and Information Security</w:t>
            </w:r>
          </w:p>
        </w:tc>
      </w:tr>
      <w:tr w:rsidR="002B467D" w:rsidRPr="007D0704" w14:paraId="316C6B5D" w14:textId="77777777" w:rsidTr="00E00E91">
        <w:trPr>
          <w:trHeight w:val="340"/>
        </w:trPr>
        <w:tc>
          <w:tcPr>
            <w:tcW w:w="1417" w:type="dxa"/>
            <w:shd w:val="clear" w:color="000000" w:fill="FFFFFF"/>
            <w:vAlign w:val="center"/>
            <w:hideMark/>
          </w:tcPr>
          <w:p w14:paraId="39F8E2BB"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EE880</w:t>
            </w:r>
          </w:p>
        </w:tc>
        <w:tc>
          <w:tcPr>
            <w:tcW w:w="3261" w:type="dxa"/>
            <w:shd w:val="clear" w:color="000000" w:fill="FFFFFF"/>
            <w:noWrap/>
            <w:vAlign w:val="center"/>
            <w:hideMark/>
          </w:tcPr>
          <w:p w14:paraId="1C1F052A"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傅立葉光學</w:t>
            </w:r>
          </w:p>
        </w:tc>
        <w:tc>
          <w:tcPr>
            <w:tcW w:w="850" w:type="dxa"/>
            <w:shd w:val="clear" w:color="000000" w:fill="FFFFFF"/>
            <w:noWrap/>
            <w:vAlign w:val="center"/>
            <w:hideMark/>
          </w:tcPr>
          <w:p w14:paraId="6D15DEF1"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7B16B6B6"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Fourier Optics</w:t>
            </w:r>
          </w:p>
        </w:tc>
      </w:tr>
      <w:tr w:rsidR="002B467D" w:rsidRPr="007D0704" w14:paraId="564A757E" w14:textId="77777777" w:rsidTr="009B37DF">
        <w:trPr>
          <w:trHeight w:val="360"/>
        </w:trPr>
        <w:tc>
          <w:tcPr>
            <w:tcW w:w="1417" w:type="dxa"/>
            <w:shd w:val="clear" w:color="000000" w:fill="FFFFFF"/>
            <w:vAlign w:val="center"/>
            <w:hideMark/>
          </w:tcPr>
          <w:p w14:paraId="275FA362"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EE881</w:t>
            </w:r>
          </w:p>
        </w:tc>
        <w:tc>
          <w:tcPr>
            <w:tcW w:w="3261" w:type="dxa"/>
            <w:shd w:val="clear" w:color="000000" w:fill="FFFFFF"/>
            <w:noWrap/>
            <w:vAlign w:val="center"/>
            <w:hideMark/>
          </w:tcPr>
          <w:p w14:paraId="1B0B9CDA"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影像檢測技術</w:t>
            </w:r>
          </w:p>
        </w:tc>
        <w:tc>
          <w:tcPr>
            <w:tcW w:w="850" w:type="dxa"/>
            <w:shd w:val="clear" w:color="000000" w:fill="FFFFFF"/>
            <w:noWrap/>
            <w:vAlign w:val="center"/>
            <w:hideMark/>
          </w:tcPr>
          <w:p w14:paraId="278D1E27"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6BCA9887"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Image Inspection and Detection Technique</w:t>
            </w:r>
          </w:p>
        </w:tc>
      </w:tr>
      <w:tr w:rsidR="002B467D" w:rsidRPr="007D0704" w14:paraId="4512D514" w14:textId="77777777" w:rsidTr="00E00E91">
        <w:trPr>
          <w:trHeight w:val="340"/>
        </w:trPr>
        <w:tc>
          <w:tcPr>
            <w:tcW w:w="1417" w:type="dxa"/>
            <w:shd w:val="clear" w:color="000000" w:fill="FFFFFF"/>
            <w:vAlign w:val="center"/>
            <w:hideMark/>
          </w:tcPr>
          <w:p w14:paraId="018A45C2"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EE882</w:t>
            </w:r>
          </w:p>
        </w:tc>
        <w:tc>
          <w:tcPr>
            <w:tcW w:w="3261" w:type="dxa"/>
            <w:shd w:val="clear" w:color="000000" w:fill="FFFFFF"/>
            <w:noWrap/>
            <w:vAlign w:val="center"/>
            <w:hideMark/>
          </w:tcPr>
          <w:p w14:paraId="30A2D4EE"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proofErr w:type="gramStart"/>
            <w:r w:rsidRPr="007D0704">
              <w:rPr>
                <w:rFonts w:eastAsia="標楷體"/>
                <w:color w:val="000000" w:themeColor="text1"/>
                <w:kern w:val="0"/>
                <w:sz w:val="22"/>
                <w:szCs w:val="22"/>
              </w:rPr>
              <w:t>矽</w:t>
            </w:r>
            <w:proofErr w:type="gramEnd"/>
            <w:r w:rsidRPr="007D0704">
              <w:rPr>
                <w:rFonts w:eastAsia="標楷體"/>
                <w:color w:val="000000" w:themeColor="text1"/>
                <w:kern w:val="0"/>
                <w:sz w:val="22"/>
                <w:szCs w:val="22"/>
              </w:rPr>
              <w:t>光子學導論</w:t>
            </w:r>
          </w:p>
        </w:tc>
        <w:tc>
          <w:tcPr>
            <w:tcW w:w="850" w:type="dxa"/>
            <w:shd w:val="clear" w:color="000000" w:fill="FFFFFF"/>
            <w:noWrap/>
            <w:vAlign w:val="center"/>
            <w:hideMark/>
          </w:tcPr>
          <w:p w14:paraId="71CF83CD"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410056E8"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An Introduction to Silicon Photonics</w:t>
            </w:r>
          </w:p>
        </w:tc>
      </w:tr>
      <w:tr w:rsidR="002B467D" w:rsidRPr="007D0704" w14:paraId="7E445A63" w14:textId="77777777" w:rsidTr="00E00E91">
        <w:trPr>
          <w:trHeight w:val="340"/>
        </w:trPr>
        <w:tc>
          <w:tcPr>
            <w:tcW w:w="1417" w:type="dxa"/>
            <w:shd w:val="clear" w:color="000000" w:fill="FFFFFF"/>
            <w:vAlign w:val="center"/>
            <w:hideMark/>
          </w:tcPr>
          <w:p w14:paraId="7E852F16"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EE883</w:t>
            </w:r>
          </w:p>
        </w:tc>
        <w:tc>
          <w:tcPr>
            <w:tcW w:w="3261" w:type="dxa"/>
            <w:shd w:val="clear" w:color="000000" w:fill="FFFFFF"/>
            <w:noWrap/>
            <w:vAlign w:val="center"/>
            <w:hideMark/>
          </w:tcPr>
          <w:p w14:paraId="566C627E"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機器學習與其應用</w:t>
            </w:r>
          </w:p>
        </w:tc>
        <w:tc>
          <w:tcPr>
            <w:tcW w:w="850" w:type="dxa"/>
            <w:shd w:val="clear" w:color="000000" w:fill="FFFFFF"/>
            <w:noWrap/>
            <w:vAlign w:val="center"/>
            <w:hideMark/>
          </w:tcPr>
          <w:p w14:paraId="170B4D39"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279E4831"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Machine Learning and Its Applications</w:t>
            </w:r>
          </w:p>
        </w:tc>
      </w:tr>
      <w:tr w:rsidR="002B467D" w:rsidRPr="007D0704" w14:paraId="59EDFEE5" w14:textId="77777777" w:rsidTr="009B37DF">
        <w:trPr>
          <w:trHeight w:val="360"/>
        </w:trPr>
        <w:tc>
          <w:tcPr>
            <w:tcW w:w="1417" w:type="dxa"/>
            <w:shd w:val="clear" w:color="000000" w:fill="FFFFFF"/>
            <w:vAlign w:val="center"/>
            <w:hideMark/>
          </w:tcPr>
          <w:p w14:paraId="1F4C78F6"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EE884</w:t>
            </w:r>
          </w:p>
        </w:tc>
        <w:tc>
          <w:tcPr>
            <w:tcW w:w="3261" w:type="dxa"/>
            <w:shd w:val="clear" w:color="000000" w:fill="FFFFFF"/>
            <w:noWrap/>
            <w:vAlign w:val="center"/>
            <w:hideMark/>
          </w:tcPr>
          <w:p w14:paraId="53C9258C"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人工智慧與其應用</w:t>
            </w:r>
          </w:p>
        </w:tc>
        <w:tc>
          <w:tcPr>
            <w:tcW w:w="850" w:type="dxa"/>
            <w:shd w:val="clear" w:color="000000" w:fill="FFFFFF"/>
            <w:noWrap/>
            <w:vAlign w:val="center"/>
            <w:hideMark/>
          </w:tcPr>
          <w:p w14:paraId="66B23DD4"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5EFAE347"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Artificial Intelligence and Its Applications</w:t>
            </w:r>
          </w:p>
        </w:tc>
      </w:tr>
      <w:tr w:rsidR="002B467D" w:rsidRPr="007D0704" w14:paraId="0524352B" w14:textId="77777777" w:rsidTr="009B37DF">
        <w:trPr>
          <w:trHeight w:val="360"/>
        </w:trPr>
        <w:tc>
          <w:tcPr>
            <w:tcW w:w="1417" w:type="dxa"/>
            <w:shd w:val="clear" w:color="000000" w:fill="FFFFFF"/>
            <w:vAlign w:val="center"/>
            <w:hideMark/>
          </w:tcPr>
          <w:p w14:paraId="1A588ACF"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EE885</w:t>
            </w:r>
          </w:p>
        </w:tc>
        <w:tc>
          <w:tcPr>
            <w:tcW w:w="3261" w:type="dxa"/>
            <w:shd w:val="clear" w:color="000000" w:fill="FFFFFF"/>
            <w:noWrap/>
            <w:vAlign w:val="center"/>
            <w:hideMark/>
          </w:tcPr>
          <w:p w14:paraId="51D1E517" w14:textId="77777777" w:rsidR="002B467D" w:rsidRPr="007D0704" w:rsidRDefault="002B467D" w:rsidP="009B37D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光電積體電路</w:t>
            </w:r>
          </w:p>
        </w:tc>
        <w:tc>
          <w:tcPr>
            <w:tcW w:w="850" w:type="dxa"/>
            <w:shd w:val="clear" w:color="000000" w:fill="FFFFFF"/>
            <w:noWrap/>
            <w:vAlign w:val="center"/>
            <w:hideMark/>
          </w:tcPr>
          <w:p w14:paraId="7C4E7E8A" w14:textId="77777777" w:rsidR="002B467D" w:rsidRPr="007D0704" w:rsidRDefault="002B467D" w:rsidP="009B37D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14:paraId="6A597681" w14:textId="77777777" w:rsidR="002B467D" w:rsidRPr="007D0704" w:rsidRDefault="002B467D" w:rsidP="009B37D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Electrooptical Integrated Circuits</w:t>
            </w:r>
          </w:p>
        </w:tc>
      </w:tr>
    </w:tbl>
    <w:p w14:paraId="5918613A" w14:textId="77777777" w:rsidR="002B467D" w:rsidRPr="00E63969" w:rsidRDefault="002B467D" w:rsidP="002B467D">
      <w:pPr>
        <w:pStyle w:val="Web"/>
        <w:adjustRightInd w:val="0"/>
        <w:snapToGrid w:val="0"/>
        <w:spacing w:before="0" w:beforeAutospacing="0" w:after="0" w:afterAutospacing="0"/>
        <w:ind w:rightChars="22" w:right="53"/>
        <w:rPr>
          <w:rFonts w:ascii="Times New Roman" w:eastAsia="標楷體" w:hAnsi="Times New Roman" w:cs="Times New Roman"/>
          <w:kern w:val="2"/>
          <w:sz w:val="20"/>
          <w:szCs w:val="20"/>
        </w:rPr>
      </w:pPr>
    </w:p>
    <w:sectPr w:rsidR="002B467D" w:rsidRPr="00E63969" w:rsidSect="005B4840">
      <w:footerReference w:type="default" r:id="rId7"/>
      <w:pgSz w:w="11906" w:h="16838"/>
      <w:pgMar w:top="851" w:right="1558" w:bottom="36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3C49" w14:textId="77777777" w:rsidR="00F646CD" w:rsidRDefault="00F646CD">
      <w:r>
        <w:separator/>
      </w:r>
    </w:p>
  </w:endnote>
  <w:endnote w:type="continuationSeparator" w:id="0">
    <w:p w14:paraId="688E036C" w14:textId="77777777" w:rsidR="00F646CD" w:rsidRDefault="00F6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Albertus Extra Bold">
    <w:charset w:val="00"/>
    <w:family w:val="swiss"/>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0CD9" w14:textId="77777777" w:rsidR="00D4219E" w:rsidRDefault="00A8297D" w:rsidP="002B467D">
    <w:pPr>
      <w:snapToGrid w:val="0"/>
      <w:spacing w:after="60"/>
      <w:jc w:val="right"/>
    </w:pPr>
    <w:r w:rsidRPr="00A8297D">
      <w:rPr>
        <w:sz w:val="18"/>
        <w:szCs w:val="18"/>
      </w:rPr>
      <w:t>AA-CP-04-CF0</w:t>
    </w:r>
    <w:r w:rsidR="0039251F">
      <w:rPr>
        <w:sz w:val="18"/>
        <w:szCs w:val="18"/>
      </w:rPr>
      <w:t>6</w:t>
    </w:r>
    <w:r w:rsidRPr="00A8297D">
      <w:rPr>
        <w:sz w:val="18"/>
        <w:szCs w:val="18"/>
      </w:rPr>
      <w:t xml:space="preserve"> (1.3</w:t>
    </w:r>
    <w:r w:rsidRPr="00A8297D">
      <w:rPr>
        <w:rFonts w:hAnsi="新細明體"/>
        <w:sz w:val="18"/>
        <w:szCs w:val="18"/>
      </w:rPr>
      <w:t>版</w:t>
    </w:r>
    <w:r w:rsidRPr="00A8297D">
      <w:rPr>
        <w:sz w:val="18"/>
        <w:szCs w:val="18"/>
      </w:rPr>
      <w:t>)</w:t>
    </w:r>
    <w:r w:rsidRPr="00A8297D">
      <w:rPr>
        <w:rFonts w:hAnsi="新細明體"/>
        <w:sz w:val="18"/>
        <w:szCs w:val="18"/>
      </w:rPr>
      <w:t>／</w:t>
    </w:r>
    <w:r w:rsidRPr="00A8297D">
      <w:rPr>
        <w:sz w:val="18"/>
        <w:szCs w:val="18"/>
      </w:rPr>
      <w:t>113.12.16</w:t>
    </w:r>
    <w:r w:rsidRPr="00A8297D">
      <w:rPr>
        <w:rFonts w:hAnsi="新細明體"/>
        <w:sz w:val="18"/>
        <w:szCs w:val="18"/>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D2DB" w14:textId="77777777" w:rsidR="00F646CD" w:rsidRDefault="00F646CD">
      <w:r>
        <w:separator/>
      </w:r>
    </w:p>
  </w:footnote>
  <w:footnote w:type="continuationSeparator" w:id="0">
    <w:p w14:paraId="6A2CADE3" w14:textId="77777777" w:rsidR="00F646CD" w:rsidRDefault="00F6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3E0F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1405F"/>
    <w:multiLevelType w:val="singleLevel"/>
    <w:tmpl w:val="8ADECC24"/>
    <w:lvl w:ilvl="0">
      <w:start w:val="1"/>
      <w:numFmt w:val="decimal"/>
      <w:lvlText w:val="%1."/>
      <w:lvlJc w:val="left"/>
      <w:pPr>
        <w:tabs>
          <w:tab w:val="num" w:pos="135"/>
        </w:tabs>
        <w:ind w:left="135" w:hanging="135"/>
      </w:pPr>
      <w:rPr>
        <w:rFonts w:hint="eastAsia"/>
      </w:rPr>
    </w:lvl>
  </w:abstractNum>
  <w:abstractNum w:abstractNumId="2" w15:restartNumberingAfterBreak="0">
    <w:nsid w:val="100E2EC1"/>
    <w:multiLevelType w:val="multilevel"/>
    <w:tmpl w:val="BF7C807A"/>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abstractNum w:abstractNumId="3" w15:restartNumberingAfterBreak="0">
    <w:nsid w:val="14C74CBA"/>
    <w:multiLevelType w:val="hybridMultilevel"/>
    <w:tmpl w:val="5374040E"/>
    <w:lvl w:ilvl="0" w:tplc="7426604A">
      <w:start w:val="1"/>
      <w:numFmt w:val="bullet"/>
      <w:lvlText w:val="※"/>
      <w:lvlJc w:val="left"/>
      <w:pPr>
        <w:ind w:left="398" w:hanging="360"/>
      </w:pPr>
      <w:rPr>
        <w:rFonts w:ascii="標楷體" w:eastAsia="標楷體" w:hAnsi="標楷體" w:cs="Times New Roman" w:hint="eastAsia"/>
      </w:rPr>
    </w:lvl>
    <w:lvl w:ilvl="1" w:tplc="04090003" w:tentative="1">
      <w:start w:val="1"/>
      <w:numFmt w:val="bullet"/>
      <w:lvlText w:val=""/>
      <w:lvlJc w:val="left"/>
      <w:pPr>
        <w:ind w:left="998" w:hanging="480"/>
      </w:pPr>
      <w:rPr>
        <w:rFonts w:ascii="Wingdings" w:hAnsi="Wingdings" w:hint="default"/>
      </w:rPr>
    </w:lvl>
    <w:lvl w:ilvl="2" w:tplc="04090005" w:tentative="1">
      <w:start w:val="1"/>
      <w:numFmt w:val="bullet"/>
      <w:lvlText w:val=""/>
      <w:lvlJc w:val="left"/>
      <w:pPr>
        <w:ind w:left="1478" w:hanging="480"/>
      </w:pPr>
      <w:rPr>
        <w:rFonts w:ascii="Wingdings" w:hAnsi="Wingdings" w:hint="default"/>
      </w:rPr>
    </w:lvl>
    <w:lvl w:ilvl="3" w:tplc="04090001" w:tentative="1">
      <w:start w:val="1"/>
      <w:numFmt w:val="bullet"/>
      <w:lvlText w:val=""/>
      <w:lvlJc w:val="left"/>
      <w:pPr>
        <w:ind w:left="1958" w:hanging="480"/>
      </w:pPr>
      <w:rPr>
        <w:rFonts w:ascii="Wingdings" w:hAnsi="Wingdings" w:hint="default"/>
      </w:rPr>
    </w:lvl>
    <w:lvl w:ilvl="4" w:tplc="04090003" w:tentative="1">
      <w:start w:val="1"/>
      <w:numFmt w:val="bullet"/>
      <w:lvlText w:val=""/>
      <w:lvlJc w:val="left"/>
      <w:pPr>
        <w:ind w:left="2438" w:hanging="480"/>
      </w:pPr>
      <w:rPr>
        <w:rFonts w:ascii="Wingdings" w:hAnsi="Wingdings" w:hint="default"/>
      </w:rPr>
    </w:lvl>
    <w:lvl w:ilvl="5" w:tplc="04090005" w:tentative="1">
      <w:start w:val="1"/>
      <w:numFmt w:val="bullet"/>
      <w:lvlText w:val=""/>
      <w:lvlJc w:val="left"/>
      <w:pPr>
        <w:ind w:left="2918" w:hanging="480"/>
      </w:pPr>
      <w:rPr>
        <w:rFonts w:ascii="Wingdings" w:hAnsi="Wingdings" w:hint="default"/>
      </w:rPr>
    </w:lvl>
    <w:lvl w:ilvl="6" w:tplc="04090001" w:tentative="1">
      <w:start w:val="1"/>
      <w:numFmt w:val="bullet"/>
      <w:lvlText w:val=""/>
      <w:lvlJc w:val="left"/>
      <w:pPr>
        <w:ind w:left="3398" w:hanging="480"/>
      </w:pPr>
      <w:rPr>
        <w:rFonts w:ascii="Wingdings" w:hAnsi="Wingdings" w:hint="default"/>
      </w:rPr>
    </w:lvl>
    <w:lvl w:ilvl="7" w:tplc="04090003" w:tentative="1">
      <w:start w:val="1"/>
      <w:numFmt w:val="bullet"/>
      <w:lvlText w:val=""/>
      <w:lvlJc w:val="left"/>
      <w:pPr>
        <w:ind w:left="3878" w:hanging="480"/>
      </w:pPr>
      <w:rPr>
        <w:rFonts w:ascii="Wingdings" w:hAnsi="Wingdings" w:hint="default"/>
      </w:rPr>
    </w:lvl>
    <w:lvl w:ilvl="8" w:tplc="04090005" w:tentative="1">
      <w:start w:val="1"/>
      <w:numFmt w:val="bullet"/>
      <w:lvlText w:val=""/>
      <w:lvlJc w:val="left"/>
      <w:pPr>
        <w:ind w:left="4358" w:hanging="480"/>
      </w:pPr>
      <w:rPr>
        <w:rFonts w:ascii="Wingdings" w:hAnsi="Wingdings" w:hint="default"/>
      </w:rPr>
    </w:lvl>
  </w:abstractNum>
  <w:abstractNum w:abstractNumId="4" w15:restartNumberingAfterBreak="0">
    <w:nsid w:val="32D719B7"/>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F632CB"/>
    <w:multiLevelType w:val="hybridMultilevel"/>
    <w:tmpl w:val="98EC050E"/>
    <w:lvl w:ilvl="0" w:tplc="6DFCD6CA">
      <w:start w:val="1"/>
      <w:numFmt w:val="decimal"/>
      <w:lvlText w:val="%1."/>
      <w:lvlJc w:val="left"/>
      <w:pPr>
        <w:ind w:left="672" w:hanging="480"/>
      </w:pPr>
      <w:rPr>
        <w:rFonts w:hint="default"/>
        <w:color w:val="auto"/>
        <w:sz w:val="20"/>
        <w:szCs w:val="20"/>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6" w15:restartNumberingAfterBreak="0">
    <w:nsid w:val="39D31CEA"/>
    <w:multiLevelType w:val="singleLevel"/>
    <w:tmpl w:val="2ADED24E"/>
    <w:lvl w:ilvl="0">
      <w:start w:val="1"/>
      <w:numFmt w:val="upperLetter"/>
      <w:lvlText w:val="%1."/>
      <w:lvlJc w:val="left"/>
      <w:pPr>
        <w:tabs>
          <w:tab w:val="num" w:pos="1710"/>
        </w:tabs>
        <w:ind w:left="1710" w:hanging="270"/>
      </w:pPr>
      <w:rPr>
        <w:rFonts w:hint="default"/>
      </w:rPr>
    </w:lvl>
  </w:abstractNum>
  <w:abstractNum w:abstractNumId="7" w15:restartNumberingAfterBreak="0">
    <w:nsid w:val="413C651D"/>
    <w:multiLevelType w:val="multilevel"/>
    <w:tmpl w:val="C106AC3A"/>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8" w15:restartNumberingAfterBreak="0">
    <w:nsid w:val="41C03254"/>
    <w:multiLevelType w:val="hybridMultilevel"/>
    <w:tmpl w:val="C730FD24"/>
    <w:lvl w:ilvl="0" w:tplc="D10A0110">
      <w:start w:val="1"/>
      <w:numFmt w:val="decimal"/>
      <w:lvlText w:val="%1."/>
      <w:lvlJc w:val="left"/>
      <w:pPr>
        <w:ind w:left="837" w:hanging="480"/>
      </w:pPr>
      <w:rPr>
        <w:rFonts w:hint="eastAsia"/>
        <w:color w:val="auto"/>
        <w:sz w:val="20"/>
        <w:szCs w:val="2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9" w15:restartNumberingAfterBreak="0">
    <w:nsid w:val="458A0F5C"/>
    <w:multiLevelType w:val="multilevel"/>
    <w:tmpl w:val="FE98A10C"/>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10" w15:restartNumberingAfterBreak="0">
    <w:nsid w:val="4D306233"/>
    <w:multiLevelType w:val="hybridMultilevel"/>
    <w:tmpl w:val="0514293A"/>
    <w:lvl w:ilvl="0" w:tplc="0409000F">
      <w:start w:val="1"/>
      <w:numFmt w:val="decimal"/>
      <w:lvlText w:val="%1."/>
      <w:lvlJc w:val="left"/>
      <w:pPr>
        <w:ind w:left="672" w:hanging="480"/>
      </w:p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11" w15:restartNumberingAfterBreak="0">
    <w:nsid w:val="4F9D1139"/>
    <w:multiLevelType w:val="multilevel"/>
    <w:tmpl w:val="B36A7DC2"/>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2940"/>
        </w:tabs>
        <w:ind w:left="2940" w:hanging="780"/>
      </w:pPr>
      <w:rPr>
        <w:rFonts w:hint="eastAsia"/>
      </w:rPr>
    </w:lvl>
    <w:lvl w:ilvl="2">
      <w:start w:val="26"/>
      <w:numFmt w:val="decimal"/>
      <w:lvlText w:val="%1.%2.%3"/>
      <w:lvlJc w:val="left"/>
      <w:pPr>
        <w:tabs>
          <w:tab w:val="num" w:pos="5100"/>
        </w:tabs>
        <w:ind w:left="5100" w:hanging="780"/>
      </w:pPr>
      <w:rPr>
        <w:rFonts w:hint="eastAsia"/>
      </w:rPr>
    </w:lvl>
    <w:lvl w:ilvl="3">
      <w:start w:val="1"/>
      <w:numFmt w:val="decimal"/>
      <w:lvlText w:val="%1.%2.%3.%4"/>
      <w:lvlJc w:val="left"/>
      <w:pPr>
        <w:tabs>
          <w:tab w:val="num" w:pos="7260"/>
        </w:tabs>
        <w:ind w:left="7260" w:hanging="780"/>
      </w:pPr>
      <w:rPr>
        <w:rFonts w:hint="eastAsia"/>
      </w:rPr>
    </w:lvl>
    <w:lvl w:ilvl="4">
      <w:start w:val="1"/>
      <w:numFmt w:val="decimal"/>
      <w:lvlText w:val="%1.%2.%3.%4.%5"/>
      <w:lvlJc w:val="left"/>
      <w:pPr>
        <w:tabs>
          <w:tab w:val="num" w:pos="9420"/>
        </w:tabs>
        <w:ind w:left="9420" w:hanging="780"/>
      </w:pPr>
      <w:rPr>
        <w:rFonts w:hint="eastAsia"/>
      </w:rPr>
    </w:lvl>
    <w:lvl w:ilvl="5">
      <w:start w:val="1"/>
      <w:numFmt w:val="decimal"/>
      <w:lvlText w:val="%1.%2.%3.%4.%5.%6"/>
      <w:lvlJc w:val="left"/>
      <w:pPr>
        <w:tabs>
          <w:tab w:val="num" w:pos="11580"/>
        </w:tabs>
        <w:ind w:left="11580" w:hanging="780"/>
      </w:pPr>
      <w:rPr>
        <w:rFonts w:hint="eastAsia"/>
      </w:rPr>
    </w:lvl>
    <w:lvl w:ilvl="6">
      <w:start w:val="1"/>
      <w:numFmt w:val="decimal"/>
      <w:lvlText w:val="%1.%2.%3.%4.%5.%6.%7"/>
      <w:lvlJc w:val="left"/>
      <w:pPr>
        <w:tabs>
          <w:tab w:val="num" w:pos="13740"/>
        </w:tabs>
        <w:ind w:left="13740" w:hanging="780"/>
      </w:pPr>
      <w:rPr>
        <w:rFonts w:hint="eastAsia"/>
      </w:rPr>
    </w:lvl>
    <w:lvl w:ilvl="7">
      <w:start w:val="1"/>
      <w:numFmt w:val="decimal"/>
      <w:lvlText w:val="%1.%2.%3.%4.%5.%6.%7.%8"/>
      <w:lvlJc w:val="left"/>
      <w:pPr>
        <w:tabs>
          <w:tab w:val="num" w:pos="15900"/>
        </w:tabs>
        <w:ind w:left="15900" w:hanging="780"/>
      </w:pPr>
      <w:rPr>
        <w:rFonts w:hint="eastAsia"/>
      </w:rPr>
    </w:lvl>
    <w:lvl w:ilvl="8">
      <w:start w:val="1"/>
      <w:numFmt w:val="decimal"/>
      <w:lvlText w:val="%1.%2.%3.%4.%5.%6.%7.%8.%9"/>
      <w:lvlJc w:val="left"/>
      <w:pPr>
        <w:tabs>
          <w:tab w:val="num" w:pos="18060"/>
        </w:tabs>
        <w:ind w:left="18060" w:hanging="780"/>
      </w:pPr>
      <w:rPr>
        <w:rFonts w:hint="eastAsia"/>
      </w:rPr>
    </w:lvl>
  </w:abstractNum>
  <w:abstractNum w:abstractNumId="12"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13" w15:restartNumberingAfterBreak="0">
    <w:nsid w:val="5A774AEA"/>
    <w:multiLevelType w:val="hybridMultilevel"/>
    <w:tmpl w:val="6F5212F2"/>
    <w:lvl w:ilvl="0" w:tplc="32787756">
      <w:start w:val="1"/>
      <w:numFmt w:val="decimal"/>
      <w:lvlText w:val="%1."/>
      <w:lvlJc w:val="left"/>
      <w:pPr>
        <w:ind w:left="840" w:hanging="480"/>
      </w:pPr>
      <w:rPr>
        <w:rFonts w:hint="default"/>
        <w:b w:val="0"/>
        <w:color w:val="auto"/>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B9B00C3"/>
    <w:multiLevelType w:val="hybridMultilevel"/>
    <w:tmpl w:val="AC3C2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31560D"/>
    <w:multiLevelType w:val="hybridMultilevel"/>
    <w:tmpl w:val="FFDAD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250B4F"/>
    <w:multiLevelType w:val="hybridMultilevel"/>
    <w:tmpl w:val="6F5212F2"/>
    <w:lvl w:ilvl="0" w:tplc="32787756">
      <w:start w:val="1"/>
      <w:numFmt w:val="decimal"/>
      <w:lvlText w:val="%1."/>
      <w:lvlJc w:val="left"/>
      <w:pPr>
        <w:ind w:left="840" w:hanging="480"/>
      </w:pPr>
      <w:rPr>
        <w:rFonts w:hint="default"/>
        <w:b w:val="0"/>
        <w:color w:val="auto"/>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39B61DA"/>
    <w:multiLevelType w:val="multilevel"/>
    <w:tmpl w:val="55643A50"/>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2940"/>
        </w:tabs>
        <w:ind w:left="2940" w:hanging="780"/>
      </w:pPr>
      <w:rPr>
        <w:rFonts w:hint="eastAsia"/>
      </w:rPr>
    </w:lvl>
    <w:lvl w:ilvl="2">
      <w:start w:val="26"/>
      <w:numFmt w:val="decimal"/>
      <w:lvlText w:val="%1.%2.%3"/>
      <w:lvlJc w:val="left"/>
      <w:pPr>
        <w:tabs>
          <w:tab w:val="num" w:pos="5100"/>
        </w:tabs>
        <w:ind w:left="5100" w:hanging="780"/>
      </w:pPr>
      <w:rPr>
        <w:rFonts w:hint="eastAsia"/>
      </w:rPr>
    </w:lvl>
    <w:lvl w:ilvl="3">
      <w:start w:val="1"/>
      <w:numFmt w:val="decimal"/>
      <w:lvlText w:val="%1.%2.%3.%4"/>
      <w:lvlJc w:val="left"/>
      <w:pPr>
        <w:tabs>
          <w:tab w:val="num" w:pos="7260"/>
        </w:tabs>
        <w:ind w:left="7260" w:hanging="780"/>
      </w:pPr>
      <w:rPr>
        <w:rFonts w:hint="eastAsia"/>
      </w:rPr>
    </w:lvl>
    <w:lvl w:ilvl="4">
      <w:start w:val="1"/>
      <w:numFmt w:val="decimal"/>
      <w:lvlText w:val="%1.%2.%3.%4.%5"/>
      <w:lvlJc w:val="left"/>
      <w:pPr>
        <w:tabs>
          <w:tab w:val="num" w:pos="9420"/>
        </w:tabs>
        <w:ind w:left="9420" w:hanging="780"/>
      </w:pPr>
      <w:rPr>
        <w:rFonts w:hint="eastAsia"/>
      </w:rPr>
    </w:lvl>
    <w:lvl w:ilvl="5">
      <w:start w:val="1"/>
      <w:numFmt w:val="decimal"/>
      <w:lvlText w:val="%1.%2.%3.%4.%5.%6"/>
      <w:lvlJc w:val="left"/>
      <w:pPr>
        <w:tabs>
          <w:tab w:val="num" w:pos="11580"/>
        </w:tabs>
        <w:ind w:left="11580" w:hanging="780"/>
      </w:pPr>
      <w:rPr>
        <w:rFonts w:hint="eastAsia"/>
      </w:rPr>
    </w:lvl>
    <w:lvl w:ilvl="6">
      <w:start w:val="1"/>
      <w:numFmt w:val="decimal"/>
      <w:lvlText w:val="%1.%2.%3.%4.%5.%6.%7"/>
      <w:lvlJc w:val="left"/>
      <w:pPr>
        <w:tabs>
          <w:tab w:val="num" w:pos="13740"/>
        </w:tabs>
        <w:ind w:left="13740" w:hanging="780"/>
      </w:pPr>
      <w:rPr>
        <w:rFonts w:hint="eastAsia"/>
      </w:rPr>
    </w:lvl>
    <w:lvl w:ilvl="7">
      <w:start w:val="1"/>
      <w:numFmt w:val="decimal"/>
      <w:lvlText w:val="%1.%2.%3.%4.%5.%6.%7.%8"/>
      <w:lvlJc w:val="left"/>
      <w:pPr>
        <w:tabs>
          <w:tab w:val="num" w:pos="15900"/>
        </w:tabs>
        <w:ind w:left="15900" w:hanging="780"/>
      </w:pPr>
      <w:rPr>
        <w:rFonts w:hint="eastAsia"/>
      </w:rPr>
    </w:lvl>
    <w:lvl w:ilvl="8">
      <w:start w:val="1"/>
      <w:numFmt w:val="decimal"/>
      <w:lvlText w:val="%1.%2.%3.%4.%5.%6.%7.%8.%9"/>
      <w:lvlJc w:val="left"/>
      <w:pPr>
        <w:tabs>
          <w:tab w:val="num" w:pos="18060"/>
        </w:tabs>
        <w:ind w:left="18060" w:hanging="780"/>
      </w:pPr>
      <w:rPr>
        <w:rFonts w:hint="eastAsia"/>
      </w:rPr>
    </w:lvl>
  </w:abstractNum>
  <w:abstractNum w:abstractNumId="18" w15:restartNumberingAfterBreak="0">
    <w:nsid w:val="797C6187"/>
    <w:multiLevelType w:val="hybridMultilevel"/>
    <w:tmpl w:val="9998D504"/>
    <w:lvl w:ilvl="0" w:tplc="6DFCD6CA">
      <w:start w:val="1"/>
      <w:numFmt w:val="decimal"/>
      <w:lvlText w:val="%1."/>
      <w:lvlJc w:val="left"/>
      <w:pPr>
        <w:ind w:left="480" w:hanging="48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604CE8"/>
    <w:multiLevelType w:val="hybridMultilevel"/>
    <w:tmpl w:val="57249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254527"/>
    <w:multiLevelType w:val="multilevel"/>
    <w:tmpl w:val="4040628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num w:numId="1" w16cid:durableId="749693342">
    <w:abstractNumId w:val="12"/>
  </w:num>
  <w:num w:numId="2" w16cid:durableId="349375137">
    <w:abstractNumId w:val="1"/>
  </w:num>
  <w:num w:numId="3" w16cid:durableId="224923051">
    <w:abstractNumId w:val="9"/>
  </w:num>
  <w:num w:numId="4" w16cid:durableId="1734769535">
    <w:abstractNumId w:val="6"/>
  </w:num>
  <w:num w:numId="5" w16cid:durableId="1559168470">
    <w:abstractNumId w:val="7"/>
  </w:num>
  <w:num w:numId="6" w16cid:durableId="1019817830">
    <w:abstractNumId w:val="11"/>
  </w:num>
  <w:num w:numId="7" w16cid:durableId="671420369">
    <w:abstractNumId w:val="17"/>
  </w:num>
  <w:num w:numId="8" w16cid:durableId="1316841283">
    <w:abstractNumId w:val="21"/>
  </w:num>
  <w:num w:numId="9" w16cid:durableId="1751153595">
    <w:abstractNumId w:val="2"/>
  </w:num>
  <w:num w:numId="10" w16cid:durableId="1010063212">
    <w:abstractNumId w:val="19"/>
  </w:num>
  <w:num w:numId="11" w16cid:durableId="870724972">
    <w:abstractNumId w:val="0"/>
  </w:num>
  <w:num w:numId="12" w16cid:durableId="704721009">
    <w:abstractNumId w:val="10"/>
  </w:num>
  <w:num w:numId="13" w16cid:durableId="1747337159">
    <w:abstractNumId w:val="4"/>
  </w:num>
  <w:num w:numId="14" w16cid:durableId="419567723">
    <w:abstractNumId w:val="15"/>
  </w:num>
  <w:num w:numId="15" w16cid:durableId="1155798420">
    <w:abstractNumId w:val="14"/>
  </w:num>
  <w:num w:numId="16" w16cid:durableId="53897460">
    <w:abstractNumId w:val="3"/>
  </w:num>
  <w:num w:numId="17" w16cid:durableId="170605966">
    <w:abstractNumId w:val="13"/>
  </w:num>
  <w:num w:numId="18" w16cid:durableId="1257519642">
    <w:abstractNumId w:val="5"/>
  </w:num>
  <w:num w:numId="19" w16cid:durableId="477499490">
    <w:abstractNumId w:val="20"/>
  </w:num>
  <w:num w:numId="20" w16cid:durableId="1296909205">
    <w:abstractNumId w:val="18"/>
  </w:num>
  <w:num w:numId="21" w16cid:durableId="1763916843">
    <w:abstractNumId w:val="16"/>
  </w:num>
  <w:num w:numId="22" w16cid:durableId="1703171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9959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B3"/>
    <w:rsid w:val="00010781"/>
    <w:rsid w:val="000111FD"/>
    <w:rsid w:val="00013B2E"/>
    <w:rsid w:val="000148DF"/>
    <w:rsid w:val="00021AC9"/>
    <w:rsid w:val="00024CF7"/>
    <w:rsid w:val="00033B73"/>
    <w:rsid w:val="00035CD0"/>
    <w:rsid w:val="00036182"/>
    <w:rsid w:val="000411BE"/>
    <w:rsid w:val="000433A0"/>
    <w:rsid w:val="0004569D"/>
    <w:rsid w:val="00055A75"/>
    <w:rsid w:val="0006179F"/>
    <w:rsid w:val="0006628D"/>
    <w:rsid w:val="000719AF"/>
    <w:rsid w:val="00080BC0"/>
    <w:rsid w:val="0008307F"/>
    <w:rsid w:val="00087C45"/>
    <w:rsid w:val="00090922"/>
    <w:rsid w:val="0009228E"/>
    <w:rsid w:val="00095801"/>
    <w:rsid w:val="00097962"/>
    <w:rsid w:val="000A3368"/>
    <w:rsid w:val="000A42B4"/>
    <w:rsid w:val="000A7742"/>
    <w:rsid w:val="000B20B7"/>
    <w:rsid w:val="000B4252"/>
    <w:rsid w:val="000B6948"/>
    <w:rsid w:val="000C40B7"/>
    <w:rsid w:val="000E0763"/>
    <w:rsid w:val="000E18C3"/>
    <w:rsid w:val="000E2795"/>
    <w:rsid w:val="000E58E8"/>
    <w:rsid w:val="000E7056"/>
    <w:rsid w:val="000E7C2E"/>
    <w:rsid w:val="00100355"/>
    <w:rsid w:val="001068E8"/>
    <w:rsid w:val="00112F49"/>
    <w:rsid w:val="00113AEC"/>
    <w:rsid w:val="001237F5"/>
    <w:rsid w:val="0012571B"/>
    <w:rsid w:val="00127D1D"/>
    <w:rsid w:val="00130DDA"/>
    <w:rsid w:val="00142F77"/>
    <w:rsid w:val="001553D0"/>
    <w:rsid w:val="00171F80"/>
    <w:rsid w:val="001760DA"/>
    <w:rsid w:val="0017652A"/>
    <w:rsid w:val="001858E0"/>
    <w:rsid w:val="001864AA"/>
    <w:rsid w:val="001877D9"/>
    <w:rsid w:val="001A2C11"/>
    <w:rsid w:val="001A2E91"/>
    <w:rsid w:val="001A373B"/>
    <w:rsid w:val="001A6CE5"/>
    <w:rsid w:val="001B610C"/>
    <w:rsid w:val="001B7446"/>
    <w:rsid w:val="001C04E5"/>
    <w:rsid w:val="001C4646"/>
    <w:rsid w:val="001D0D80"/>
    <w:rsid w:val="001D4B2A"/>
    <w:rsid w:val="001E29CA"/>
    <w:rsid w:val="001E3884"/>
    <w:rsid w:val="001F2B7E"/>
    <w:rsid w:val="00215CEC"/>
    <w:rsid w:val="00223527"/>
    <w:rsid w:val="00225195"/>
    <w:rsid w:val="0022721A"/>
    <w:rsid w:val="002319AD"/>
    <w:rsid w:val="00241F62"/>
    <w:rsid w:val="00252375"/>
    <w:rsid w:val="00252813"/>
    <w:rsid w:val="002656E7"/>
    <w:rsid w:val="00270996"/>
    <w:rsid w:val="00273161"/>
    <w:rsid w:val="00273622"/>
    <w:rsid w:val="0027436E"/>
    <w:rsid w:val="0027770C"/>
    <w:rsid w:val="002848D2"/>
    <w:rsid w:val="002875F0"/>
    <w:rsid w:val="00287B33"/>
    <w:rsid w:val="0029429F"/>
    <w:rsid w:val="00296980"/>
    <w:rsid w:val="002B0D1D"/>
    <w:rsid w:val="002B467D"/>
    <w:rsid w:val="002C0C88"/>
    <w:rsid w:val="002D0E72"/>
    <w:rsid w:val="002D4AC9"/>
    <w:rsid w:val="002E3F38"/>
    <w:rsid w:val="002E4CA6"/>
    <w:rsid w:val="002F1547"/>
    <w:rsid w:val="002F1AD6"/>
    <w:rsid w:val="002F52D3"/>
    <w:rsid w:val="002F7B85"/>
    <w:rsid w:val="003074F5"/>
    <w:rsid w:val="003078AF"/>
    <w:rsid w:val="00312AC3"/>
    <w:rsid w:val="0032369A"/>
    <w:rsid w:val="00330238"/>
    <w:rsid w:val="003363E9"/>
    <w:rsid w:val="00343CCD"/>
    <w:rsid w:val="00355DB4"/>
    <w:rsid w:val="00361ED5"/>
    <w:rsid w:val="003655AA"/>
    <w:rsid w:val="003702D6"/>
    <w:rsid w:val="00376EFD"/>
    <w:rsid w:val="003803AF"/>
    <w:rsid w:val="00380E26"/>
    <w:rsid w:val="00386D4D"/>
    <w:rsid w:val="0039145A"/>
    <w:rsid w:val="003916AE"/>
    <w:rsid w:val="003922FC"/>
    <w:rsid w:val="0039251F"/>
    <w:rsid w:val="00396938"/>
    <w:rsid w:val="00397837"/>
    <w:rsid w:val="003A3C54"/>
    <w:rsid w:val="003A6724"/>
    <w:rsid w:val="003A69C0"/>
    <w:rsid w:val="003B5CB5"/>
    <w:rsid w:val="003B7DC4"/>
    <w:rsid w:val="003C6613"/>
    <w:rsid w:val="003D063C"/>
    <w:rsid w:val="003D3650"/>
    <w:rsid w:val="003D48F7"/>
    <w:rsid w:val="003D75B9"/>
    <w:rsid w:val="003E2D3C"/>
    <w:rsid w:val="003E5817"/>
    <w:rsid w:val="003F6A40"/>
    <w:rsid w:val="003F7BE1"/>
    <w:rsid w:val="00401BF3"/>
    <w:rsid w:val="00404322"/>
    <w:rsid w:val="00412BC7"/>
    <w:rsid w:val="00423C09"/>
    <w:rsid w:val="00427D30"/>
    <w:rsid w:val="00435828"/>
    <w:rsid w:val="0045714E"/>
    <w:rsid w:val="004615C0"/>
    <w:rsid w:val="0047405B"/>
    <w:rsid w:val="0048193E"/>
    <w:rsid w:val="00482AC1"/>
    <w:rsid w:val="00492FE6"/>
    <w:rsid w:val="004A3C84"/>
    <w:rsid w:val="004B2B95"/>
    <w:rsid w:val="004B2E76"/>
    <w:rsid w:val="004B4AD8"/>
    <w:rsid w:val="004C0ABE"/>
    <w:rsid w:val="004D5DBF"/>
    <w:rsid w:val="004D6C4C"/>
    <w:rsid w:val="004D6CDD"/>
    <w:rsid w:val="004F0C5F"/>
    <w:rsid w:val="004F33E2"/>
    <w:rsid w:val="004F4701"/>
    <w:rsid w:val="0050413E"/>
    <w:rsid w:val="00507A12"/>
    <w:rsid w:val="005106F3"/>
    <w:rsid w:val="005257D6"/>
    <w:rsid w:val="00532133"/>
    <w:rsid w:val="00534A52"/>
    <w:rsid w:val="00537118"/>
    <w:rsid w:val="005468FC"/>
    <w:rsid w:val="005473A7"/>
    <w:rsid w:val="005543D9"/>
    <w:rsid w:val="005563FE"/>
    <w:rsid w:val="00562268"/>
    <w:rsid w:val="00562D69"/>
    <w:rsid w:val="0056776E"/>
    <w:rsid w:val="00580CED"/>
    <w:rsid w:val="00585B3A"/>
    <w:rsid w:val="00591763"/>
    <w:rsid w:val="005923FB"/>
    <w:rsid w:val="0059262C"/>
    <w:rsid w:val="00595FA6"/>
    <w:rsid w:val="00597A69"/>
    <w:rsid w:val="005A45DD"/>
    <w:rsid w:val="005B0223"/>
    <w:rsid w:val="005B1785"/>
    <w:rsid w:val="005B4734"/>
    <w:rsid w:val="005B4840"/>
    <w:rsid w:val="005C2F3A"/>
    <w:rsid w:val="005C3755"/>
    <w:rsid w:val="005C7C2D"/>
    <w:rsid w:val="005D0B4D"/>
    <w:rsid w:val="005D5A9B"/>
    <w:rsid w:val="005E1653"/>
    <w:rsid w:val="005E251D"/>
    <w:rsid w:val="005E3F85"/>
    <w:rsid w:val="005F758C"/>
    <w:rsid w:val="005F785E"/>
    <w:rsid w:val="005F7E8C"/>
    <w:rsid w:val="006079C1"/>
    <w:rsid w:val="006101DF"/>
    <w:rsid w:val="00612309"/>
    <w:rsid w:val="006126E4"/>
    <w:rsid w:val="00624955"/>
    <w:rsid w:val="00624E82"/>
    <w:rsid w:val="00643A76"/>
    <w:rsid w:val="00645F94"/>
    <w:rsid w:val="00654A17"/>
    <w:rsid w:val="006575F0"/>
    <w:rsid w:val="00660807"/>
    <w:rsid w:val="00662F57"/>
    <w:rsid w:val="00682678"/>
    <w:rsid w:val="00683F42"/>
    <w:rsid w:val="00692D43"/>
    <w:rsid w:val="006934AC"/>
    <w:rsid w:val="00695811"/>
    <w:rsid w:val="006963F2"/>
    <w:rsid w:val="006A0CF0"/>
    <w:rsid w:val="006A1337"/>
    <w:rsid w:val="006A2996"/>
    <w:rsid w:val="006A46D7"/>
    <w:rsid w:val="006A61C4"/>
    <w:rsid w:val="006B135F"/>
    <w:rsid w:val="006B31E1"/>
    <w:rsid w:val="006B7E3D"/>
    <w:rsid w:val="006D56A2"/>
    <w:rsid w:val="006D6AE7"/>
    <w:rsid w:val="006E5F45"/>
    <w:rsid w:val="006F1974"/>
    <w:rsid w:val="00701239"/>
    <w:rsid w:val="00701590"/>
    <w:rsid w:val="00701FBC"/>
    <w:rsid w:val="007031B5"/>
    <w:rsid w:val="0071579B"/>
    <w:rsid w:val="00720CC2"/>
    <w:rsid w:val="00723C78"/>
    <w:rsid w:val="007262E0"/>
    <w:rsid w:val="007301F8"/>
    <w:rsid w:val="0073188E"/>
    <w:rsid w:val="007505A4"/>
    <w:rsid w:val="00756F15"/>
    <w:rsid w:val="00763BF1"/>
    <w:rsid w:val="007723D3"/>
    <w:rsid w:val="00773EB0"/>
    <w:rsid w:val="0078230B"/>
    <w:rsid w:val="00784512"/>
    <w:rsid w:val="00796B7B"/>
    <w:rsid w:val="007A175A"/>
    <w:rsid w:val="007A288B"/>
    <w:rsid w:val="007A299A"/>
    <w:rsid w:val="007A7A1E"/>
    <w:rsid w:val="007B0357"/>
    <w:rsid w:val="007B0E45"/>
    <w:rsid w:val="007B1F5E"/>
    <w:rsid w:val="007C658C"/>
    <w:rsid w:val="007C66C3"/>
    <w:rsid w:val="007D067F"/>
    <w:rsid w:val="007E508E"/>
    <w:rsid w:val="007F788C"/>
    <w:rsid w:val="007F7B8C"/>
    <w:rsid w:val="008025AE"/>
    <w:rsid w:val="00804746"/>
    <w:rsid w:val="0080790E"/>
    <w:rsid w:val="00812651"/>
    <w:rsid w:val="00813E4B"/>
    <w:rsid w:val="00817CE6"/>
    <w:rsid w:val="00823975"/>
    <w:rsid w:val="008252F3"/>
    <w:rsid w:val="00826338"/>
    <w:rsid w:val="00827023"/>
    <w:rsid w:val="008310A6"/>
    <w:rsid w:val="00832B27"/>
    <w:rsid w:val="00833A85"/>
    <w:rsid w:val="0083712B"/>
    <w:rsid w:val="00852077"/>
    <w:rsid w:val="00852D9E"/>
    <w:rsid w:val="00863588"/>
    <w:rsid w:val="00865542"/>
    <w:rsid w:val="00865572"/>
    <w:rsid w:val="0087292F"/>
    <w:rsid w:val="008732B2"/>
    <w:rsid w:val="00874F1C"/>
    <w:rsid w:val="00875011"/>
    <w:rsid w:val="00875BF6"/>
    <w:rsid w:val="00880141"/>
    <w:rsid w:val="00882682"/>
    <w:rsid w:val="00883857"/>
    <w:rsid w:val="008965B8"/>
    <w:rsid w:val="0089795F"/>
    <w:rsid w:val="008A5769"/>
    <w:rsid w:val="008B40D2"/>
    <w:rsid w:val="008B6B6B"/>
    <w:rsid w:val="008D347C"/>
    <w:rsid w:val="008D5E35"/>
    <w:rsid w:val="008D7309"/>
    <w:rsid w:val="008D7A7A"/>
    <w:rsid w:val="008E3092"/>
    <w:rsid w:val="008E3B02"/>
    <w:rsid w:val="008E5B0F"/>
    <w:rsid w:val="008F4A04"/>
    <w:rsid w:val="00901C0F"/>
    <w:rsid w:val="009055E0"/>
    <w:rsid w:val="0091221C"/>
    <w:rsid w:val="0091460A"/>
    <w:rsid w:val="009154A4"/>
    <w:rsid w:val="00922B23"/>
    <w:rsid w:val="009234FA"/>
    <w:rsid w:val="009266B5"/>
    <w:rsid w:val="00926A1F"/>
    <w:rsid w:val="009278E3"/>
    <w:rsid w:val="00927F55"/>
    <w:rsid w:val="00930858"/>
    <w:rsid w:val="0093152F"/>
    <w:rsid w:val="00940264"/>
    <w:rsid w:val="0094308F"/>
    <w:rsid w:val="009441C1"/>
    <w:rsid w:val="00947976"/>
    <w:rsid w:val="00947C43"/>
    <w:rsid w:val="00950328"/>
    <w:rsid w:val="009517F8"/>
    <w:rsid w:val="00951E6C"/>
    <w:rsid w:val="00956DB7"/>
    <w:rsid w:val="0095777C"/>
    <w:rsid w:val="00966537"/>
    <w:rsid w:val="00966F16"/>
    <w:rsid w:val="009671AC"/>
    <w:rsid w:val="00971D46"/>
    <w:rsid w:val="0097221E"/>
    <w:rsid w:val="00972CC0"/>
    <w:rsid w:val="00985ECB"/>
    <w:rsid w:val="00993744"/>
    <w:rsid w:val="00996660"/>
    <w:rsid w:val="009A01C5"/>
    <w:rsid w:val="009A50F0"/>
    <w:rsid w:val="009B169F"/>
    <w:rsid w:val="009B22CD"/>
    <w:rsid w:val="009B65D0"/>
    <w:rsid w:val="009C27EE"/>
    <w:rsid w:val="009D1C85"/>
    <w:rsid w:val="009D7B08"/>
    <w:rsid w:val="009E4D8A"/>
    <w:rsid w:val="009F3E47"/>
    <w:rsid w:val="00A07C6B"/>
    <w:rsid w:val="00A16253"/>
    <w:rsid w:val="00A20FD0"/>
    <w:rsid w:val="00A22732"/>
    <w:rsid w:val="00A22B49"/>
    <w:rsid w:val="00A338C1"/>
    <w:rsid w:val="00A421C8"/>
    <w:rsid w:val="00A45E90"/>
    <w:rsid w:val="00A55FA6"/>
    <w:rsid w:val="00A56C28"/>
    <w:rsid w:val="00A64EC1"/>
    <w:rsid w:val="00A670C2"/>
    <w:rsid w:val="00A679C2"/>
    <w:rsid w:val="00A74877"/>
    <w:rsid w:val="00A803A5"/>
    <w:rsid w:val="00A820DC"/>
    <w:rsid w:val="00A8297D"/>
    <w:rsid w:val="00A85230"/>
    <w:rsid w:val="00A86569"/>
    <w:rsid w:val="00A87E75"/>
    <w:rsid w:val="00A87F0D"/>
    <w:rsid w:val="00AB36FD"/>
    <w:rsid w:val="00AB63D8"/>
    <w:rsid w:val="00AB71BD"/>
    <w:rsid w:val="00AD531E"/>
    <w:rsid w:val="00AE2EE7"/>
    <w:rsid w:val="00AE39CD"/>
    <w:rsid w:val="00AF72A0"/>
    <w:rsid w:val="00AF79AA"/>
    <w:rsid w:val="00B00B86"/>
    <w:rsid w:val="00B06885"/>
    <w:rsid w:val="00B10679"/>
    <w:rsid w:val="00B259C5"/>
    <w:rsid w:val="00B3083B"/>
    <w:rsid w:val="00B3140C"/>
    <w:rsid w:val="00B376B5"/>
    <w:rsid w:val="00B40260"/>
    <w:rsid w:val="00B505D6"/>
    <w:rsid w:val="00B51B6D"/>
    <w:rsid w:val="00B56A56"/>
    <w:rsid w:val="00B658B3"/>
    <w:rsid w:val="00B75446"/>
    <w:rsid w:val="00B918A7"/>
    <w:rsid w:val="00B91AE2"/>
    <w:rsid w:val="00B942D1"/>
    <w:rsid w:val="00BA2907"/>
    <w:rsid w:val="00BA4032"/>
    <w:rsid w:val="00BA4DDC"/>
    <w:rsid w:val="00BA5529"/>
    <w:rsid w:val="00BB088F"/>
    <w:rsid w:val="00BC024F"/>
    <w:rsid w:val="00BC2A5F"/>
    <w:rsid w:val="00BC3EB3"/>
    <w:rsid w:val="00BC5F78"/>
    <w:rsid w:val="00BC69B5"/>
    <w:rsid w:val="00BE0C4C"/>
    <w:rsid w:val="00BE24C6"/>
    <w:rsid w:val="00BF0DDC"/>
    <w:rsid w:val="00BF3964"/>
    <w:rsid w:val="00C01BA7"/>
    <w:rsid w:val="00C02D8C"/>
    <w:rsid w:val="00C02DA8"/>
    <w:rsid w:val="00C070BF"/>
    <w:rsid w:val="00C07DCC"/>
    <w:rsid w:val="00C13049"/>
    <w:rsid w:val="00C21184"/>
    <w:rsid w:val="00C2532B"/>
    <w:rsid w:val="00C31CD2"/>
    <w:rsid w:val="00C3464E"/>
    <w:rsid w:val="00C42D52"/>
    <w:rsid w:val="00C45EC7"/>
    <w:rsid w:val="00C556D4"/>
    <w:rsid w:val="00C577F5"/>
    <w:rsid w:val="00C61472"/>
    <w:rsid w:val="00C61E87"/>
    <w:rsid w:val="00C64071"/>
    <w:rsid w:val="00C650C0"/>
    <w:rsid w:val="00C660BB"/>
    <w:rsid w:val="00C73A42"/>
    <w:rsid w:val="00CB0AEA"/>
    <w:rsid w:val="00CB7002"/>
    <w:rsid w:val="00CB7451"/>
    <w:rsid w:val="00CB78AD"/>
    <w:rsid w:val="00CC69BA"/>
    <w:rsid w:val="00CE0322"/>
    <w:rsid w:val="00CE19A9"/>
    <w:rsid w:val="00CF28CD"/>
    <w:rsid w:val="00D15299"/>
    <w:rsid w:val="00D1574A"/>
    <w:rsid w:val="00D17972"/>
    <w:rsid w:val="00D17EFF"/>
    <w:rsid w:val="00D21559"/>
    <w:rsid w:val="00D25259"/>
    <w:rsid w:val="00D3277A"/>
    <w:rsid w:val="00D355EF"/>
    <w:rsid w:val="00D3637F"/>
    <w:rsid w:val="00D40A04"/>
    <w:rsid w:val="00D4219E"/>
    <w:rsid w:val="00D44E01"/>
    <w:rsid w:val="00D45363"/>
    <w:rsid w:val="00D462D7"/>
    <w:rsid w:val="00D52874"/>
    <w:rsid w:val="00D571D3"/>
    <w:rsid w:val="00D64DA2"/>
    <w:rsid w:val="00D66667"/>
    <w:rsid w:val="00D75E31"/>
    <w:rsid w:val="00D92BA9"/>
    <w:rsid w:val="00DA10C8"/>
    <w:rsid w:val="00DA1BD0"/>
    <w:rsid w:val="00DA38B6"/>
    <w:rsid w:val="00DB12FC"/>
    <w:rsid w:val="00DC04CE"/>
    <w:rsid w:val="00DC2149"/>
    <w:rsid w:val="00DC2B65"/>
    <w:rsid w:val="00DD0D8D"/>
    <w:rsid w:val="00DD0FE1"/>
    <w:rsid w:val="00DD129E"/>
    <w:rsid w:val="00DD7562"/>
    <w:rsid w:val="00DE1A1C"/>
    <w:rsid w:val="00DE3E68"/>
    <w:rsid w:val="00DE4697"/>
    <w:rsid w:val="00DF7BA2"/>
    <w:rsid w:val="00E00E91"/>
    <w:rsid w:val="00E02F89"/>
    <w:rsid w:val="00E065D1"/>
    <w:rsid w:val="00E06DBD"/>
    <w:rsid w:val="00E110C3"/>
    <w:rsid w:val="00E123A9"/>
    <w:rsid w:val="00E12574"/>
    <w:rsid w:val="00E1662D"/>
    <w:rsid w:val="00E261B9"/>
    <w:rsid w:val="00E319B4"/>
    <w:rsid w:val="00E32BF7"/>
    <w:rsid w:val="00E33F9D"/>
    <w:rsid w:val="00E36552"/>
    <w:rsid w:val="00E45E58"/>
    <w:rsid w:val="00E472A8"/>
    <w:rsid w:val="00E5313E"/>
    <w:rsid w:val="00E61FC5"/>
    <w:rsid w:val="00E63AF1"/>
    <w:rsid w:val="00E727E5"/>
    <w:rsid w:val="00E730FE"/>
    <w:rsid w:val="00E7629C"/>
    <w:rsid w:val="00E76B05"/>
    <w:rsid w:val="00E92492"/>
    <w:rsid w:val="00E92F08"/>
    <w:rsid w:val="00E95513"/>
    <w:rsid w:val="00EC09CD"/>
    <w:rsid w:val="00EC33CF"/>
    <w:rsid w:val="00ED1137"/>
    <w:rsid w:val="00ED1436"/>
    <w:rsid w:val="00ED3C76"/>
    <w:rsid w:val="00ED3FA1"/>
    <w:rsid w:val="00ED413B"/>
    <w:rsid w:val="00ED639C"/>
    <w:rsid w:val="00EE0AAF"/>
    <w:rsid w:val="00EE2A4E"/>
    <w:rsid w:val="00EE30B4"/>
    <w:rsid w:val="00EE4E54"/>
    <w:rsid w:val="00EE5CDD"/>
    <w:rsid w:val="00EF0C7D"/>
    <w:rsid w:val="00F00999"/>
    <w:rsid w:val="00F06912"/>
    <w:rsid w:val="00F0773C"/>
    <w:rsid w:val="00F138F4"/>
    <w:rsid w:val="00F13C2E"/>
    <w:rsid w:val="00F15F31"/>
    <w:rsid w:val="00F16978"/>
    <w:rsid w:val="00F22C16"/>
    <w:rsid w:val="00F22FC9"/>
    <w:rsid w:val="00F24EF9"/>
    <w:rsid w:val="00F3129F"/>
    <w:rsid w:val="00F450AB"/>
    <w:rsid w:val="00F646CD"/>
    <w:rsid w:val="00F65691"/>
    <w:rsid w:val="00F74DB8"/>
    <w:rsid w:val="00F7561C"/>
    <w:rsid w:val="00F76E7A"/>
    <w:rsid w:val="00F852C0"/>
    <w:rsid w:val="00F90692"/>
    <w:rsid w:val="00F94A9E"/>
    <w:rsid w:val="00F97AB6"/>
    <w:rsid w:val="00FA72DC"/>
    <w:rsid w:val="00FB1F5B"/>
    <w:rsid w:val="00FB4C74"/>
    <w:rsid w:val="00FB6836"/>
    <w:rsid w:val="00FC2D60"/>
    <w:rsid w:val="00FC3226"/>
    <w:rsid w:val="00FC7A73"/>
    <w:rsid w:val="00FD075D"/>
    <w:rsid w:val="00FD1B51"/>
    <w:rsid w:val="00FE58D8"/>
    <w:rsid w:val="00FF0C97"/>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51C71"/>
  <w15:chartTrackingRefBased/>
  <w15:docId w15:val="{2B1BFA4F-9A29-4CB2-9896-00CC93FD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customStyle="1" w:styleId="a6">
    <w:name w:val="內文 + (中文) 標楷體"/>
    <w:aliases w:val="9 點"/>
    <w:basedOn w:val="a"/>
    <w:rsid w:val="000B6948"/>
    <w:rPr>
      <w:rFonts w:ascii="標楷體" w:eastAsia="標楷體" w:hAnsi="標楷體"/>
      <w:sz w:val="18"/>
    </w:rPr>
  </w:style>
  <w:style w:type="paragraph" w:styleId="Web">
    <w:name w:val="Normal (Web)"/>
    <w:basedOn w:val="a"/>
    <w:uiPriority w:val="99"/>
    <w:rsid w:val="004C0ABE"/>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241F62"/>
    <w:rPr>
      <w:rFonts w:ascii="Arial" w:hAnsi="Arial"/>
      <w:sz w:val="18"/>
      <w:szCs w:val="18"/>
    </w:rPr>
  </w:style>
  <w:style w:type="character" w:customStyle="1" w:styleId="a8">
    <w:name w:val="註解方塊文字 字元"/>
    <w:link w:val="a7"/>
    <w:rsid w:val="00241F62"/>
    <w:rPr>
      <w:rFonts w:ascii="Arial" w:hAnsi="Arial"/>
      <w:kern w:val="2"/>
      <w:sz w:val="18"/>
      <w:szCs w:val="18"/>
    </w:rPr>
  </w:style>
  <w:style w:type="paragraph" w:styleId="a9">
    <w:name w:val="Note Heading"/>
    <w:basedOn w:val="a"/>
    <w:next w:val="a"/>
    <w:link w:val="aa"/>
    <w:rsid w:val="009234FA"/>
    <w:pPr>
      <w:jc w:val="center"/>
    </w:pPr>
    <w:rPr>
      <w:rFonts w:eastAsia="標楷體"/>
      <w:sz w:val="18"/>
    </w:rPr>
  </w:style>
  <w:style w:type="character" w:customStyle="1" w:styleId="aa">
    <w:name w:val="註釋標題 字元"/>
    <w:link w:val="a9"/>
    <w:rsid w:val="009234FA"/>
    <w:rPr>
      <w:rFonts w:eastAsia="標楷體"/>
      <w:kern w:val="2"/>
      <w:sz w:val="18"/>
    </w:rPr>
  </w:style>
  <w:style w:type="paragraph" w:styleId="ab">
    <w:name w:val="List Paragraph"/>
    <w:basedOn w:val="a"/>
    <w:uiPriority w:val="34"/>
    <w:qFormat/>
    <w:rsid w:val="00CB7002"/>
    <w:pPr>
      <w:ind w:leftChars="200" w:left="480"/>
    </w:pPr>
  </w:style>
  <w:style w:type="character" w:customStyle="1" w:styleId="a5">
    <w:name w:val="頁尾 字元"/>
    <w:basedOn w:val="a0"/>
    <w:link w:val="a4"/>
    <w:uiPriority w:val="99"/>
    <w:rsid w:val="00D4219E"/>
    <w:rPr>
      <w:kern w:val="2"/>
    </w:rPr>
  </w:style>
  <w:style w:type="paragraph" w:styleId="ac">
    <w:name w:val="Body Text Indent"/>
    <w:basedOn w:val="a"/>
    <w:link w:val="ad"/>
    <w:rsid w:val="00E727E5"/>
    <w:pPr>
      <w:ind w:left="900" w:hanging="900"/>
    </w:pPr>
    <w:rPr>
      <w:rFonts w:ascii="全真楷書" w:eastAsia="全真楷書" w:hAnsi="Albertus Extra Bold"/>
    </w:rPr>
  </w:style>
  <w:style w:type="character" w:customStyle="1" w:styleId="ad">
    <w:name w:val="本文縮排 字元"/>
    <w:basedOn w:val="a0"/>
    <w:link w:val="ac"/>
    <w:rsid w:val="00E727E5"/>
    <w:rPr>
      <w:rFonts w:ascii="全真楷書" w:eastAsia="全真楷書" w:hAnsi="Albertus Extra Bol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1029">
      <w:bodyDiv w:val="1"/>
      <w:marLeft w:val="0"/>
      <w:marRight w:val="0"/>
      <w:marTop w:val="0"/>
      <w:marBottom w:val="0"/>
      <w:divBdr>
        <w:top w:val="none" w:sz="0" w:space="0" w:color="auto"/>
        <w:left w:val="none" w:sz="0" w:space="0" w:color="auto"/>
        <w:bottom w:val="none" w:sz="0" w:space="0" w:color="auto"/>
        <w:right w:val="none" w:sz="0" w:space="0" w:color="auto"/>
      </w:divBdr>
    </w:div>
    <w:div w:id="255284570">
      <w:bodyDiv w:val="1"/>
      <w:marLeft w:val="0"/>
      <w:marRight w:val="0"/>
      <w:marTop w:val="0"/>
      <w:marBottom w:val="0"/>
      <w:divBdr>
        <w:top w:val="none" w:sz="0" w:space="0" w:color="auto"/>
        <w:left w:val="none" w:sz="0" w:space="0" w:color="auto"/>
        <w:bottom w:val="none" w:sz="0" w:space="0" w:color="auto"/>
        <w:right w:val="none" w:sz="0" w:space="0" w:color="auto"/>
      </w:divBdr>
    </w:div>
    <w:div w:id="295259473">
      <w:bodyDiv w:val="1"/>
      <w:marLeft w:val="0"/>
      <w:marRight w:val="0"/>
      <w:marTop w:val="0"/>
      <w:marBottom w:val="0"/>
      <w:divBdr>
        <w:top w:val="none" w:sz="0" w:space="0" w:color="auto"/>
        <w:left w:val="none" w:sz="0" w:space="0" w:color="auto"/>
        <w:bottom w:val="none" w:sz="0" w:space="0" w:color="auto"/>
        <w:right w:val="none" w:sz="0" w:space="0" w:color="auto"/>
      </w:divBdr>
    </w:div>
    <w:div w:id="405802356">
      <w:bodyDiv w:val="1"/>
      <w:marLeft w:val="0"/>
      <w:marRight w:val="0"/>
      <w:marTop w:val="0"/>
      <w:marBottom w:val="0"/>
      <w:divBdr>
        <w:top w:val="none" w:sz="0" w:space="0" w:color="auto"/>
        <w:left w:val="none" w:sz="0" w:space="0" w:color="auto"/>
        <w:bottom w:val="none" w:sz="0" w:space="0" w:color="auto"/>
        <w:right w:val="none" w:sz="0" w:space="0" w:color="auto"/>
      </w:divBdr>
    </w:div>
    <w:div w:id="482507438">
      <w:bodyDiv w:val="1"/>
      <w:marLeft w:val="0"/>
      <w:marRight w:val="0"/>
      <w:marTop w:val="0"/>
      <w:marBottom w:val="0"/>
      <w:divBdr>
        <w:top w:val="none" w:sz="0" w:space="0" w:color="auto"/>
        <w:left w:val="none" w:sz="0" w:space="0" w:color="auto"/>
        <w:bottom w:val="none" w:sz="0" w:space="0" w:color="auto"/>
        <w:right w:val="none" w:sz="0" w:space="0" w:color="auto"/>
      </w:divBdr>
    </w:div>
    <w:div w:id="551695326">
      <w:bodyDiv w:val="1"/>
      <w:marLeft w:val="0"/>
      <w:marRight w:val="0"/>
      <w:marTop w:val="0"/>
      <w:marBottom w:val="0"/>
      <w:divBdr>
        <w:top w:val="none" w:sz="0" w:space="0" w:color="auto"/>
        <w:left w:val="none" w:sz="0" w:space="0" w:color="auto"/>
        <w:bottom w:val="none" w:sz="0" w:space="0" w:color="auto"/>
        <w:right w:val="none" w:sz="0" w:space="0" w:color="auto"/>
      </w:divBdr>
    </w:div>
    <w:div w:id="742142722">
      <w:bodyDiv w:val="1"/>
      <w:marLeft w:val="0"/>
      <w:marRight w:val="0"/>
      <w:marTop w:val="0"/>
      <w:marBottom w:val="0"/>
      <w:divBdr>
        <w:top w:val="none" w:sz="0" w:space="0" w:color="auto"/>
        <w:left w:val="none" w:sz="0" w:space="0" w:color="auto"/>
        <w:bottom w:val="none" w:sz="0" w:space="0" w:color="auto"/>
        <w:right w:val="none" w:sz="0" w:space="0" w:color="auto"/>
      </w:divBdr>
    </w:div>
    <w:div w:id="989987861">
      <w:bodyDiv w:val="1"/>
      <w:marLeft w:val="0"/>
      <w:marRight w:val="0"/>
      <w:marTop w:val="0"/>
      <w:marBottom w:val="0"/>
      <w:divBdr>
        <w:top w:val="none" w:sz="0" w:space="0" w:color="auto"/>
        <w:left w:val="none" w:sz="0" w:space="0" w:color="auto"/>
        <w:bottom w:val="none" w:sz="0" w:space="0" w:color="auto"/>
        <w:right w:val="none" w:sz="0" w:space="0" w:color="auto"/>
      </w:divBdr>
    </w:div>
    <w:div w:id="1138306321">
      <w:bodyDiv w:val="1"/>
      <w:marLeft w:val="0"/>
      <w:marRight w:val="0"/>
      <w:marTop w:val="0"/>
      <w:marBottom w:val="0"/>
      <w:divBdr>
        <w:top w:val="none" w:sz="0" w:space="0" w:color="auto"/>
        <w:left w:val="none" w:sz="0" w:space="0" w:color="auto"/>
        <w:bottom w:val="none" w:sz="0" w:space="0" w:color="auto"/>
        <w:right w:val="none" w:sz="0" w:space="0" w:color="auto"/>
      </w:divBdr>
    </w:div>
    <w:div w:id="1163594106">
      <w:bodyDiv w:val="1"/>
      <w:marLeft w:val="0"/>
      <w:marRight w:val="0"/>
      <w:marTop w:val="0"/>
      <w:marBottom w:val="0"/>
      <w:divBdr>
        <w:top w:val="none" w:sz="0" w:space="0" w:color="auto"/>
        <w:left w:val="none" w:sz="0" w:space="0" w:color="auto"/>
        <w:bottom w:val="none" w:sz="0" w:space="0" w:color="auto"/>
        <w:right w:val="none" w:sz="0" w:space="0" w:color="auto"/>
      </w:divBdr>
    </w:div>
    <w:div w:id="1235627772">
      <w:bodyDiv w:val="1"/>
      <w:marLeft w:val="0"/>
      <w:marRight w:val="0"/>
      <w:marTop w:val="0"/>
      <w:marBottom w:val="0"/>
      <w:divBdr>
        <w:top w:val="none" w:sz="0" w:space="0" w:color="auto"/>
        <w:left w:val="none" w:sz="0" w:space="0" w:color="auto"/>
        <w:bottom w:val="none" w:sz="0" w:space="0" w:color="auto"/>
        <w:right w:val="none" w:sz="0" w:space="0" w:color="auto"/>
      </w:divBdr>
    </w:div>
    <w:div w:id="1360425496">
      <w:bodyDiv w:val="1"/>
      <w:marLeft w:val="0"/>
      <w:marRight w:val="0"/>
      <w:marTop w:val="0"/>
      <w:marBottom w:val="0"/>
      <w:divBdr>
        <w:top w:val="none" w:sz="0" w:space="0" w:color="auto"/>
        <w:left w:val="none" w:sz="0" w:space="0" w:color="auto"/>
        <w:bottom w:val="none" w:sz="0" w:space="0" w:color="auto"/>
        <w:right w:val="none" w:sz="0" w:space="0" w:color="auto"/>
      </w:divBdr>
    </w:div>
    <w:div w:id="1576279630">
      <w:bodyDiv w:val="1"/>
      <w:marLeft w:val="0"/>
      <w:marRight w:val="0"/>
      <w:marTop w:val="0"/>
      <w:marBottom w:val="0"/>
      <w:divBdr>
        <w:top w:val="none" w:sz="0" w:space="0" w:color="auto"/>
        <w:left w:val="none" w:sz="0" w:space="0" w:color="auto"/>
        <w:bottom w:val="none" w:sz="0" w:space="0" w:color="auto"/>
        <w:right w:val="none" w:sz="0" w:space="0" w:color="auto"/>
      </w:divBdr>
    </w:div>
    <w:div w:id="1893808441">
      <w:bodyDiv w:val="1"/>
      <w:marLeft w:val="0"/>
      <w:marRight w:val="0"/>
      <w:marTop w:val="0"/>
      <w:marBottom w:val="0"/>
      <w:divBdr>
        <w:top w:val="none" w:sz="0" w:space="0" w:color="auto"/>
        <w:left w:val="none" w:sz="0" w:space="0" w:color="auto"/>
        <w:bottom w:val="none" w:sz="0" w:space="0" w:color="auto"/>
        <w:right w:val="none" w:sz="0" w:space="0" w:color="auto"/>
      </w:divBdr>
    </w:div>
    <w:div w:id="20870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Company>元智工學院</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楊惠敏</cp:lastModifiedBy>
  <cp:revision>2</cp:revision>
  <cp:lastPrinted>2024-09-13T02:03:00Z</cp:lastPrinted>
  <dcterms:created xsi:type="dcterms:W3CDTF">2025-05-12T06:17:00Z</dcterms:created>
  <dcterms:modified xsi:type="dcterms:W3CDTF">2025-05-12T06:17:00Z</dcterms:modified>
</cp:coreProperties>
</file>