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5BDF" w14:textId="77777777" w:rsidR="001D77E3" w:rsidRPr="008B6837" w:rsidRDefault="001D77E3" w:rsidP="008F21A7">
      <w:pPr>
        <w:widowControl/>
        <w:snapToGrid w:val="0"/>
        <w:spacing w:after="60"/>
        <w:rPr>
          <w:rFonts w:ascii="標楷體" w:eastAsia="標楷體" w:hAnsi="標楷體"/>
          <w:b/>
          <w:bCs/>
          <w:kern w:val="0"/>
        </w:rPr>
      </w:pPr>
    </w:p>
    <w:p w14:paraId="49C82B6A" w14:textId="407A46B0" w:rsidR="00601E8A" w:rsidRPr="008B6837" w:rsidRDefault="00601E8A" w:rsidP="00E54F33">
      <w:pPr>
        <w:widowControl/>
        <w:snapToGrid w:val="0"/>
        <w:spacing w:after="60"/>
        <w:jc w:val="center"/>
        <w:rPr>
          <w:kern w:val="0"/>
        </w:rPr>
      </w:pPr>
      <w:r w:rsidRPr="008B6837">
        <w:rPr>
          <w:rFonts w:ascii="標楷體" w:eastAsia="標楷體" w:hAnsi="標楷體" w:hint="eastAsia"/>
          <w:b/>
          <w:bCs/>
          <w:kern w:val="0"/>
          <w:sz w:val="28"/>
          <w:szCs w:val="28"/>
        </w:rPr>
        <w:t>元智大學</w:t>
      </w:r>
      <w:r w:rsidRPr="008B6837">
        <w:rPr>
          <w:b/>
          <w:bCs/>
          <w:kern w:val="0"/>
          <w:sz w:val="28"/>
          <w:szCs w:val="28"/>
        </w:rPr>
        <w:t xml:space="preserve"> </w:t>
      </w:r>
      <w:r w:rsidRPr="008B6837">
        <w:rPr>
          <w:rFonts w:ascii="標楷體" w:eastAsia="標楷體" w:hAnsi="標楷體" w:hint="eastAsia"/>
          <w:b/>
          <w:bCs/>
          <w:kern w:val="0"/>
          <w:sz w:val="28"/>
          <w:szCs w:val="28"/>
        </w:rPr>
        <w:t>生物科技</w:t>
      </w:r>
      <w:r w:rsidR="004E5F16" w:rsidRPr="008B6837">
        <w:rPr>
          <w:rFonts w:ascii="標楷體" w:eastAsia="標楷體" w:hAnsi="標楷體" w:hint="eastAsia"/>
          <w:b/>
          <w:bCs/>
          <w:kern w:val="0"/>
          <w:sz w:val="28"/>
          <w:szCs w:val="28"/>
        </w:rPr>
        <w:t>與工程</w:t>
      </w:r>
      <w:r w:rsidRPr="008B6837">
        <w:rPr>
          <w:rFonts w:ascii="標楷體" w:eastAsia="標楷體" w:hAnsi="標楷體" w:hint="eastAsia"/>
          <w:b/>
          <w:bCs/>
          <w:kern w:val="0"/>
          <w:sz w:val="28"/>
          <w:szCs w:val="28"/>
        </w:rPr>
        <w:t>研究所碩士班</w:t>
      </w:r>
      <w:r w:rsidR="00E54F33" w:rsidRPr="008B6837">
        <w:rPr>
          <w:rFonts w:ascii="標楷體" w:eastAsia="標楷體" w:hAnsi="標楷體" w:hint="eastAsia"/>
          <w:b/>
          <w:bCs/>
          <w:kern w:val="0"/>
          <w:sz w:val="28"/>
          <w:szCs w:val="28"/>
        </w:rPr>
        <w:t xml:space="preserve"> </w:t>
      </w:r>
      <w:r w:rsidRPr="008B6837">
        <w:rPr>
          <w:rFonts w:ascii="標楷體" w:eastAsia="標楷體" w:hAnsi="標楷體" w:hint="eastAsia"/>
          <w:b/>
          <w:bCs/>
          <w:kern w:val="0"/>
          <w:sz w:val="28"/>
          <w:szCs w:val="28"/>
        </w:rPr>
        <w:t>必修科目表</w:t>
      </w:r>
    </w:p>
    <w:p w14:paraId="1F3668E9" w14:textId="2E460FB1" w:rsidR="00601E8A" w:rsidRPr="008B6837" w:rsidRDefault="00601E8A" w:rsidP="0018765F">
      <w:pPr>
        <w:widowControl/>
        <w:snapToGrid w:val="0"/>
        <w:spacing w:after="120"/>
        <w:ind w:firstLine="2642"/>
        <w:rPr>
          <w:rFonts w:ascii="標楷體" w:eastAsia="標楷體" w:hAnsi="標楷體"/>
          <w:b/>
          <w:bCs/>
          <w:kern w:val="0"/>
        </w:rPr>
      </w:pPr>
      <w:r w:rsidRPr="008B6837">
        <w:rPr>
          <w:rFonts w:ascii="標楷體" w:eastAsia="標楷體" w:hAnsi="標楷體" w:hint="eastAsia"/>
          <w:b/>
          <w:bCs/>
          <w:kern w:val="0"/>
        </w:rPr>
        <w:t xml:space="preserve"> （</w:t>
      </w:r>
      <w:r w:rsidR="00AE1ED1" w:rsidRPr="008B6837">
        <w:rPr>
          <w:rFonts w:ascii="標楷體" w:eastAsia="標楷體" w:hAnsi="標楷體" w:hint="eastAsia"/>
          <w:b/>
          <w:bCs/>
          <w:kern w:val="0"/>
        </w:rPr>
        <w:t>一百</w:t>
      </w:r>
      <w:r w:rsidR="000F7A9D" w:rsidRPr="008B6837">
        <w:rPr>
          <w:rFonts w:ascii="標楷體" w:eastAsia="標楷體" w:hAnsi="標楷體" w:hint="eastAsia"/>
          <w:b/>
          <w:bCs/>
          <w:kern w:val="0"/>
        </w:rPr>
        <w:t>一十</w:t>
      </w:r>
      <w:r w:rsidR="005E5F0E" w:rsidRPr="008B6837">
        <w:rPr>
          <w:rFonts w:ascii="標楷體" w:eastAsia="標楷體" w:hAnsi="標楷體" w:hint="eastAsia"/>
          <w:b/>
          <w:bCs/>
          <w:kern w:val="0"/>
        </w:rPr>
        <w:t>三</w:t>
      </w:r>
      <w:r w:rsidRPr="008B6837">
        <w:rPr>
          <w:rFonts w:ascii="標楷體" w:eastAsia="標楷體" w:hAnsi="標楷體" w:hint="eastAsia"/>
          <w:b/>
          <w:bCs/>
          <w:kern w:val="0"/>
        </w:rPr>
        <w:t>學年度入學新生適用）</w:t>
      </w:r>
    </w:p>
    <w:p w14:paraId="05637F9A" w14:textId="77777777" w:rsidR="00AB382A" w:rsidRPr="008B6837" w:rsidRDefault="00AB382A" w:rsidP="00AB382A">
      <w:pPr>
        <w:jc w:val="center"/>
        <w:rPr>
          <w:b/>
          <w:sz w:val="28"/>
          <w:szCs w:val="28"/>
        </w:rPr>
      </w:pPr>
      <w:smartTag w:uri="urn:schemas-microsoft-com:office:smarttags" w:element="place">
        <w:smartTag w:uri="urn:schemas-microsoft-com:office:smarttags" w:element="PlaceName">
          <w:r w:rsidRPr="008B6837">
            <w:rPr>
              <w:b/>
              <w:sz w:val="28"/>
              <w:szCs w:val="28"/>
            </w:rPr>
            <w:t>YZU</w:t>
          </w:r>
        </w:smartTag>
        <w:r w:rsidRPr="008B6837">
          <w:rPr>
            <w:b/>
            <w:sz w:val="28"/>
            <w:szCs w:val="28"/>
          </w:rPr>
          <w:t xml:space="preserve"> </w:t>
        </w:r>
        <w:smartTag w:uri="urn:schemas-microsoft-com:office:smarttags" w:element="PlaceName">
          <w:r w:rsidRPr="008B6837">
            <w:rPr>
              <w:rFonts w:eastAsia="標楷體"/>
              <w:b/>
              <w:sz w:val="28"/>
              <w:szCs w:val="28"/>
            </w:rPr>
            <w:t>Graduate</w:t>
          </w:r>
        </w:smartTag>
        <w:r w:rsidRPr="008B6837">
          <w:rPr>
            <w:rFonts w:eastAsia="標楷體"/>
            <w:b/>
            <w:sz w:val="28"/>
            <w:szCs w:val="28"/>
          </w:rPr>
          <w:t xml:space="preserve"> </w:t>
        </w:r>
        <w:smartTag w:uri="urn:schemas-microsoft-com:office:smarttags" w:element="PlaceType">
          <w:r w:rsidRPr="008B6837">
            <w:rPr>
              <w:rFonts w:eastAsia="標楷體"/>
              <w:b/>
              <w:sz w:val="28"/>
              <w:szCs w:val="28"/>
            </w:rPr>
            <w:t>School</w:t>
          </w:r>
        </w:smartTag>
      </w:smartTag>
      <w:r w:rsidRPr="008B6837">
        <w:rPr>
          <w:rFonts w:eastAsia="標楷體"/>
          <w:b/>
          <w:sz w:val="28"/>
          <w:szCs w:val="28"/>
        </w:rPr>
        <w:t xml:space="preserve"> of Biotechnology and Bioengineering</w:t>
      </w:r>
      <w:r w:rsidRPr="008B6837">
        <w:rPr>
          <w:b/>
          <w:sz w:val="28"/>
          <w:szCs w:val="28"/>
        </w:rPr>
        <w:t xml:space="preserve"> </w:t>
      </w:r>
    </w:p>
    <w:p w14:paraId="5522D8F6" w14:textId="77777777" w:rsidR="00AB382A" w:rsidRPr="008B6837" w:rsidRDefault="00AB382A" w:rsidP="00AB382A">
      <w:pPr>
        <w:jc w:val="center"/>
        <w:rPr>
          <w:b/>
          <w:sz w:val="28"/>
          <w:szCs w:val="28"/>
        </w:rPr>
      </w:pPr>
      <w:r w:rsidRPr="008B6837">
        <w:rPr>
          <w:rFonts w:hint="eastAsia"/>
          <w:b/>
          <w:sz w:val="28"/>
          <w:szCs w:val="28"/>
        </w:rPr>
        <w:t>Master Program Required Courses Table</w:t>
      </w:r>
    </w:p>
    <w:p w14:paraId="34EA410A" w14:textId="3EE66E49" w:rsidR="00AB382A" w:rsidRPr="008B6837" w:rsidRDefault="00AB382A" w:rsidP="00AB382A">
      <w:pPr>
        <w:widowControl/>
        <w:snapToGrid w:val="0"/>
        <w:spacing w:after="60"/>
        <w:jc w:val="center"/>
        <w:rPr>
          <w:kern w:val="0"/>
        </w:rPr>
      </w:pPr>
      <w:r w:rsidRPr="008B6837">
        <w:rPr>
          <w:rFonts w:hint="eastAsia"/>
          <w:b/>
        </w:rPr>
        <w:t>(Applicable to 20</w:t>
      </w:r>
      <w:r w:rsidR="00D927E3" w:rsidRPr="008B6837">
        <w:rPr>
          <w:rFonts w:hint="eastAsia"/>
          <w:b/>
        </w:rPr>
        <w:t>2</w:t>
      </w:r>
      <w:r w:rsidR="00E458B1" w:rsidRPr="008B6837">
        <w:rPr>
          <w:rFonts w:hint="eastAsia"/>
          <w:b/>
        </w:rPr>
        <w:t>4</w:t>
      </w:r>
      <w:r w:rsidRPr="008B6837">
        <w:rPr>
          <w:rFonts w:hint="eastAsia"/>
          <w:b/>
        </w:rPr>
        <w:t xml:space="preserve"> newly admitted students)</w:t>
      </w:r>
    </w:p>
    <w:p w14:paraId="49431FE5" w14:textId="77B4C02E" w:rsidR="0040101D" w:rsidRPr="008B6837" w:rsidRDefault="0040101D" w:rsidP="0018765F">
      <w:pPr>
        <w:widowControl/>
        <w:snapToGrid w:val="0"/>
        <w:ind w:rightChars="-257" w:right="-617"/>
        <w:rPr>
          <w:rFonts w:eastAsia="標楷體"/>
          <w:b/>
          <w:sz w:val="18"/>
          <w:szCs w:val="18"/>
        </w:rPr>
      </w:pPr>
    </w:p>
    <w:p w14:paraId="645954A3" w14:textId="49DCF3DA" w:rsidR="0044567D" w:rsidRPr="008B6837" w:rsidRDefault="0044567D" w:rsidP="0044567D">
      <w:pPr>
        <w:widowControl/>
        <w:snapToGrid w:val="0"/>
        <w:ind w:rightChars="-139" w:right="-334"/>
        <w:rPr>
          <w:rFonts w:eastAsia="標楷體"/>
          <w:sz w:val="18"/>
          <w:szCs w:val="18"/>
        </w:rPr>
      </w:pPr>
      <w:r w:rsidRPr="008B6837">
        <w:rPr>
          <w:rFonts w:eastAsia="標楷體"/>
          <w:kern w:val="0"/>
          <w:sz w:val="18"/>
          <w:szCs w:val="18"/>
        </w:rPr>
        <w:t>11</w:t>
      </w:r>
      <w:r w:rsidR="005E5F0E" w:rsidRPr="008B6837">
        <w:rPr>
          <w:rFonts w:eastAsia="標楷體" w:hint="eastAsia"/>
          <w:kern w:val="0"/>
          <w:sz w:val="18"/>
          <w:szCs w:val="18"/>
        </w:rPr>
        <w:t>3</w:t>
      </w:r>
      <w:r w:rsidRPr="008B6837">
        <w:rPr>
          <w:rFonts w:eastAsia="標楷體"/>
          <w:kern w:val="0"/>
          <w:sz w:val="18"/>
          <w:szCs w:val="18"/>
        </w:rPr>
        <w:t>.03.</w:t>
      </w:r>
      <w:r w:rsidR="001D77E3" w:rsidRPr="008B6837">
        <w:rPr>
          <w:rFonts w:eastAsia="標楷體" w:hint="eastAsia"/>
          <w:kern w:val="0"/>
          <w:sz w:val="18"/>
          <w:szCs w:val="18"/>
        </w:rPr>
        <w:t>26</w:t>
      </w:r>
      <w:r w:rsidRPr="008B6837">
        <w:rPr>
          <w:rFonts w:eastAsia="標楷體"/>
          <w:kern w:val="0"/>
          <w:sz w:val="18"/>
          <w:szCs w:val="18"/>
        </w:rPr>
        <w:t xml:space="preserve"> </w:t>
      </w:r>
      <w:r w:rsidRPr="008B6837">
        <w:rPr>
          <w:rFonts w:eastAsia="標楷體"/>
          <w:kern w:val="0"/>
          <w:sz w:val="18"/>
          <w:szCs w:val="18"/>
        </w:rPr>
        <w:t>一</w:t>
      </w:r>
      <w:r w:rsidR="007D4EE7" w:rsidRPr="008B6837">
        <w:rPr>
          <w:rFonts w:eastAsia="標楷體"/>
          <w:kern w:val="0"/>
          <w:sz w:val="18"/>
          <w:szCs w:val="18"/>
        </w:rPr>
        <w:t>一</w:t>
      </w:r>
      <w:r w:rsidR="005E5F0E" w:rsidRPr="008B6837">
        <w:rPr>
          <w:rFonts w:eastAsia="標楷體" w:hint="eastAsia"/>
          <w:kern w:val="0"/>
          <w:sz w:val="18"/>
          <w:szCs w:val="18"/>
        </w:rPr>
        <w:t>二</w:t>
      </w:r>
      <w:r w:rsidRPr="008B6837">
        <w:rPr>
          <w:rFonts w:eastAsia="標楷體"/>
          <w:kern w:val="0"/>
          <w:sz w:val="18"/>
          <w:szCs w:val="18"/>
        </w:rPr>
        <w:t>學年度第二次課程委員會議</w:t>
      </w:r>
      <w:r w:rsidRPr="008B6837">
        <w:rPr>
          <w:rFonts w:eastAsia="標楷體"/>
          <w:sz w:val="18"/>
          <w:szCs w:val="18"/>
        </w:rPr>
        <w:t>訂定</w:t>
      </w:r>
    </w:p>
    <w:p w14:paraId="72165CE0" w14:textId="3F3D92EE" w:rsidR="005E5F0E" w:rsidRPr="008B6837" w:rsidRDefault="00C01BF8" w:rsidP="0044567D">
      <w:pPr>
        <w:widowControl/>
        <w:snapToGrid w:val="0"/>
        <w:ind w:rightChars="-139" w:right="-334"/>
        <w:rPr>
          <w:rFonts w:eastAsia="標楷體"/>
          <w:sz w:val="18"/>
          <w:szCs w:val="18"/>
        </w:rPr>
      </w:pPr>
      <w:r w:rsidRPr="008B6837">
        <w:rPr>
          <w:rFonts w:eastAsia="標楷體" w:hint="eastAsia"/>
          <w:sz w:val="18"/>
          <w:szCs w:val="18"/>
        </w:rPr>
        <w:t xml:space="preserve">113.05.01 </w:t>
      </w:r>
      <w:r w:rsidRPr="008B6837">
        <w:rPr>
          <w:rFonts w:eastAsia="標楷體" w:hint="eastAsia"/>
          <w:sz w:val="18"/>
          <w:szCs w:val="18"/>
        </w:rPr>
        <w:t>一一二學年度第八次教務會議通過</w:t>
      </w:r>
    </w:p>
    <w:p w14:paraId="4989906B" w14:textId="1E42A0F5" w:rsidR="00D014AF" w:rsidRPr="008B6837" w:rsidRDefault="00D014AF" w:rsidP="0044567D">
      <w:pPr>
        <w:widowControl/>
        <w:snapToGrid w:val="0"/>
        <w:ind w:rightChars="-139" w:right="-334"/>
        <w:rPr>
          <w:rFonts w:eastAsia="標楷體"/>
          <w:sz w:val="18"/>
          <w:szCs w:val="18"/>
        </w:rPr>
      </w:pPr>
      <w:r w:rsidRPr="008B6837">
        <w:rPr>
          <w:rFonts w:eastAsia="標楷體"/>
          <w:sz w:val="18"/>
          <w:szCs w:val="18"/>
        </w:rPr>
        <w:t>Drawn up at the 2nd Curriculum Committee Meeting of 202</w:t>
      </w:r>
      <w:r w:rsidR="00E458B1" w:rsidRPr="008B6837">
        <w:rPr>
          <w:rFonts w:eastAsia="標楷體" w:hint="eastAsia"/>
          <w:sz w:val="18"/>
          <w:szCs w:val="18"/>
        </w:rPr>
        <w:t>3</w:t>
      </w:r>
      <w:r w:rsidRPr="008B6837">
        <w:rPr>
          <w:rFonts w:eastAsia="標楷體"/>
          <w:sz w:val="18"/>
          <w:szCs w:val="18"/>
        </w:rPr>
        <w:t xml:space="preserve">, dated Mar. </w:t>
      </w:r>
      <w:r w:rsidR="001D77E3" w:rsidRPr="008B6837">
        <w:rPr>
          <w:rFonts w:eastAsia="標楷體" w:hint="eastAsia"/>
          <w:sz w:val="18"/>
          <w:szCs w:val="18"/>
        </w:rPr>
        <w:t>26</w:t>
      </w:r>
      <w:r w:rsidRPr="008B6837">
        <w:rPr>
          <w:rFonts w:eastAsia="標楷體"/>
          <w:sz w:val="18"/>
          <w:szCs w:val="18"/>
        </w:rPr>
        <w:t>, 202</w:t>
      </w:r>
      <w:r w:rsidR="005E5F0E" w:rsidRPr="008B6837">
        <w:rPr>
          <w:rFonts w:eastAsia="標楷體" w:hint="eastAsia"/>
          <w:sz w:val="18"/>
          <w:szCs w:val="18"/>
        </w:rPr>
        <w:t>4</w:t>
      </w:r>
    </w:p>
    <w:p w14:paraId="72C421D5" w14:textId="52B7E28D" w:rsidR="00865703" w:rsidRPr="008B6837" w:rsidRDefault="00C01BF8" w:rsidP="00B7044D">
      <w:pPr>
        <w:widowControl/>
        <w:snapToGrid w:val="0"/>
        <w:ind w:rightChars="-257" w:right="-617"/>
        <w:rPr>
          <w:rFonts w:eastAsia="標楷體"/>
          <w:sz w:val="18"/>
          <w:szCs w:val="18"/>
        </w:rPr>
      </w:pPr>
      <w:r w:rsidRPr="008B6837">
        <w:rPr>
          <w:rFonts w:eastAsia="標楷體"/>
          <w:sz w:val="18"/>
          <w:szCs w:val="18"/>
        </w:rPr>
        <w:t>Passed by the 8th Academic Affairs Meeting, Academic Year 2023, on May 01, 2024</w:t>
      </w:r>
    </w:p>
    <w:tbl>
      <w:tblPr>
        <w:tblW w:w="8740" w:type="dxa"/>
        <w:tblInd w:w="28" w:type="dxa"/>
        <w:tblCellMar>
          <w:left w:w="0" w:type="dxa"/>
          <w:right w:w="0" w:type="dxa"/>
        </w:tblCellMar>
        <w:tblLook w:val="0000" w:firstRow="0" w:lastRow="0" w:firstColumn="0" w:lastColumn="0" w:noHBand="0" w:noVBand="0"/>
      </w:tblPr>
      <w:tblGrid>
        <w:gridCol w:w="1314"/>
        <w:gridCol w:w="1893"/>
        <w:gridCol w:w="1885"/>
        <w:gridCol w:w="1824"/>
        <w:gridCol w:w="1824"/>
      </w:tblGrid>
      <w:tr w:rsidR="00601E8A" w:rsidRPr="009E5712" w14:paraId="22DDF2B4" w14:textId="77777777" w:rsidTr="001A28EB">
        <w:trPr>
          <w:cantSplit/>
          <w:trHeight w:val="280"/>
        </w:trPr>
        <w:tc>
          <w:tcPr>
            <w:tcW w:w="1314"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F2B65CA" w14:textId="77777777" w:rsidR="00601E8A" w:rsidRPr="00A3248E" w:rsidRDefault="00601E8A" w:rsidP="00C549AE">
            <w:pPr>
              <w:widowControl/>
              <w:spacing w:line="200" w:lineRule="exact"/>
              <w:jc w:val="center"/>
              <w:rPr>
                <w:rFonts w:ascii="標楷體" w:eastAsia="標楷體" w:hAnsi="標楷體"/>
                <w:kern w:val="0"/>
                <w:sz w:val="18"/>
                <w:szCs w:val="18"/>
              </w:rPr>
            </w:pPr>
            <w:r w:rsidRPr="00A3248E">
              <w:rPr>
                <w:rFonts w:ascii="標楷體" w:eastAsia="標楷體" w:hAnsi="標楷體" w:hint="eastAsia"/>
                <w:kern w:val="0"/>
                <w:sz w:val="18"/>
                <w:szCs w:val="18"/>
              </w:rPr>
              <w:t>學年</w:t>
            </w:r>
            <w:r w:rsidR="005B324C" w:rsidRPr="00A3248E">
              <w:rPr>
                <w:kern w:val="0"/>
                <w:sz w:val="18"/>
                <w:szCs w:val="18"/>
              </w:rPr>
              <w:t>/</w:t>
            </w:r>
            <w:r w:rsidRPr="00A3248E">
              <w:rPr>
                <w:rFonts w:ascii="標楷體" w:eastAsia="標楷體" w:hAnsi="標楷體" w:hint="eastAsia"/>
                <w:kern w:val="0"/>
                <w:sz w:val="18"/>
                <w:szCs w:val="18"/>
              </w:rPr>
              <w:t>學期</w:t>
            </w:r>
            <w:r w:rsidR="005B324C" w:rsidRPr="00A3248E">
              <w:rPr>
                <w:kern w:val="0"/>
                <w:sz w:val="18"/>
                <w:szCs w:val="18"/>
              </w:rPr>
              <w:t>/</w:t>
            </w:r>
            <w:r w:rsidRPr="00A3248E">
              <w:rPr>
                <w:rFonts w:ascii="標楷體" w:eastAsia="標楷體" w:hAnsi="標楷體" w:hint="eastAsia"/>
                <w:kern w:val="0"/>
                <w:sz w:val="18"/>
                <w:szCs w:val="18"/>
              </w:rPr>
              <w:t>科目</w:t>
            </w:r>
          </w:p>
          <w:p w14:paraId="5B90D76C" w14:textId="5EA5201A" w:rsidR="0044567D" w:rsidRPr="00A3248E" w:rsidRDefault="0044567D" w:rsidP="00C549AE">
            <w:pPr>
              <w:widowControl/>
              <w:spacing w:line="200" w:lineRule="exact"/>
              <w:rPr>
                <w:kern w:val="0"/>
                <w:sz w:val="18"/>
                <w:szCs w:val="18"/>
              </w:rPr>
            </w:pPr>
            <w:r w:rsidRPr="00A3248E">
              <w:rPr>
                <w:kern w:val="0"/>
                <w:sz w:val="18"/>
                <w:szCs w:val="18"/>
              </w:rPr>
              <w:t>Academic</w:t>
            </w:r>
            <w:r w:rsidRPr="00A3248E">
              <w:rPr>
                <w:rFonts w:hint="eastAsia"/>
                <w:b/>
                <w:kern w:val="0"/>
                <w:sz w:val="18"/>
                <w:szCs w:val="18"/>
              </w:rPr>
              <w:t xml:space="preserve"> </w:t>
            </w:r>
            <w:r w:rsidR="005B324C" w:rsidRPr="00A3248E">
              <w:rPr>
                <w:kern w:val="0"/>
                <w:sz w:val="18"/>
                <w:szCs w:val="18"/>
              </w:rPr>
              <w:t>Year/</w:t>
            </w:r>
          </w:p>
          <w:p w14:paraId="2EECC8CE" w14:textId="105D04E1" w:rsidR="005B324C" w:rsidRPr="00A3248E" w:rsidRDefault="005B324C" w:rsidP="00C549AE">
            <w:pPr>
              <w:widowControl/>
              <w:spacing w:line="200" w:lineRule="exact"/>
              <w:jc w:val="center"/>
              <w:rPr>
                <w:kern w:val="0"/>
                <w:sz w:val="18"/>
                <w:szCs w:val="18"/>
              </w:rPr>
            </w:pPr>
            <w:r w:rsidRPr="00A3248E">
              <w:rPr>
                <w:kern w:val="0"/>
                <w:sz w:val="18"/>
                <w:szCs w:val="18"/>
              </w:rPr>
              <w:t>Semester/</w:t>
            </w:r>
          </w:p>
          <w:p w14:paraId="4CE0592F" w14:textId="77777777" w:rsidR="005B324C" w:rsidRPr="00A3248E" w:rsidRDefault="005B324C" w:rsidP="00C549AE">
            <w:pPr>
              <w:widowControl/>
              <w:spacing w:line="200" w:lineRule="exact"/>
              <w:jc w:val="center"/>
              <w:rPr>
                <w:kern w:val="0"/>
              </w:rPr>
            </w:pPr>
            <w:r w:rsidRPr="00A3248E">
              <w:rPr>
                <w:kern w:val="0"/>
                <w:sz w:val="18"/>
                <w:szCs w:val="18"/>
              </w:rPr>
              <w:t>Course</w:t>
            </w:r>
          </w:p>
        </w:tc>
        <w:tc>
          <w:tcPr>
            <w:tcW w:w="3778"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5CA2B73" w14:textId="7C1A9C99" w:rsidR="00601E8A" w:rsidRPr="00A3248E" w:rsidRDefault="00601E8A" w:rsidP="00166A17">
            <w:pPr>
              <w:widowControl/>
              <w:jc w:val="center"/>
              <w:rPr>
                <w:kern w:val="0"/>
              </w:rPr>
            </w:pPr>
            <w:r w:rsidRPr="00A3248E">
              <w:rPr>
                <w:rFonts w:ascii="標楷體" w:eastAsia="標楷體" w:hAnsi="標楷體" w:hint="eastAsia"/>
                <w:kern w:val="0"/>
                <w:sz w:val="18"/>
                <w:szCs w:val="18"/>
              </w:rPr>
              <w:t>第一學年</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First</w:t>
            </w:r>
            <w:r w:rsidR="0044567D" w:rsidRPr="00A3248E">
              <w:rPr>
                <w:kern w:val="0"/>
                <w:sz w:val="18"/>
                <w:szCs w:val="18"/>
              </w:rPr>
              <w:t xml:space="preserve"> Academic</w:t>
            </w:r>
            <w:r w:rsidR="00166A17" w:rsidRPr="00A3248E">
              <w:rPr>
                <w:rFonts w:ascii="標楷體" w:eastAsia="標楷體" w:hAnsi="標楷體"/>
                <w:kern w:val="0"/>
                <w:sz w:val="18"/>
                <w:szCs w:val="18"/>
              </w:rPr>
              <w:t xml:space="preserve"> Year</w:t>
            </w:r>
          </w:p>
        </w:tc>
        <w:tc>
          <w:tcPr>
            <w:tcW w:w="3648"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7F1D0A4" w14:textId="4A983981" w:rsidR="00601E8A" w:rsidRPr="00A3248E" w:rsidRDefault="00601E8A" w:rsidP="00601E8A">
            <w:pPr>
              <w:widowControl/>
              <w:jc w:val="center"/>
              <w:rPr>
                <w:kern w:val="0"/>
              </w:rPr>
            </w:pPr>
            <w:r w:rsidRPr="00A3248E">
              <w:rPr>
                <w:rFonts w:ascii="標楷體" w:eastAsia="標楷體" w:hAnsi="標楷體" w:hint="eastAsia"/>
                <w:kern w:val="0"/>
                <w:sz w:val="18"/>
                <w:szCs w:val="18"/>
              </w:rPr>
              <w:t>第二學年</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 xml:space="preserve">Second </w:t>
            </w:r>
            <w:r w:rsidR="0044567D" w:rsidRPr="00A3248E">
              <w:rPr>
                <w:kern w:val="0"/>
                <w:sz w:val="18"/>
                <w:szCs w:val="18"/>
              </w:rPr>
              <w:t>Academic</w:t>
            </w:r>
            <w:r w:rsidR="0044567D" w:rsidRPr="00A3248E">
              <w:rPr>
                <w:rFonts w:ascii="標楷體" w:eastAsia="標楷體" w:hAnsi="標楷體"/>
                <w:kern w:val="0"/>
                <w:sz w:val="18"/>
                <w:szCs w:val="18"/>
              </w:rPr>
              <w:t xml:space="preserve"> </w:t>
            </w:r>
            <w:r w:rsidR="00166A17" w:rsidRPr="00A3248E">
              <w:rPr>
                <w:rFonts w:ascii="標楷體" w:eastAsia="標楷體" w:hAnsi="標楷體"/>
                <w:kern w:val="0"/>
                <w:sz w:val="18"/>
                <w:szCs w:val="18"/>
              </w:rPr>
              <w:t>Year</w:t>
            </w:r>
          </w:p>
        </w:tc>
      </w:tr>
      <w:tr w:rsidR="005D3CED" w:rsidRPr="009E5712" w14:paraId="1D67619C" w14:textId="77777777" w:rsidTr="001A28EB">
        <w:trPr>
          <w:cantSplit/>
          <w:trHeight w:val="431"/>
        </w:trPr>
        <w:tc>
          <w:tcPr>
            <w:tcW w:w="1314" w:type="dxa"/>
            <w:vMerge/>
            <w:tcBorders>
              <w:top w:val="single" w:sz="8" w:space="0" w:color="auto"/>
              <w:left w:val="single" w:sz="8" w:space="0" w:color="auto"/>
              <w:bottom w:val="single" w:sz="8" w:space="0" w:color="auto"/>
              <w:right w:val="single" w:sz="8" w:space="0" w:color="auto"/>
            </w:tcBorders>
            <w:vAlign w:val="center"/>
          </w:tcPr>
          <w:p w14:paraId="37B4B60A" w14:textId="77777777" w:rsidR="00601E8A" w:rsidRPr="00A3248E" w:rsidRDefault="00601E8A" w:rsidP="00601E8A">
            <w:pPr>
              <w:widowControl/>
              <w:rPr>
                <w:kern w:val="0"/>
              </w:rPr>
            </w:pP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B85E86" w14:textId="77777777" w:rsidR="00601E8A" w:rsidRPr="00A3248E" w:rsidRDefault="00601E8A" w:rsidP="00601E8A">
            <w:pPr>
              <w:widowControl/>
              <w:jc w:val="center"/>
              <w:rPr>
                <w:kern w:val="0"/>
              </w:rPr>
            </w:pPr>
            <w:r w:rsidRPr="00A3248E">
              <w:rPr>
                <w:rFonts w:ascii="標楷體" w:eastAsia="標楷體" w:hAnsi="標楷體" w:hint="eastAsia"/>
                <w:kern w:val="0"/>
                <w:sz w:val="18"/>
                <w:szCs w:val="18"/>
              </w:rPr>
              <w:t>上</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First Semester</w:t>
            </w: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7E0EF9B1" w14:textId="77777777" w:rsidR="00601E8A" w:rsidRPr="00A3248E" w:rsidRDefault="00601E8A" w:rsidP="00601E8A">
            <w:pPr>
              <w:widowControl/>
              <w:jc w:val="center"/>
              <w:rPr>
                <w:kern w:val="0"/>
              </w:rPr>
            </w:pPr>
            <w:r w:rsidRPr="00A3248E">
              <w:rPr>
                <w:rFonts w:ascii="標楷體" w:eastAsia="標楷體" w:hAnsi="標楷體" w:hint="eastAsia"/>
                <w:kern w:val="0"/>
                <w:sz w:val="18"/>
                <w:szCs w:val="18"/>
              </w:rPr>
              <w:t>下</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Second Semester</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1F8DF24A" w14:textId="77777777" w:rsidR="00601E8A" w:rsidRPr="00A3248E" w:rsidRDefault="00601E8A" w:rsidP="00601E8A">
            <w:pPr>
              <w:widowControl/>
              <w:jc w:val="center"/>
              <w:rPr>
                <w:kern w:val="0"/>
              </w:rPr>
            </w:pPr>
            <w:r w:rsidRPr="00A3248E">
              <w:rPr>
                <w:rFonts w:ascii="標楷體" w:eastAsia="標楷體" w:hAnsi="標楷體" w:hint="eastAsia"/>
                <w:kern w:val="0"/>
                <w:sz w:val="18"/>
                <w:szCs w:val="18"/>
              </w:rPr>
              <w:t>上</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First Semester</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2394C572" w14:textId="77777777" w:rsidR="00601E8A" w:rsidRPr="00A3248E" w:rsidRDefault="00601E8A" w:rsidP="00601E8A">
            <w:pPr>
              <w:widowControl/>
              <w:jc w:val="center"/>
              <w:rPr>
                <w:kern w:val="0"/>
              </w:rPr>
            </w:pPr>
            <w:r w:rsidRPr="00A3248E">
              <w:rPr>
                <w:rFonts w:ascii="標楷體" w:eastAsia="標楷體" w:hAnsi="標楷體" w:hint="eastAsia"/>
                <w:kern w:val="0"/>
                <w:sz w:val="18"/>
                <w:szCs w:val="18"/>
              </w:rPr>
              <w:t>下</w:t>
            </w:r>
            <w:r w:rsidR="00166A17" w:rsidRPr="00A3248E">
              <w:rPr>
                <w:rFonts w:ascii="標楷體" w:eastAsia="標楷體" w:hAnsi="標楷體" w:hint="eastAsia"/>
                <w:kern w:val="0"/>
                <w:sz w:val="18"/>
                <w:szCs w:val="18"/>
              </w:rPr>
              <w:t xml:space="preserve"> </w:t>
            </w:r>
            <w:r w:rsidR="00166A17" w:rsidRPr="00A3248E">
              <w:rPr>
                <w:rFonts w:ascii="標楷體" w:eastAsia="標楷體" w:hAnsi="標楷體"/>
                <w:kern w:val="0"/>
                <w:sz w:val="18"/>
                <w:szCs w:val="18"/>
              </w:rPr>
              <w:t>Second Semester</w:t>
            </w:r>
          </w:p>
        </w:tc>
      </w:tr>
      <w:tr w:rsidR="001A4995" w:rsidRPr="009E5712" w14:paraId="0971A946" w14:textId="77777777" w:rsidTr="00C549AE">
        <w:trPr>
          <w:cantSplit/>
          <w:trHeight w:val="661"/>
        </w:trPr>
        <w:tc>
          <w:tcPr>
            <w:tcW w:w="1314"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218642E" w14:textId="77777777" w:rsidR="001A4995" w:rsidRPr="00A3248E" w:rsidRDefault="001A4995" w:rsidP="00D64224">
            <w:pPr>
              <w:widowControl/>
              <w:spacing w:before="40" w:after="40"/>
              <w:jc w:val="center"/>
              <w:rPr>
                <w:rFonts w:ascii="標楷體" w:eastAsia="標楷體" w:hAnsi="標楷體"/>
                <w:kern w:val="0"/>
                <w:sz w:val="18"/>
                <w:szCs w:val="18"/>
              </w:rPr>
            </w:pPr>
            <w:r w:rsidRPr="00A3248E">
              <w:rPr>
                <w:rFonts w:ascii="標楷體" w:eastAsia="標楷體" w:hAnsi="標楷體" w:hint="eastAsia"/>
                <w:kern w:val="0"/>
                <w:sz w:val="18"/>
                <w:szCs w:val="18"/>
              </w:rPr>
              <w:t>共同必修</w:t>
            </w:r>
          </w:p>
          <w:p w14:paraId="1CC80FA1" w14:textId="77777777" w:rsidR="005B324C" w:rsidRPr="00A3248E" w:rsidRDefault="005B324C" w:rsidP="005B324C">
            <w:pPr>
              <w:widowControl/>
              <w:jc w:val="center"/>
              <w:rPr>
                <w:rFonts w:ascii="標楷體" w:eastAsia="標楷體" w:hAnsi="標楷體"/>
                <w:kern w:val="0"/>
                <w:sz w:val="20"/>
                <w:szCs w:val="20"/>
              </w:rPr>
            </w:pPr>
            <w:r w:rsidRPr="00A3248E">
              <w:rPr>
                <w:rFonts w:ascii="標楷體" w:eastAsia="標楷體" w:hAnsi="標楷體" w:hint="eastAsia"/>
                <w:kern w:val="0"/>
                <w:sz w:val="18"/>
                <w:szCs w:val="18"/>
              </w:rPr>
              <w:t>Required Course</w:t>
            </w: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20C61F0" w14:textId="77777777" w:rsidR="001A4995" w:rsidRPr="00A3248E" w:rsidRDefault="001A4995" w:rsidP="00C549AE">
            <w:pPr>
              <w:widowControl/>
              <w:snapToGrid w:val="0"/>
              <w:spacing w:line="240" w:lineRule="exact"/>
              <w:jc w:val="center"/>
              <w:rPr>
                <w:kern w:val="0"/>
              </w:rPr>
            </w:pPr>
            <w:r w:rsidRPr="00A3248E">
              <w:rPr>
                <w:rFonts w:ascii="標楷體" w:eastAsia="標楷體" w:hAnsi="標楷體" w:hint="eastAsia"/>
                <w:kern w:val="0"/>
                <w:sz w:val="20"/>
                <w:szCs w:val="20"/>
              </w:rPr>
              <w:t>書報討論</w:t>
            </w:r>
          </w:p>
          <w:p w14:paraId="701614D8" w14:textId="77777777" w:rsidR="001A4995" w:rsidRPr="00A3248E" w:rsidRDefault="001A4995" w:rsidP="00C549AE">
            <w:pPr>
              <w:widowControl/>
              <w:snapToGrid w:val="0"/>
              <w:spacing w:line="240" w:lineRule="exact"/>
              <w:jc w:val="center"/>
              <w:rPr>
                <w:kern w:val="0"/>
              </w:rPr>
            </w:pPr>
            <w:r w:rsidRPr="00A3248E">
              <w:rPr>
                <w:kern w:val="0"/>
                <w:sz w:val="20"/>
                <w:szCs w:val="20"/>
              </w:rPr>
              <w:t>(Seminar)</w:t>
            </w:r>
          </w:p>
          <w:p w14:paraId="1A2A8873" w14:textId="0DD02E2D" w:rsidR="001A4995" w:rsidRPr="007164FC" w:rsidRDefault="001A4995" w:rsidP="00C549AE">
            <w:pPr>
              <w:widowControl/>
              <w:snapToGrid w:val="0"/>
              <w:spacing w:line="240" w:lineRule="exact"/>
              <w:jc w:val="center"/>
              <w:rPr>
                <w:kern w:val="0"/>
              </w:rPr>
            </w:pPr>
            <w:r w:rsidRPr="007164FC">
              <w:rPr>
                <w:kern w:val="0"/>
                <w:sz w:val="20"/>
                <w:szCs w:val="20"/>
              </w:rPr>
              <w:t>BI5</w:t>
            </w:r>
            <w:r w:rsidR="00F61455" w:rsidRPr="007164FC">
              <w:rPr>
                <w:rFonts w:hint="eastAsia"/>
                <w:kern w:val="0"/>
                <w:sz w:val="20"/>
                <w:szCs w:val="20"/>
              </w:rPr>
              <w:t>65</w:t>
            </w:r>
          </w:p>
          <w:p w14:paraId="6CC15F7E" w14:textId="6E547B6D" w:rsidR="001A4995" w:rsidRPr="00B21CA3" w:rsidRDefault="00D014AF" w:rsidP="00C549AE">
            <w:pPr>
              <w:pStyle w:val="af2"/>
              <w:widowControl/>
              <w:snapToGrid w:val="0"/>
              <w:spacing w:line="240" w:lineRule="exact"/>
              <w:ind w:leftChars="0" w:left="33"/>
              <w:jc w:val="center"/>
              <w:rPr>
                <w:kern w:val="0"/>
              </w:rPr>
            </w:pPr>
            <w:r w:rsidRPr="007164FC">
              <w:rPr>
                <w:rFonts w:hint="eastAsia"/>
                <w:kern w:val="0"/>
                <w:sz w:val="20"/>
                <w:szCs w:val="20"/>
              </w:rPr>
              <w:t>(1)</w:t>
            </w: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51795C0F" w14:textId="77777777" w:rsidR="001A4995" w:rsidRPr="00A3248E" w:rsidRDefault="001A4995" w:rsidP="00C549AE">
            <w:pPr>
              <w:widowControl/>
              <w:snapToGrid w:val="0"/>
              <w:spacing w:line="240" w:lineRule="exact"/>
              <w:jc w:val="center"/>
              <w:rPr>
                <w:kern w:val="0"/>
              </w:rPr>
            </w:pPr>
            <w:r w:rsidRPr="00A3248E">
              <w:rPr>
                <w:rFonts w:ascii="標楷體" w:eastAsia="標楷體" w:hAnsi="標楷體" w:hint="eastAsia"/>
                <w:kern w:val="0"/>
                <w:sz w:val="20"/>
                <w:szCs w:val="20"/>
              </w:rPr>
              <w:t>書報討論</w:t>
            </w:r>
          </w:p>
          <w:p w14:paraId="37CD8BE2" w14:textId="77777777" w:rsidR="001A4995" w:rsidRPr="00A3248E" w:rsidRDefault="001A4995" w:rsidP="00C549AE">
            <w:pPr>
              <w:widowControl/>
              <w:snapToGrid w:val="0"/>
              <w:spacing w:line="240" w:lineRule="exact"/>
              <w:jc w:val="center"/>
              <w:rPr>
                <w:kern w:val="0"/>
              </w:rPr>
            </w:pPr>
            <w:r w:rsidRPr="00A3248E">
              <w:rPr>
                <w:kern w:val="0"/>
                <w:sz w:val="20"/>
                <w:szCs w:val="20"/>
              </w:rPr>
              <w:t>(Seminar)</w:t>
            </w:r>
          </w:p>
          <w:p w14:paraId="637C2E2C" w14:textId="0DB98F84" w:rsidR="001A4995" w:rsidRPr="007164FC" w:rsidRDefault="001A4995" w:rsidP="00C549AE">
            <w:pPr>
              <w:widowControl/>
              <w:snapToGrid w:val="0"/>
              <w:spacing w:line="240" w:lineRule="exact"/>
              <w:jc w:val="center"/>
              <w:rPr>
                <w:kern w:val="0"/>
              </w:rPr>
            </w:pPr>
            <w:r w:rsidRPr="007164FC">
              <w:rPr>
                <w:kern w:val="0"/>
                <w:sz w:val="20"/>
                <w:szCs w:val="20"/>
              </w:rPr>
              <w:t>BI5</w:t>
            </w:r>
            <w:r w:rsidR="00F61455" w:rsidRPr="007164FC">
              <w:rPr>
                <w:rFonts w:hint="eastAsia"/>
                <w:kern w:val="0"/>
                <w:sz w:val="20"/>
                <w:szCs w:val="20"/>
              </w:rPr>
              <w:t>65</w:t>
            </w:r>
          </w:p>
          <w:p w14:paraId="2E043C5B" w14:textId="76BEE69F" w:rsidR="001A4995" w:rsidRPr="00B21CA3" w:rsidRDefault="00B21CA3" w:rsidP="00C549AE">
            <w:pPr>
              <w:widowControl/>
              <w:snapToGrid w:val="0"/>
              <w:spacing w:line="240" w:lineRule="exact"/>
              <w:jc w:val="center"/>
              <w:rPr>
                <w:kern w:val="0"/>
                <w:u w:val="single"/>
              </w:rPr>
            </w:pPr>
            <w:r w:rsidRPr="007164FC">
              <w:rPr>
                <w:rFonts w:hint="eastAsia"/>
                <w:kern w:val="0"/>
                <w:sz w:val="20"/>
                <w:szCs w:val="20"/>
              </w:rPr>
              <w:t>(1)</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738C37E3" w14:textId="77777777" w:rsidR="001A4995" w:rsidRPr="00A3248E" w:rsidRDefault="001A4995" w:rsidP="00C549AE">
            <w:pPr>
              <w:widowControl/>
              <w:snapToGrid w:val="0"/>
              <w:spacing w:line="240" w:lineRule="exact"/>
              <w:jc w:val="center"/>
              <w:rPr>
                <w:kern w:val="0"/>
              </w:rPr>
            </w:pPr>
            <w:r w:rsidRPr="00A3248E">
              <w:rPr>
                <w:rFonts w:ascii="標楷體" w:eastAsia="標楷體" w:hAnsi="標楷體" w:hint="eastAsia"/>
                <w:kern w:val="0"/>
                <w:sz w:val="20"/>
                <w:szCs w:val="20"/>
              </w:rPr>
              <w:t>書報討論</w:t>
            </w:r>
          </w:p>
          <w:p w14:paraId="6548EE95" w14:textId="77777777" w:rsidR="001A4995" w:rsidRPr="00A3248E" w:rsidRDefault="001A4995" w:rsidP="00C549AE">
            <w:pPr>
              <w:widowControl/>
              <w:snapToGrid w:val="0"/>
              <w:spacing w:line="240" w:lineRule="exact"/>
              <w:jc w:val="center"/>
              <w:rPr>
                <w:kern w:val="0"/>
              </w:rPr>
            </w:pPr>
            <w:r w:rsidRPr="00A3248E">
              <w:rPr>
                <w:kern w:val="0"/>
                <w:sz w:val="20"/>
                <w:szCs w:val="20"/>
              </w:rPr>
              <w:t>(Seminar)</w:t>
            </w:r>
          </w:p>
          <w:p w14:paraId="39F5B25B" w14:textId="1D961DDE" w:rsidR="001A4995" w:rsidRPr="007164FC" w:rsidRDefault="001A4995" w:rsidP="00C549AE">
            <w:pPr>
              <w:widowControl/>
              <w:snapToGrid w:val="0"/>
              <w:spacing w:line="240" w:lineRule="exact"/>
              <w:jc w:val="center"/>
              <w:rPr>
                <w:kern w:val="0"/>
              </w:rPr>
            </w:pPr>
            <w:r w:rsidRPr="007164FC">
              <w:rPr>
                <w:kern w:val="0"/>
                <w:sz w:val="20"/>
                <w:szCs w:val="20"/>
              </w:rPr>
              <w:t>BI5</w:t>
            </w:r>
            <w:r w:rsidR="00F61455" w:rsidRPr="007164FC">
              <w:rPr>
                <w:rFonts w:hint="eastAsia"/>
                <w:kern w:val="0"/>
                <w:sz w:val="20"/>
                <w:szCs w:val="20"/>
              </w:rPr>
              <w:t>65</w:t>
            </w:r>
          </w:p>
          <w:p w14:paraId="21C819F0" w14:textId="1350EE02" w:rsidR="001A4995" w:rsidRPr="00A3248E" w:rsidRDefault="00B21CA3" w:rsidP="00C549AE">
            <w:pPr>
              <w:pStyle w:val="af2"/>
              <w:widowControl/>
              <w:snapToGrid w:val="0"/>
              <w:spacing w:line="240" w:lineRule="exact"/>
              <w:ind w:leftChars="0" w:left="33"/>
              <w:jc w:val="center"/>
              <w:rPr>
                <w:kern w:val="0"/>
              </w:rPr>
            </w:pPr>
            <w:r w:rsidRPr="007164FC">
              <w:rPr>
                <w:rFonts w:hint="eastAsia"/>
                <w:kern w:val="0"/>
                <w:sz w:val="20"/>
                <w:szCs w:val="20"/>
              </w:rPr>
              <w:t>(1)</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1497CD9A" w14:textId="77777777" w:rsidR="001A4995" w:rsidRPr="00A3248E" w:rsidRDefault="001A4995" w:rsidP="00C549AE">
            <w:pPr>
              <w:widowControl/>
              <w:snapToGrid w:val="0"/>
              <w:spacing w:line="240" w:lineRule="exact"/>
              <w:jc w:val="center"/>
              <w:rPr>
                <w:kern w:val="0"/>
              </w:rPr>
            </w:pPr>
            <w:r w:rsidRPr="00A3248E">
              <w:rPr>
                <w:rFonts w:ascii="標楷體" w:eastAsia="標楷體" w:hAnsi="標楷體" w:hint="eastAsia"/>
                <w:kern w:val="0"/>
                <w:sz w:val="20"/>
                <w:szCs w:val="20"/>
              </w:rPr>
              <w:t>書報討論</w:t>
            </w:r>
          </w:p>
          <w:p w14:paraId="1EB75661" w14:textId="77777777" w:rsidR="001A4995" w:rsidRPr="00A3248E" w:rsidRDefault="001A4995" w:rsidP="00C549AE">
            <w:pPr>
              <w:widowControl/>
              <w:snapToGrid w:val="0"/>
              <w:spacing w:line="240" w:lineRule="exact"/>
              <w:jc w:val="center"/>
              <w:rPr>
                <w:kern w:val="0"/>
              </w:rPr>
            </w:pPr>
            <w:r w:rsidRPr="00A3248E">
              <w:rPr>
                <w:kern w:val="0"/>
                <w:sz w:val="20"/>
                <w:szCs w:val="20"/>
              </w:rPr>
              <w:t>(Seminar)</w:t>
            </w:r>
          </w:p>
          <w:p w14:paraId="7A797B03" w14:textId="6349CD1C" w:rsidR="001A4995" w:rsidRPr="007164FC" w:rsidRDefault="001A4995" w:rsidP="00C549AE">
            <w:pPr>
              <w:widowControl/>
              <w:snapToGrid w:val="0"/>
              <w:spacing w:line="240" w:lineRule="exact"/>
              <w:jc w:val="center"/>
              <w:rPr>
                <w:kern w:val="0"/>
              </w:rPr>
            </w:pPr>
            <w:r w:rsidRPr="007164FC">
              <w:rPr>
                <w:kern w:val="0"/>
                <w:sz w:val="20"/>
                <w:szCs w:val="20"/>
              </w:rPr>
              <w:t>BI5</w:t>
            </w:r>
            <w:r w:rsidR="00F61455" w:rsidRPr="007164FC">
              <w:rPr>
                <w:rFonts w:hint="eastAsia"/>
                <w:kern w:val="0"/>
                <w:sz w:val="20"/>
                <w:szCs w:val="20"/>
              </w:rPr>
              <w:t>65</w:t>
            </w:r>
          </w:p>
          <w:p w14:paraId="21710FA3" w14:textId="2737E37B" w:rsidR="001A4995" w:rsidRPr="00A3248E" w:rsidRDefault="00B21CA3" w:rsidP="00C549AE">
            <w:pPr>
              <w:pStyle w:val="af2"/>
              <w:widowControl/>
              <w:snapToGrid w:val="0"/>
              <w:spacing w:line="240" w:lineRule="exact"/>
              <w:ind w:leftChars="0" w:left="33"/>
              <w:jc w:val="center"/>
              <w:rPr>
                <w:kern w:val="0"/>
              </w:rPr>
            </w:pPr>
            <w:r w:rsidRPr="007164FC">
              <w:rPr>
                <w:rFonts w:hint="eastAsia"/>
                <w:kern w:val="0"/>
                <w:sz w:val="20"/>
                <w:szCs w:val="20"/>
              </w:rPr>
              <w:t>(1)</w:t>
            </w:r>
          </w:p>
        </w:tc>
      </w:tr>
      <w:tr w:rsidR="001A4995" w:rsidRPr="009E5712" w14:paraId="666DD4B7" w14:textId="77777777" w:rsidTr="00C549AE">
        <w:trPr>
          <w:cantSplit/>
          <w:trHeight w:val="958"/>
        </w:trPr>
        <w:tc>
          <w:tcPr>
            <w:tcW w:w="1314"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687799BA" w14:textId="77777777" w:rsidR="001A4995" w:rsidRPr="00A3248E" w:rsidRDefault="001A4995" w:rsidP="00D64224">
            <w:pPr>
              <w:widowControl/>
              <w:spacing w:before="40" w:after="40"/>
              <w:jc w:val="center"/>
              <w:rPr>
                <w:rFonts w:ascii="標楷體" w:eastAsia="標楷體" w:hAnsi="標楷體"/>
                <w:kern w:val="0"/>
                <w:sz w:val="20"/>
                <w:szCs w:val="20"/>
              </w:rPr>
            </w:pP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F51505B" w14:textId="77777777" w:rsidR="001A4995" w:rsidRPr="00A3248E" w:rsidRDefault="001A4995" w:rsidP="00C549AE">
            <w:pPr>
              <w:widowControl/>
              <w:snapToGrid w:val="0"/>
              <w:spacing w:line="240" w:lineRule="exact"/>
              <w:jc w:val="center"/>
              <w:rPr>
                <w:rFonts w:ascii="標楷體" w:eastAsia="標楷體" w:hAnsi="標楷體"/>
                <w:kern w:val="0"/>
                <w:sz w:val="20"/>
                <w:szCs w:val="20"/>
              </w:rPr>
            </w:pP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7D84A073" w14:textId="77777777" w:rsidR="001A4995" w:rsidRPr="00A3248E" w:rsidRDefault="001A4995" w:rsidP="00C549AE">
            <w:pPr>
              <w:widowControl/>
              <w:snapToGrid w:val="0"/>
              <w:spacing w:line="240" w:lineRule="exact"/>
              <w:jc w:val="center"/>
              <w:rPr>
                <w:rFonts w:ascii="標楷體" w:eastAsia="標楷體" w:hAnsi="標楷體"/>
                <w:kern w:val="0"/>
                <w:sz w:val="20"/>
                <w:szCs w:val="20"/>
              </w:rPr>
            </w:pP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640C6378" w14:textId="77777777" w:rsidR="001A4995" w:rsidRPr="00A3248E" w:rsidRDefault="001A4995" w:rsidP="00C549AE">
            <w:pPr>
              <w:widowControl/>
              <w:snapToGrid w:val="0"/>
              <w:spacing w:line="240" w:lineRule="exact"/>
              <w:jc w:val="center"/>
              <w:rPr>
                <w:rFonts w:ascii="標楷體" w:eastAsia="標楷體" w:hAnsi="標楷體"/>
                <w:kern w:val="0"/>
                <w:sz w:val="20"/>
                <w:szCs w:val="20"/>
              </w:rPr>
            </w:pP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4A50F0FF" w14:textId="77777777" w:rsidR="001A4995" w:rsidRPr="00A3248E" w:rsidRDefault="001A4995" w:rsidP="00C549AE">
            <w:pPr>
              <w:widowControl/>
              <w:snapToGrid w:val="0"/>
              <w:spacing w:line="240" w:lineRule="exact"/>
              <w:jc w:val="center"/>
              <w:rPr>
                <w:kern w:val="0"/>
              </w:rPr>
            </w:pPr>
            <w:r w:rsidRPr="00A3248E">
              <w:rPr>
                <w:rFonts w:ascii="標楷體" w:eastAsia="標楷體" w:hAnsi="標楷體" w:hint="eastAsia"/>
                <w:kern w:val="0"/>
                <w:sz w:val="20"/>
                <w:szCs w:val="20"/>
              </w:rPr>
              <w:t>碩士論文</w:t>
            </w:r>
          </w:p>
          <w:p w14:paraId="1E3A50E3" w14:textId="77777777" w:rsidR="001A4995" w:rsidRPr="00A3248E" w:rsidRDefault="001A4995" w:rsidP="00C549AE">
            <w:pPr>
              <w:widowControl/>
              <w:snapToGrid w:val="0"/>
              <w:spacing w:line="240" w:lineRule="exact"/>
              <w:jc w:val="center"/>
              <w:rPr>
                <w:kern w:val="0"/>
              </w:rPr>
            </w:pPr>
            <w:r w:rsidRPr="00A3248E">
              <w:rPr>
                <w:kern w:val="0"/>
                <w:sz w:val="20"/>
                <w:szCs w:val="20"/>
              </w:rPr>
              <w:t>(Thesis)</w:t>
            </w:r>
          </w:p>
          <w:p w14:paraId="3E3DDDAC" w14:textId="77777777" w:rsidR="001A4995" w:rsidRPr="00A3248E" w:rsidRDefault="001A4995" w:rsidP="00C549AE">
            <w:pPr>
              <w:widowControl/>
              <w:snapToGrid w:val="0"/>
              <w:spacing w:line="240" w:lineRule="exact"/>
              <w:jc w:val="center"/>
              <w:rPr>
                <w:rFonts w:ascii="標楷體" w:eastAsia="標楷體" w:hAnsi="標楷體"/>
                <w:kern w:val="0"/>
                <w:sz w:val="20"/>
                <w:szCs w:val="20"/>
              </w:rPr>
            </w:pPr>
            <w:r w:rsidRPr="00A3248E">
              <w:rPr>
                <w:kern w:val="0"/>
                <w:sz w:val="20"/>
                <w:szCs w:val="20"/>
              </w:rPr>
              <w:t>(6)</w:t>
            </w:r>
          </w:p>
        </w:tc>
      </w:tr>
      <w:tr w:rsidR="0073043D" w:rsidRPr="009E5712" w14:paraId="7EA10C3A" w14:textId="77777777" w:rsidTr="00C549AE">
        <w:trPr>
          <w:cantSplit/>
          <w:trHeight w:val="547"/>
        </w:trPr>
        <w:tc>
          <w:tcPr>
            <w:tcW w:w="131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E866A64" w14:textId="77777777" w:rsidR="0073043D" w:rsidRPr="00A3248E" w:rsidRDefault="0073043D" w:rsidP="00C549AE">
            <w:pPr>
              <w:widowControl/>
              <w:snapToGrid w:val="0"/>
              <w:spacing w:line="200" w:lineRule="exact"/>
              <w:jc w:val="center"/>
              <w:rPr>
                <w:rFonts w:ascii="標楷體" w:eastAsia="標楷體" w:hAnsi="標楷體"/>
                <w:kern w:val="0"/>
                <w:sz w:val="20"/>
                <w:szCs w:val="20"/>
              </w:rPr>
            </w:pPr>
            <w:r w:rsidRPr="00A3248E">
              <w:rPr>
                <w:rFonts w:ascii="標楷體" w:eastAsia="標楷體" w:hAnsi="標楷體" w:hint="eastAsia"/>
                <w:kern w:val="0"/>
                <w:sz w:val="20"/>
                <w:szCs w:val="20"/>
              </w:rPr>
              <w:t>學期學分小計</w:t>
            </w:r>
          </w:p>
          <w:p w14:paraId="4CEF5964" w14:textId="77777777" w:rsidR="005B324C" w:rsidRPr="00A3248E" w:rsidRDefault="005B324C" w:rsidP="00C549AE">
            <w:pPr>
              <w:widowControl/>
              <w:snapToGrid w:val="0"/>
              <w:spacing w:line="200" w:lineRule="exact"/>
              <w:jc w:val="center"/>
              <w:rPr>
                <w:kern w:val="0"/>
                <w:sz w:val="18"/>
                <w:szCs w:val="18"/>
              </w:rPr>
            </w:pPr>
            <w:r w:rsidRPr="00A3248E">
              <w:rPr>
                <w:kern w:val="0"/>
                <w:sz w:val="18"/>
                <w:szCs w:val="18"/>
              </w:rPr>
              <w:t>Semester Credits</w:t>
            </w:r>
          </w:p>
          <w:p w14:paraId="25AC461D" w14:textId="15452207" w:rsidR="0044567D" w:rsidRPr="00A3248E" w:rsidRDefault="0044567D" w:rsidP="00C549AE">
            <w:pPr>
              <w:widowControl/>
              <w:snapToGrid w:val="0"/>
              <w:spacing w:line="200" w:lineRule="exact"/>
              <w:jc w:val="center"/>
              <w:rPr>
                <w:kern w:val="0"/>
                <w:sz w:val="18"/>
                <w:szCs w:val="18"/>
              </w:rPr>
            </w:pPr>
            <w:r w:rsidRPr="00A3248E">
              <w:rPr>
                <w:rFonts w:hint="eastAsia"/>
                <w:kern w:val="0"/>
                <w:sz w:val="18"/>
                <w:szCs w:val="18"/>
              </w:rPr>
              <w:t>S</w:t>
            </w:r>
            <w:r w:rsidRPr="00A3248E">
              <w:rPr>
                <w:kern w:val="0"/>
                <w:sz w:val="18"/>
                <w:szCs w:val="18"/>
              </w:rPr>
              <w:t>ubtotal</w:t>
            </w:r>
          </w:p>
        </w:tc>
        <w:tc>
          <w:tcPr>
            <w:tcW w:w="189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D0A7A76" w14:textId="79C285C3" w:rsidR="0073043D" w:rsidRPr="007164FC" w:rsidRDefault="00D014AF" w:rsidP="007164FC">
            <w:pPr>
              <w:widowControl/>
              <w:snapToGrid w:val="0"/>
              <w:jc w:val="center"/>
              <w:rPr>
                <w:kern w:val="0"/>
              </w:rPr>
            </w:pPr>
            <w:r w:rsidRPr="007164FC">
              <w:rPr>
                <w:rFonts w:hint="eastAsia"/>
                <w:kern w:val="0"/>
                <w:sz w:val="20"/>
                <w:szCs w:val="20"/>
              </w:rPr>
              <w:t>1</w:t>
            </w:r>
          </w:p>
        </w:tc>
        <w:tc>
          <w:tcPr>
            <w:tcW w:w="1885" w:type="dxa"/>
            <w:tcBorders>
              <w:top w:val="single" w:sz="8" w:space="0" w:color="auto"/>
              <w:left w:val="single" w:sz="8" w:space="0" w:color="auto"/>
              <w:bottom w:val="single" w:sz="8" w:space="0" w:color="auto"/>
              <w:right w:val="single" w:sz="8" w:space="0" w:color="auto"/>
            </w:tcBorders>
            <w:vAlign w:val="center"/>
          </w:tcPr>
          <w:p w14:paraId="7608D5FC" w14:textId="7207B963" w:rsidR="0073043D" w:rsidRPr="007164FC" w:rsidRDefault="00D014AF" w:rsidP="007164FC">
            <w:pPr>
              <w:widowControl/>
              <w:snapToGrid w:val="0"/>
              <w:jc w:val="center"/>
              <w:rPr>
                <w:kern w:val="0"/>
              </w:rPr>
            </w:pPr>
            <w:r w:rsidRPr="007164FC">
              <w:rPr>
                <w:rFonts w:hint="eastAsia"/>
                <w:kern w:val="0"/>
                <w:sz w:val="20"/>
                <w:szCs w:val="20"/>
              </w:rPr>
              <w:t>1</w:t>
            </w:r>
          </w:p>
        </w:tc>
        <w:tc>
          <w:tcPr>
            <w:tcW w:w="182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060B93" w14:textId="22C4CE4F" w:rsidR="0073043D" w:rsidRPr="007164FC" w:rsidRDefault="00D014AF" w:rsidP="007164FC">
            <w:pPr>
              <w:widowControl/>
              <w:snapToGrid w:val="0"/>
              <w:jc w:val="center"/>
              <w:rPr>
                <w:kern w:val="0"/>
              </w:rPr>
            </w:pPr>
            <w:r w:rsidRPr="007164FC">
              <w:rPr>
                <w:rFonts w:hint="eastAsia"/>
                <w:kern w:val="0"/>
                <w:sz w:val="20"/>
                <w:szCs w:val="20"/>
              </w:rPr>
              <w:t>1</w:t>
            </w:r>
          </w:p>
        </w:tc>
        <w:tc>
          <w:tcPr>
            <w:tcW w:w="182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EF6D6F4" w14:textId="7408AD23" w:rsidR="0073043D" w:rsidRPr="007164FC" w:rsidRDefault="00D014AF" w:rsidP="007164FC">
            <w:pPr>
              <w:widowControl/>
              <w:snapToGrid w:val="0"/>
              <w:jc w:val="center"/>
              <w:rPr>
                <w:kern w:val="0"/>
              </w:rPr>
            </w:pPr>
            <w:r w:rsidRPr="007164FC">
              <w:rPr>
                <w:rFonts w:hint="eastAsia"/>
                <w:kern w:val="0"/>
                <w:sz w:val="20"/>
                <w:szCs w:val="20"/>
              </w:rPr>
              <w:t>7</w:t>
            </w:r>
          </w:p>
        </w:tc>
      </w:tr>
      <w:tr w:rsidR="005D3CED" w:rsidRPr="009E5712" w14:paraId="7B0E4686" w14:textId="77777777" w:rsidTr="006E5510">
        <w:trPr>
          <w:cantSplit/>
          <w:trHeight w:val="1555"/>
        </w:trPr>
        <w:tc>
          <w:tcPr>
            <w:tcW w:w="13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35F191E" w14:textId="77777777" w:rsidR="005D3CED" w:rsidRPr="001914DC" w:rsidRDefault="005D3CED" w:rsidP="005B324C">
            <w:pPr>
              <w:widowControl/>
              <w:spacing w:before="40" w:after="40"/>
              <w:jc w:val="center"/>
              <w:rPr>
                <w:rFonts w:ascii="標楷體" w:eastAsia="標楷體" w:hAnsi="標楷體"/>
                <w:color w:val="000000"/>
                <w:kern w:val="0"/>
                <w:sz w:val="18"/>
                <w:szCs w:val="18"/>
              </w:rPr>
            </w:pPr>
            <w:r w:rsidRPr="001914DC">
              <w:rPr>
                <w:rFonts w:ascii="標楷體" w:eastAsia="標楷體" w:hAnsi="標楷體" w:hint="eastAsia"/>
                <w:color w:val="000000"/>
                <w:kern w:val="0"/>
                <w:sz w:val="18"/>
                <w:szCs w:val="18"/>
              </w:rPr>
              <w:t>備註</w:t>
            </w:r>
          </w:p>
          <w:p w14:paraId="725333BD" w14:textId="77777777" w:rsidR="005B324C" w:rsidRPr="001914DC" w:rsidRDefault="005B324C" w:rsidP="005B324C">
            <w:pPr>
              <w:widowControl/>
              <w:spacing w:before="40" w:after="40"/>
              <w:jc w:val="center"/>
              <w:rPr>
                <w:color w:val="000000"/>
                <w:kern w:val="0"/>
                <w:sz w:val="20"/>
                <w:szCs w:val="20"/>
              </w:rPr>
            </w:pPr>
            <w:r w:rsidRPr="001914DC">
              <w:rPr>
                <w:color w:val="000000"/>
                <w:kern w:val="0"/>
                <w:sz w:val="18"/>
                <w:szCs w:val="18"/>
              </w:rPr>
              <w:t>Remarks</w:t>
            </w:r>
          </w:p>
        </w:tc>
        <w:tc>
          <w:tcPr>
            <w:tcW w:w="7426" w:type="dxa"/>
            <w:gridSpan w:val="4"/>
            <w:tcBorders>
              <w:top w:val="nil"/>
              <w:left w:val="nil"/>
              <w:bottom w:val="single" w:sz="8" w:space="0" w:color="auto"/>
              <w:right w:val="single" w:sz="8" w:space="0" w:color="auto"/>
            </w:tcBorders>
            <w:tcMar>
              <w:top w:w="0" w:type="dxa"/>
              <w:left w:w="28" w:type="dxa"/>
              <w:bottom w:w="0" w:type="dxa"/>
              <w:right w:w="28" w:type="dxa"/>
            </w:tcMar>
            <w:vAlign w:val="center"/>
          </w:tcPr>
          <w:p w14:paraId="7CF4E16D" w14:textId="77777777" w:rsidR="00EB2704" w:rsidRPr="0086094A" w:rsidRDefault="00EB2704" w:rsidP="0086094A">
            <w:pPr>
              <w:widowControl/>
              <w:numPr>
                <w:ilvl w:val="0"/>
                <w:numId w:val="4"/>
              </w:numPr>
              <w:snapToGrid w:val="0"/>
              <w:spacing w:after="40"/>
              <w:ind w:left="218" w:hanging="218"/>
              <w:jc w:val="both"/>
              <w:rPr>
                <w:rFonts w:ascii="標楷體" w:eastAsia="標楷體" w:hAnsi="標楷體"/>
                <w:kern w:val="0"/>
                <w:sz w:val="20"/>
                <w:szCs w:val="20"/>
              </w:rPr>
            </w:pPr>
            <w:r w:rsidRPr="0086094A">
              <w:rPr>
                <w:rFonts w:ascii="標楷體" w:eastAsia="標楷體" w:hAnsi="標楷體" w:hint="eastAsia"/>
                <w:kern w:val="0"/>
                <w:sz w:val="20"/>
                <w:szCs w:val="20"/>
              </w:rPr>
              <w:t>學期學分小計指必修課程部分。</w:t>
            </w:r>
          </w:p>
          <w:p w14:paraId="597917E5" w14:textId="1E091283" w:rsidR="0086094A" w:rsidRPr="0086094A" w:rsidRDefault="0086094A" w:rsidP="0086094A">
            <w:pPr>
              <w:widowControl/>
              <w:numPr>
                <w:ilvl w:val="0"/>
                <w:numId w:val="4"/>
              </w:numPr>
              <w:snapToGrid w:val="0"/>
              <w:spacing w:after="40"/>
              <w:ind w:left="218" w:hanging="218"/>
              <w:jc w:val="both"/>
              <w:rPr>
                <w:kern w:val="0"/>
                <w:sz w:val="20"/>
                <w:szCs w:val="20"/>
              </w:rPr>
            </w:pPr>
            <w:r w:rsidRPr="0086094A">
              <w:rPr>
                <w:rFonts w:ascii="標楷體" w:eastAsia="標楷體" w:hAnsi="標楷體" w:hint="eastAsia"/>
                <w:kern w:val="0"/>
                <w:sz w:val="20"/>
                <w:szCs w:val="20"/>
              </w:rPr>
              <w:t>最低畢業</w:t>
            </w:r>
            <w:r w:rsidR="00D014AF" w:rsidRPr="007164FC">
              <w:rPr>
                <w:rFonts w:hint="eastAsia"/>
                <w:kern w:val="0"/>
                <w:sz w:val="20"/>
                <w:szCs w:val="20"/>
              </w:rPr>
              <w:t>29</w:t>
            </w:r>
            <w:r w:rsidRPr="0086094A">
              <w:rPr>
                <w:rFonts w:ascii="標楷體" w:eastAsia="標楷體" w:hAnsi="標楷體" w:hint="eastAsia"/>
                <w:kern w:val="0"/>
                <w:sz w:val="20"/>
                <w:szCs w:val="20"/>
              </w:rPr>
              <w:t>學分</w:t>
            </w:r>
            <w:r w:rsidRPr="0086094A">
              <w:rPr>
                <w:kern w:val="0"/>
                <w:sz w:val="20"/>
                <w:szCs w:val="20"/>
              </w:rPr>
              <w:t>+</w:t>
            </w:r>
            <w:r w:rsidRPr="0086094A">
              <w:rPr>
                <w:rFonts w:ascii="標楷體" w:eastAsia="標楷體" w:hAnsi="標楷體" w:hint="eastAsia"/>
                <w:kern w:val="0"/>
                <w:sz w:val="20"/>
                <w:szCs w:val="20"/>
              </w:rPr>
              <w:t>碩士論文</w:t>
            </w:r>
            <w:r w:rsidRPr="0086094A">
              <w:rPr>
                <w:kern w:val="0"/>
                <w:sz w:val="20"/>
                <w:szCs w:val="20"/>
              </w:rPr>
              <w:t>6</w:t>
            </w:r>
            <w:r w:rsidRPr="0086094A">
              <w:rPr>
                <w:rFonts w:ascii="標楷體" w:eastAsia="標楷體" w:hAnsi="標楷體" w:hint="eastAsia"/>
                <w:kern w:val="0"/>
                <w:sz w:val="20"/>
                <w:szCs w:val="20"/>
              </w:rPr>
              <w:t>學分。</w:t>
            </w:r>
          </w:p>
          <w:p w14:paraId="15968B6E" w14:textId="2C0F1B79" w:rsidR="0086094A" w:rsidRPr="00740CD0" w:rsidRDefault="00C8637F" w:rsidP="0086094A">
            <w:pPr>
              <w:widowControl/>
              <w:numPr>
                <w:ilvl w:val="0"/>
                <w:numId w:val="4"/>
              </w:numPr>
              <w:snapToGrid w:val="0"/>
              <w:spacing w:after="40"/>
              <w:ind w:left="218" w:hanging="218"/>
              <w:jc w:val="both"/>
              <w:rPr>
                <w:kern w:val="0"/>
                <w:sz w:val="20"/>
                <w:szCs w:val="20"/>
              </w:rPr>
            </w:pPr>
            <w:r w:rsidRPr="007164FC">
              <w:rPr>
                <w:rFonts w:ascii="標楷體" w:eastAsia="標楷體" w:hAnsi="標楷體" w:hint="eastAsia"/>
                <w:sz w:val="20"/>
                <w:szCs w:val="20"/>
              </w:rPr>
              <w:t>除必修</w:t>
            </w:r>
            <w:r w:rsidR="007503E6" w:rsidRPr="007164FC">
              <w:rPr>
                <w:rFonts w:ascii="標楷體" w:eastAsia="標楷體" w:hAnsi="標楷體" w:hint="eastAsia"/>
                <w:sz w:val="20"/>
                <w:szCs w:val="20"/>
              </w:rPr>
              <w:t>書報討論4學分及</w:t>
            </w:r>
            <w:r w:rsidRPr="009C1B71">
              <w:rPr>
                <w:rFonts w:ascii="標楷體" w:eastAsia="標楷體" w:hAnsi="標楷體" w:hint="eastAsia"/>
                <w:sz w:val="20"/>
                <w:szCs w:val="20"/>
              </w:rPr>
              <w:t>論文6學分外，選修25學分須涵蓋生物科技相關課程與生物工程相關課程，每組課程至少須修</w:t>
            </w:r>
            <w:r w:rsidR="00B82628" w:rsidRPr="00BD4144">
              <w:rPr>
                <w:rFonts w:ascii="標楷體" w:eastAsia="標楷體" w:hAnsi="標楷體" w:hint="eastAsia"/>
                <w:sz w:val="20"/>
                <w:szCs w:val="20"/>
              </w:rPr>
              <w:t>6</w:t>
            </w:r>
            <w:r w:rsidRPr="009C1B71">
              <w:rPr>
                <w:rFonts w:ascii="標楷體" w:eastAsia="標楷體" w:hAnsi="標楷體" w:hint="eastAsia"/>
                <w:sz w:val="20"/>
                <w:szCs w:val="20"/>
              </w:rPr>
              <w:t>學分。</w:t>
            </w:r>
          </w:p>
          <w:p w14:paraId="4B6FA944" w14:textId="59D184E9" w:rsidR="00EA5F54" w:rsidRPr="00740CD0" w:rsidRDefault="00740CD0" w:rsidP="00740CD0">
            <w:pPr>
              <w:widowControl/>
              <w:numPr>
                <w:ilvl w:val="0"/>
                <w:numId w:val="4"/>
              </w:numPr>
              <w:snapToGrid w:val="0"/>
              <w:spacing w:after="40"/>
              <w:ind w:left="218" w:hanging="218"/>
              <w:jc w:val="both"/>
              <w:rPr>
                <w:kern w:val="0"/>
                <w:sz w:val="20"/>
                <w:szCs w:val="20"/>
              </w:rPr>
            </w:pPr>
            <w:r w:rsidRPr="00740CD0">
              <w:rPr>
                <w:rFonts w:ascii="標楷體" w:eastAsia="標楷體" w:hAnsi="標楷體" w:hint="eastAsia"/>
                <w:sz w:val="20"/>
                <w:szCs w:val="20"/>
              </w:rPr>
              <w:t>入學研究生須依本校學術研究倫理教育課程實施要點規定，於入學第一學期結束前完成</w:t>
            </w:r>
            <w:r w:rsidRPr="00740CD0">
              <w:rPr>
                <w:rFonts w:ascii="標楷體" w:eastAsia="標楷體" w:hAnsi="標楷體" w:hint="eastAsia"/>
                <w:bCs/>
                <w:sz w:val="20"/>
                <w:szCs w:val="20"/>
              </w:rPr>
              <w:t>學術研究倫理教育課程</w:t>
            </w:r>
            <w:r w:rsidRPr="00740CD0">
              <w:rPr>
                <w:rFonts w:ascii="標楷體" w:eastAsia="標楷體" w:hAnsi="標楷體" w:hint="eastAsia"/>
                <w:sz w:val="20"/>
                <w:szCs w:val="20"/>
              </w:rPr>
              <w:t>，最遲須於申請學位口試前補修完成，未完成本課程，不得申請學位口試。</w:t>
            </w:r>
          </w:p>
          <w:p w14:paraId="20E2A85C" w14:textId="77777777" w:rsidR="00166A17" w:rsidRPr="00F86F98" w:rsidRDefault="00166A17" w:rsidP="00166A17">
            <w:pPr>
              <w:widowControl/>
              <w:snapToGrid w:val="0"/>
              <w:spacing w:after="40"/>
              <w:jc w:val="both"/>
              <w:rPr>
                <w:color w:val="000000"/>
                <w:kern w:val="0"/>
              </w:rPr>
            </w:pPr>
            <w:r w:rsidRPr="00F86F98">
              <w:rPr>
                <w:color w:val="000000"/>
                <w:kern w:val="0"/>
                <w:sz w:val="20"/>
                <w:szCs w:val="20"/>
              </w:rPr>
              <w:t>1.</w:t>
            </w:r>
            <w:r w:rsidR="005B324C">
              <w:rPr>
                <w:rFonts w:hint="eastAsia"/>
                <w:color w:val="000000"/>
                <w:kern w:val="0"/>
                <w:sz w:val="20"/>
                <w:szCs w:val="20"/>
              </w:rPr>
              <w:t xml:space="preserve"> </w:t>
            </w:r>
            <w:r w:rsidRPr="00F86F98">
              <w:rPr>
                <w:color w:val="000000"/>
                <w:kern w:val="0"/>
                <w:sz w:val="20"/>
                <w:szCs w:val="20"/>
              </w:rPr>
              <w:t>Total of semester credits is for the required courses.</w:t>
            </w:r>
          </w:p>
          <w:p w14:paraId="326185CC" w14:textId="6538AD01" w:rsidR="00166A17" w:rsidRPr="00F86F98" w:rsidRDefault="00166A17" w:rsidP="005B324C">
            <w:pPr>
              <w:widowControl/>
              <w:snapToGrid w:val="0"/>
              <w:spacing w:after="40"/>
              <w:ind w:left="218" w:hangingChars="109" w:hanging="218"/>
              <w:jc w:val="both"/>
              <w:rPr>
                <w:color w:val="000000"/>
                <w:kern w:val="0"/>
              </w:rPr>
            </w:pPr>
            <w:r w:rsidRPr="00F86F98">
              <w:rPr>
                <w:color w:val="000000"/>
                <w:kern w:val="0"/>
                <w:sz w:val="20"/>
                <w:szCs w:val="20"/>
              </w:rPr>
              <w:t>2.</w:t>
            </w:r>
            <w:r w:rsidR="005B324C" w:rsidRPr="00F86F98">
              <w:rPr>
                <w:color w:val="000000"/>
                <w:kern w:val="0"/>
                <w:sz w:val="20"/>
                <w:szCs w:val="20"/>
              </w:rPr>
              <w:t xml:space="preserve"> To graduate, students are required to complete</w:t>
            </w:r>
            <w:r w:rsidR="005B324C" w:rsidRPr="007164FC">
              <w:rPr>
                <w:kern w:val="0"/>
                <w:sz w:val="20"/>
                <w:szCs w:val="20"/>
              </w:rPr>
              <w:t xml:space="preserve"> </w:t>
            </w:r>
            <w:r w:rsidR="00DD4786" w:rsidRPr="007164FC">
              <w:rPr>
                <w:kern w:val="0"/>
                <w:sz w:val="20"/>
                <w:szCs w:val="20"/>
              </w:rPr>
              <w:t xml:space="preserve">29 </w:t>
            </w:r>
            <w:r w:rsidR="005B324C" w:rsidRPr="00F86F98">
              <w:rPr>
                <w:color w:val="000000"/>
                <w:kern w:val="0"/>
                <w:sz w:val="20"/>
                <w:szCs w:val="20"/>
              </w:rPr>
              <w:t>credits at least and 6-credits master thesis</w:t>
            </w:r>
            <w:r w:rsidR="00D96623">
              <w:rPr>
                <w:color w:val="000000"/>
                <w:kern w:val="0"/>
                <w:sz w:val="20"/>
                <w:szCs w:val="20"/>
              </w:rPr>
              <w:t>.</w:t>
            </w:r>
          </w:p>
          <w:p w14:paraId="6256BBAC" w14:textId="1A9249A0" w:rsidR="00166A17" w:rsidRPr="009C1B71" w:rsidRDefault="00166A17" w:rsidP="00C453A0">
            <w:pPr>
              <w:widowControl/>
              <w:snapToGrid w:val="0"/>
              <w:spacing w:after="40"/>
              <w:ind w:left="200" w:hangingChars="100" w:hanging="200"/>
              <w:rPr>
                <w:kern w:val="0"/>
                <w:sz w:val="20"/>
                <w:szCs w:val="20"/>
              </w:rPr>
            </w:pPr>
            <w:r w:rsidRPr="00F86F98">
              <w:rPr>
                <w:color w:val="000000"/>
                <w:kern w:val="0"/>
                <w:sz w:val="20"/>
                <w:szCs w:val="20"/>
              </w:rPr>
              <w:t>3.</w:t>
            </w:r>
            <w:r w:rsidR="008724D1">
              <w:rPr>
                <w:rFonts w:hint="eastAsia"/>
                <w:color w:val="000000"/>
                <w:kern w:val="0"/>
                <w:sz w:val="20"/>
                <w:szCs w:val="20"/>
              </w:rPr>
              <w:t xml:space="preserve"> </w:t>
            </w:r>
            <w:r w:rsidR="008724D1" w:rsidRPr="009C1B71">
              <w:rPr>
                <w:rFonts w:hint="eastAsia"/>
                <w:kern w:val="0"/>
                <w:sz w:val="20"/>
                <w:szCs w:val="20"/>
              </w:rPr>
              <w:t>In addition to</w:t>
            </w:r>
            <w:r w:rsidR="00440517">
              <w:rPr>
                <w:kern w:val="0"/>
                <w:sz w:val="20"/>
                <w:szCs w:val="20"/>
              </w:rPr>
              <w:t xml:space="preserve"> </w:t>
            </w:r>
            <w:r w:rsidR="00440517" w:rsidRPr="007164FC">
              <w:rPr>
                <w:rFonts w:hint="eastAsia"/>
                <w:kern w:val="0"/>
                <w:sz w:val="20"/>
                <w:szCs w:val="20"/>
              </w:rPr>
              <w:t>4</w:t>
            </w:r>
            <w:r w:rsidR="00440517" w:rsidRPr="007164FC">
              <w:rPr>
                <w:sz w:val="20"/>
                <w:szCs w:val="20"/>
              </w:rPr>
              <w:t xml:space="preserve"> </w:t>
            </w:r>
            <w:r w:rsidR="00440517" w:rsidRPr="007164FC">
              <w:rPr>
                <w:kern w:val="0"/>
                <w:sz w:val="20"/>
                <w:szCs w:val="20"/>
              </w:rPr>
              <w:t>credits of required Seminar and</w:t>
            </w:r>
            <w:r w:rsidR="008724D1" w:rsidRPr="009C1B71">
              <w:rPr>
                <w:rFonts w:hint="eastAsia"/>
                <w:kern w:val="0"/>
                <w:sz w:val="20"/>
                <w:szCs w:val="20"/>
              </w:rPr>
              <w:t xml:space="preserve"> 6 credits of require</w:t>
            </w:r>
            <w:r w:rsidR="002A0D2A" w:rsidRPr="009C1B71">
              <w:rPr>
                <w:rFonts w:hint="eastAsia"/>
                <w:kern w:val="0"/>
                <w:sz w:val="20"/>
                <w:szCs w:val="20"/>
              </w:rPr>
              <w:t>d thesis, 25 credits of electives</w:t>
            </w:r>
            <w:r w:rsidR="008724D1" w:rsidRPr="009C1B71">
              <w:rPr>
                <w:rFonts w:hint="eastAsia"/>
                <w:kern w:val="0"/>
                <w:sz w:val="20"/>
                <w:szCs w:val="20"/>
              </w:rPr>
              <w:t xml:space="preserve"> must </w:t>
            </w:r>
            <w:r w:rsidR="006934E5" w:rsidRPr="009C1B71">
              <w:rPr>
                <w:rFonts w:hint="eastAsia"/>
                <w:kern w:val="0"/>
                <w:sz w:val="20"/>
                <w:szCs w:val="20"/>
              </w:rPr>
              <w:t>cover about biotechnology</w:t>
            </w:r>
            <w:r w:rsidR="008724D1" w:rsidRPr="009C1B71">
              <w:rPr>
                <w:rFonts w:hint="eastAsia"/>
                <w:kern w:val="0"/>
                <w:sz w:val="20"/>
                <w:szCs w:val="20"/>
              </w:rPr>
              <w:t xml:space="preserve"> and </w:t>
            </w:r>
            <w:r w:rsidR="002A0D2A" w:rsidRPr="009C1B71">
              <w:rPr>
                <w:rFonts w:hint="eastAsia"/>
                <w:kern w:val="0"/>
                <w:sz w:val="20"/>
                <w:szCs w:val="20"/>
              </w:rPr>
              <w:t>b</w:t>
            </w:r>
            <w:r w:rsidR="008724D1" w:rsidRPr="009C1B71">
              <w:rPr>
                <w:kern w:val="0"/>
                <w:sz w:val="20"/>
                <w:szCs w:val="20"/>
              </w:rPr>
              <w:t>ioengineering</w:t>
            </w:r>
            <w:r w:rsidR="008724D1" w:rsidRPr="009C1B71">
              <w:rPr>
                <w:rFonts w:hint="eastAsia"/>
                <w:kern w:val="0"/>
                <w:sz w:val="20"/>
                <w:szCs w:val="20"/>
              </w:rPr>
              <w:t xml:space="preserve"> course</w:t>
            </w:r>
            <w:r w:rsidR="00272A59" w:rsidRPr="009C1B71">
              <w:rPr>
                <w:rFonts w:hint="eastAsia"/>
                <w:kern w:val="0"/>
                <w:sz w:val="20"/>
                <w:szCs w:val="20"/>
              </w:rPr>
              <w:t>s</w:t>
            </w:r>
            <w:r w:rsidR="008724D1" w:rsidRPr="009C1B71">
              <w:rPr>
                <w:rFonts w:hint="eastAsia"/>
                <w:kern w:val="0"/>
                <w:sz w:val="20"/>
                <w:szCs w:val="20"/>
              </w:rPr>
              <w:t>,</w:t>
            </w:r>
            <w:r w:rsidR="006934E5" w:rsidRPr="009C1B71">
              <w:rPr>
                <w:rFonts w:hint="eastAsia"/>
                <w:kern w:val="0"/>
                <w:sz w:val="20"/>
                <w:szCs w:val="20"/>
              </w:rPr>
              <w:t xml:space="preserve"> and </w:t>
            </w:r>
            <w:r w:rsidR="008724D1" w:rsidRPr="009C1B71">
              <w:rPr>
                <w:rFonts w:hint="eastAsia"/>
                <w:kern w:val="0"/>
                <w:sz w:val="20"/>
                <w:szCs w:val="20"/>
              </w:rPr>
              <w:t>each group of course</w:t>
            </w:r>
            <w:r w:rsidR="00272A59" w:rsidRPr="009C1B71">
              <w:rPr>
                <w:rFonts w:hint="eastAsia"/>
                <w:kern w:val="0"/>
                <w:sz w:val="20"/>
                <w:szCs w:val="20"/>
              </w:rPr>
              <w:t>s</w:t>
            </w:r>
            <w:r w:rsidR="008724D1" w:rsidRPr="009C1B71">
              <w:rPr>
                <w:rFonts w:hint="eastAsia"/>
                <w:kern w:val="0"/>
                <w:sz w:val="20"/>
                <w:szCs w:val="20"/>
              </w:rPr>
              <w:t xml:space="preserve"> need </w:t>
            </w:r>
            <w:r w:rsidR="00272A59" w:rsidRPr="009C1B71">
              <w:rPr>
                <w:rFonts w:hint="eastAsia"/>
                <w:kern w:val="0"/>
                <w:sz w:val="20"/>
                <w:szCs w:val="20"/>
              </w:rPr>
              <w:t xml:space="preserve">to be </w:t>
            </w:r>
            <w:r w:rsidR="008724D1" w:rsidRPr="009C1B71">
              <w:rPr>
                <w:rFonts w:hint="eastAsia"/>
                <w:kern w:val="0"/>
                <w:sz w:val="20"/>
                <w:szCs w:val="20"/>
              </w:rPr>
              <w:t xml:space="preserve">at least </w:t>
            </w:r>
            <w:r w:rsidR="00B82628" w:rsidRPr="00BD4144">
              <w:rPr>
                <w:rFonts w:ascii="標楷體" w:eastAsia="標楷體" w:hAnsi="標楷體" w:hint="eastAsia"/>
                <w:sz w:val="20"/>
                <w:szCs w:val="20"/>
              </w:rPr>
              <w:t>6</w:t>
            </w:r>
            <w:r w:rsidR="008724D1" w:rsidRPr="009C1B71">
              <w:rPr>
                <w:rFonts w:hint="eastAsia"/>
                <w:kern w:val="0"/>
                <w:sz w:val="20"/>
                <w:szCs w:val="20"/>
              </w:rPr>
              <w:t xml:space="preserve"> credits.</w:t>
            </w:r>
          </w:p>
          <w:p w14:paraId="346AAA26" w14:textId="48FFEA1C" w:rsidR="005B324C" w:rsidRPr="004F2AAA" w:rsidRDefault="000A3311" w:rsidP="00697038">
            <w:pPr>
              <w:spacing w:line="260" w:lineRule="exact"/>
              <w:ind w:left="242" w:hangingChars="121" w:hanging="242"/>
              <w:rPr>
                <w:kern w:val="0"/>
                <w:sz w:val="20"/>
                <w:szCs w:val="20"/>
              </w:rPr>
            </w:pPr>
            <w:r w:rsidRPr="00D64041">
              <w:rPr>
                <w:rFonts w:hint="eastAsia"/>
                <w:kern w:val="0"/>
                <w:sz w:val="20"/>
                <w:szCs w:val="20"/>
              </w:rPr>
              <w:t>4</w:t>
            </w:r>
            <w:r w:rsidR="000B1750" w:rsidRPr="00D64041">
              <w:rPr>
                <w:rFonts w:hint="eastAsia"/>
                <w:kern w:val="0"/>
                <w:sz w:val="20"/>
                <w:szCs w:val="20"/>
              </w:rPr>
              <w:t>.</w:t>
            </w:r>
            <w:r w:rsidR="000B1750">
              <w:rPr>
                <w:rFonts w:hint="eastAsia"/>
                <w:kern w:val="0"/>
                <w:sz w:val="20"/>
                <w:szCs w:val="20"/>
              </w:rPr>
              <w:t xml:space="preserve"> </w:t>
            </w:r>
            <w:r w:rsidR="0083515C" w:rsidRPr="009C1B71">
              <w:rPr>
                <w:kern w:val="0"/>
                <w:sz w:val="20"/>
                <w:szCs w:val="20"/>
              </w:rPr>
              <w:t>Admission</w:t>
            </w:r>
            <w:r w:rsidR="004F2AAA" w:rsidRPr="009C1B71">
              <w:rPr>
                <w:kern w:val="0"/>
                <w:sz w:val="20"/>
                <w:szCs w:val="20"/>
              </w:rPr>
              <w:t xml:space="preserve"> to graduate</w:t>
            </w:r>
            <w:r w:rsidR="004F2AAA" w:rsidRPr="009C1B71">
              <w:rPr>
                <w:rFonts w:hint="eastAsia"/>
                <w:kern w:val="0"/>
                <w:sz w:val="20"/>
                <w:szCs w:val="20"/>
              </w:rPr>
              <w:t xml:space="preserve"> </w:t>
            </w:r>
            <w:r w:rsidR="004F2AAA" w:rsidRPr="009C1B71">
              <w:rPr>
                <w:kern w:val="0"/>
                <w:sz w:val="20"/>
                <w:szCs w:val="20"/>
              </w:rPr>
              <w:t>students must follow the Academic Research Ethics Education Course implementation requirements; complete the Academic Research Ethics Education Course before the end of the first semester. The deadline for master students required to complete the credits retroactively need to before apply for the degree of the oral examination</w:t>
            </w:r>
            <w:r w:rsidR="00CD3B08" w:rsidRPr="009C1B71">
              <w:rPr>
                <w:kern w:val="0"/>
                <w:sz w:val="20"/>
                <w:szCs w:val="20"/>
              </w:rPr>
              <w:t>, if do not complete the course</w:t>
            </w:r>
            <w:r w:rsidR="004F2AAA" w:rsidRPr="009C1B71">
              <w:rPr>
                <w:kern w:val="0"/>
                <w:sz w:val="20"/>
                <w:szCs w:val="20"/>
              </w:rPr>
              <w:t>, cannot apply for the degree of the oral examination.</w:t>
            </w:r>
          </w:p>
        </w:tc>
      </w:tr>
    </w:tbl>
    <w:p w14:paraId="6DB470E6" w14:textId="152F7807" w:rsidR="00410D91" w:rsidRDefault="008D4FF5" w:rsidP="008D4FF5">
      <w:pPr>
        <w:widowControl/>
        <w:tabs>
          <w:tab w:val="center" w:pos="4156"/>
          <w:tab w:val="right" w:pos="8312"/>
        </w:tabs>
        <w:snapToGrid w:val="0"/>
        <w:rPr>
          <w:rFonts w:ascii="標楷體" w:eastAsia="標楷體" w:hAnsi="標楷體"/>
          <w:b/>
          <w:bCs/>
          <w:color w:val="000000"/>
          <w:kern w:val="0"/>
          <w:sz w:val="28"/>
          <w:szCs w:val="28"/>
        </w:rPr>
      </w:pPr>
      <w:r>
        <w:rPr>
          <w:color w:val="000000"/>
          <w:sz w:val="20"/>
          <w:szCs w:val="20"/>
        </w:rPr>
        <w:tab/>
      </w:r>
      <w:r>
        <w:rPr>
          <w:color w:val="000000"/>
          <w:sz w:val="20"/>
          <w:szCs w:val="20"/>
        </w:rPr>
        <w:tab/>
      </w:r>
      <w:r w:rsidR="00410D91">
        <w:rPr>
          <w:color w:val="000000"/>
          <w:sz w:val="20"/>
          <w:szCs w:val="20"/>
        </w:rPr>
        <w:t>AA-CP-04-CF03 (1.2</w:t>
      </w:r>
      <w:r w:rsidR="00410D91">
        <w:rPr>
          <w:rFonts w:ascii="新細明體" w:hAnsi="新細明體" w:hint="eastAsia"/>
          <w:color w:val="000000"/>
          <w:sz w:val="20"/>
          <w:szCs w:val="20"/>
        </w:rPr>
        <w:t>版</w:t>
      </w:r>
      <w:r w:rsidR="00410D91">
        <w:rPr>
          <w:color w:val="000000"/>
          <w:sz w:val="20"/>
          <w:szCs w:val="20"/>
        </w:rPr>
        <w:t>)</w:t>
      </w:r>
      <w:r w:rsidR="00410D91">
        <w:rPr>
          <w:rFonts w:ascii="新細明體" w:hAnsi="新細明體" w:hint="eastAsia"/>
          <w:color w:val="000000"/>
          <w:sz w:val="20"/>
          <w:szCs w:val="20"/>
        </w:rPr>
        <w:t>／</w:t>
      </w:r>
      <w:r w:rsidR="00410D91">
        <w:rPr>
          <w:color w:val="000000"/>
          <w:sz w:val="20"/>
          <w:szCs w:val="20"/>
        </w:rPr>
        <w:t>101.11.15</w:t>
      </w:r>
      <w:r w:rsidR="00410D91">
        <w:rPr>
          <w:rFonts w:ascii="新細明體" w:hAnsi="新細明體" w:hint="eastAsia"/>
          <w:color w:val="000000"/>
          <w:sz w:val="20"/>
          <w:szCs w:val="20"/>
        </w:rPr>
        <w:t>修訂</w:t>
      </w:r>
    </w:p>
    <w:p w14:paraId="5CEFF24D" w14:textId="77777777" w:rsidR="00F30F6A" w:rsidRDefault="00F30F6A">
      <w:pPr>
        <w:widowControl/>
        <w:rPr>
          <w:rFonts w:ascii="標楷體" w:eastAsia="標楷體" w:hAnsi="標楷體"/>
          <w:b/>
          <w:bCs/>
          <w:color w:val="000000"/>
          <w:kern w:val="0"/>
          <w:sz w:val="28"/>
          <w:szCs w:val="28"/>
        </w:rPr>
      </w:pPr>
    </w:p>
    <w:p w14:paraId="5B8A5217" w14:textId="77777777" w:rsidR="00D64041" w:rsidRDefault="00D64041">
      <w:pPr>
        <w:widowControl/>
        <w:rPr>
          <w:rFonts w:ascii="標楷體" w:eastAsia="標楷體" w:hAnsi="標楷體"/>
          <w:b/>
          <w:bCs/>
          <w:color w:val="000000"/>
          <w:kern w:val="0"/>
          <w:sz w:val="28"/>
          <w:szCs w:val="28"/>
        </w:rPr>
      </w:pPr>
      <w:r>
        <w:rPr>
          <w:rFonts w:ascii="標楷體" w:eastAsia="標楷體" w:hAnsi="標楷體"/>
          <w:b/>
          <w:bCs/>
          <w:color w:val="000000"/>
          <w:kern w:val="0"/>
          <w:sz w:val="28"/>
          <w:szCs w:val="28"/>
        </w:rPr>
        <w:br w:type="page"/>
      </w:r>
    </w:p>
    <w:p w14:paraId="0964E8E5" w14:textId="6C35805D" w:rsidR="00EC6DAF" w:rsidRPr="009E5712" w:rsidRDefault="00EC6DAF" w:rsidP="00E54F33">
      <w:pPr>
        <w:widowControl/>
        <w:snapToGrid w:val="0"/>
        <w:jc w:val="center"/>
        <w:rPr>
          <w:color w:val="000000"/>
          <w:kern w:val="0"/>
        </w:rPr>
      </w:pPr>
      <w:r w:rsidRPr="009E5712">
        <w:rPr>
          <w:rFonts w:ascii="標楷體" w:eastAsia="標楷體" w:hAnsi="標楷體" w:hint="eastAsia"/>
          <w:b/>
          <w:bCs/>
          <w:color w:val="000000"/>
          <w:kern w:val="0"/>
          <w:sz w:val="28"/>
          <w:szCs w:val="28"/>
        </w:rPr>
        <w:lastRenderedPageBreak/>
        <w:t>元智大學　生物科技</w:t>
      </w:r>
      <w:r>
        <w:rPr>
          <w:rFonts w:ascii="標楷體" w:eastAsia="標楷體" w:hAnsi="標楷體" w:hint="eastAsia"/>
          <w:b/>
          <w:bCs/>
          <w:color w:val="000000"/>
          <w:kern w:val="0"/>
          <w:sz w:val="28"/>
          <w:szCs w:val="28"/>
        </w:rPr>
        <w:t>與工程</w:t>
      </w:r>
      <w:r w:rsidRPr="009E5712">
        <w:rPr>
          <w:rFonts w:ascii="標楷體" w:eastAsia="標楷體" w:hAnsi="標楷體" w:hint="eastAsia"/>
          <w:b/>
          <w:bCs/>
          <w:color w:val="000000"/>
          <w:kern w:val="0"/>
          <w:sz w:val="28"/>
          <w:szCs w:val="28"/>
        </w:rPr>
        <w:t>研究所碩士班</w:t>
      </w:r>
      <w:r w:rsidR="00E54F33">
        <w:rPr>
          <w:rFonts w:ascii="標楷體" w:eastAsia="標楷體" w:hAnsi="標楷體" w:hint="eastAsia"/>
          <w:b/>
          <w:bCs/>
          <w:color w:val="000000"/>
          <w:kern w:val="0"/>
          <w:sz w:val="28"/>
          <w:szCs w:val="28"/>
        </w:rPr>
        <w:t xml:space="preserve">  </w:t>
      </w:r>
      <w:r w:rsidRPr="009E5712">
        <w:rPr>
          <w:rFonts w:ascii="標楷體" w:eastAsia="標楷體" w:hAnsi="標楷體" w:hint="eastAsia"/>
          <w:b/>
          <w:bCs/>
          <w:color w:val="000000"/>
          <w:kern w:val="0"/>
          <w:sz w:val="28"/>
          <w:szCs w:val="28"/>
        </w:rPr>
        <w:t>選修科目表</w:t>
      </w:r>
    </w:p>
    <w:p w14:paraId="7F4745FF" w14:textId="4B47E5EF" w:rsidR="00EC6DAF" w:rsidRDefault="00EC6DAF" w:rsidP="0018765F">
      <w:pPr>
        <w:widowControl/>
        <w:snapToGrid w:val="0"/>
        <w:spacing w:afterLines="50" w:after="180"/>
        <w:ind w:firstLine="2892"/>
        <w:rPr>
          <w:rFonts w:ascii="標楷體" w:eastAsia="標楷體" w:hAnsi="標楷體"/>
          <w:b/>
          <w:bCs/>
          <w:color w:val="000000"/>
          <w:kern w:val="0"/>
        </w:rPr>
      </w:pPr>
      <w:r w:rsidRPr="009E5712">
        <w:rPr>
          <w:rFonts w:ascii="標楷體" w:eastAsia="標楷體" w:hAnsi="標楷體" w:hint="eastAsia"/>
          <w:b/>
          <w:bCs/>
          <w:color w:val="000000"/>
          <w:kern w:val="0"/>
        </w:rPr>
        <w:t>（</w:t>
      </w:r>
      <w:r>
        <w:rPr>
          <w:rFonts w:ascii="標楷體" w:eastAsia="標楷體" w:hAnsi="標楷體" w:hint="eastAsia"/>
          <w:b/>
          <w:bCs/>
          <w:color w:val="000000"/>
          <w:kern w:val="0"/>
        </w:rPr>
        <w:t>一百</w:t>
      </w:r>
      <w:r w:rsidR="00CF7EB9">
        <w:rPr>
          <w:rFonts w:ascii="標楷體" w:eastAsia="標楷體" w:hAnsi="標楷體" w:hint="eastAsia"/>
          <w:b/>
          <w:bCs/>
          <w:color w:val="000000"/>
          <w:kern w:val="0"/>
        </w:rPr>
        <w:t>一十</w:t>
      </w:r>
      <w:r w:rsidR="00E458B1">
        <w:rPr>
          <w:rFonts w:ascii="標楷體" w:eastAsia="標楷體" w:hAnsi="標楷體" w:hint="eastAsia"/>
          <w:b/>
          <w:bCs/>
          <w:color w:val="000000"/>
          <w:kern w:val="0"/>
        </w:rPr>
        <w:t>三</w:t>
      </w:r>
      <w:r w:rsidRPr="009E5712">
        <w:rPr>
          <w:rFonts w:ascii="標楷體" w:eastAsia="標楷體" w:hAnsi="標楷體" w:hint="eastAsia"/>
          <w:b/>
          <w:bCs/>
          <w:color w:val="000000"/>
          <w:kern w:val="0"/>
        </w:rPr>
        <w:t>學年度入學新生適用）</w:t>
      </w:r>
    </w:p>
    <w:p w14:paraId="6C55394D" w14:textId="77777777" w:rsidR="001914DC" w:rsidRPr="008B6837" w:rsidRDefault="001914DC" w:rsidP="006C7DFB">
      <w:pPr>
        <w:ind w:leftChars="-177" w:left="-425" w:rightChars="-316" w:right="-758"/>
        <w:jc w:val="center"/>
        <w:rPr>
          <w:b/>
          <w:sz w:val="28"/>
          <w:szCs w:val="28"/>
        </w:rPr>
      </w:pPr>
      <w:r w:rsidRPr="008B6837">
        <w:rPr>
          <w:b/>
          <w:sz w:val="28"/>
          <w:szCs w:val="28"/>
        </w:rPr>
        <w:t xml:space="preserve">YZU </w:t>
      </w:r>
      <w:r w:rsidRPr="008B6837">
        <w:rPr>
          <w:rFonts w:eastAsia="標楷體"/>
          <w:b/>
          <w:sz w:val="28"/>
          <w:szCs w:val="28"/>
        </w:rPr>
        <w:t>Graduate School of Biotechnology and Bioengineering</w:t>
      </w:r>
      <w:r w:rsidRPr="008B6837">
        <w:rPr>
          <w:rFonts w:eastAsia="標楷體" w:hint="eastAsia"/>
          <w:b/>
          <w:sz w:val="28"/>
          <w:szCs w:val="28"/>
        </w:rPr>
        <w:t xml:space="preserve"> </w:t>
      </w:r>
      <w:r w:rsidRPr="008B6837">
        <w:rPr>
          <w:b/>
          <w:sz w:val="28"/>
          <w:szCs w:val="28"/>
        </w:rPr>
        <w:t>Master Program</w:t>
      </w:r>
    </w:p>
    <w:p w14:paraId="1C842DF2" w14:textId="77777777" w:rsidR="001914DC" w:rsidRPr="008B6837" w:rsidRDefault="001914DC" w:rsidP="001914DC">
      <w:pPr>
        <w:jc w:val="center"/>
        <w:rPr>
          <w:b/>
          <w:sz w:val="28"/>
          <w:szCs w:val="28"/>
        </w:rPr>
      </w:pPr>
      <w:r w:rsidRPr="008B6837">
        <w:rPr>
          <w:b/>
          <w:sz w:val="28"/>
          <w:szCs w:val="28"/>
        </w:rPr>
        <w:t>Table</w:t>
      </w:r>
      <w:r w:rsidRPr="008B6837">
        <w:rPr>
          <w:rFonts w:hint="eastAsia"/>
          <w:b/>
          <w:sz w:val="28"/>
          <w:szCs w:val="28"/>
        </w:rPr>
        <w:t xml:space="preserve"> of Elective </w:t>
      </w:r>
      <w:r w:rsidRPr="008B6837">
        <w:rPr>
          <w:b/>
          <w:sz w:val="28"/>
          <w:szCs w:val="28"/>
        </w:rPr>
        <w:t xml:space="preserve">Courses </w:t>
      </w:r>
      <w:r w:rsidRPr="008B6837">
        <w:rPr>
          <w:rFonts w:hint="eastAsia"/>
          <w:b/>
          <w:sz w:val="28"/>
          <w:szCs w:val="28"/>
        </w:rPr>
        <w:t>Offered by the GSBB</w:t>
      </w:r>
    </w:p>
    <w:p w14:paraId="15E350D8" w14:textId="40D8ABD1" w:rsidR="001914DC" w:rsidRPr="008B6837" w:rsidRDefault="001914DC" w:rsidP="0018765F">
      <w:pPr>
        <w:spacing w:afterLines="50" w:after="180"/>
        <w:jc w:val="center"/>
        <w:rPr>
          <w:b/>
        </w:rPr>
      </w:pPr>
      <w:r w:rsidRPr="008B6837">
        <w:rPr>
          <w:b/>
        </w:rPr>
        <w:t>(Applicable to 20</w:t>
      </w:r>
      <w:r w:rsidR="00D927E3" w:rsidRPr="008B6837">
        <w:rPr>
          <w:rFonts w:hint="eastAsia"/>
          <w:b/>
        </w:rPr>
        <w:t>2</w:t>
      </w:r>
      <w:r w:rsidR="00E458B1" w:rsidRPr="008B6837">
        <w:rPr>
          <w:rFonts w:hint="eastAsia"/>
          <w:b/>
        </w:rPr>
        <w:t>4</w:t>
      </w:r>
      <w:r w:rsidRPr="008B6837">
        <w:rPr>
          <w:b/>
        </w:rPr>
        <w:t xml:space="preserve"> newly admitted students)</w:t>
      </w:r>
    </w:p>
    <w:p w14:paraId="72AC31A4" w14:textId="3675D247" w:rsidR="00F85EEA" w:rsidRPr="008B6837" w:rsidRDefault="00F85EEA" w:rsidP="00F85EEA">
      <w:pPr>
        <w:widowControl/>
        <w:snapToGrid w:val="0"/>
        <w:ind w:rightChars="-139" w:right="-334"/>
        <w:rPr>
          <w:rFonts w:ascii="標楷體" w:eastAsia="標楷體" w:hAnsi="標楷體" w:cs="新細明體"/>
          <w:sz w:val="18"/>
          <w:szCs w:val="18"/>
        </w:rPr>
      </w:pPr>
    </w:p>
    <w:p w14:paraId="5C5F98C8" w14:textId="5CDDD788" w:rsidR="00F85EEA" w:rsidRPr="008B6837" w:rsidRDefault="00F85EEA" w:rsidP="00F85EEA">
      <w:pPr>
        <w:widowControl/>
        <w:snapToGrid w:val="0"/>
        <w:ind w:leftChars="-77" w:left="-185" w:rightChars="-198" w:right="-475"/>
        <w:rPr>
          <w:rFonts w:eastAsia="標楷體"/>
          <w:sz w:val="18"/>
          <w:szCs w:val="18"/>
        </w:rPr>
      </w:pPr>
      <w:r w:rsidRPr="008B6837">
        <w:rPr>
          <w:rFonts w:eastAsia="標楷體"/>
          <w:kern w:val="0"/>
          <w:sz w:val="18"/>
          <w:szCs w:val="18"/>
        </w:rPr>
        <w:t>11</w:t>
      </w:r>
      <w:r w:rsidR="00E458B1" w:rsidRPr="008B6837">
        <w:rPr>
          <w:rFonts w:eastAsia="標楷體" w:hint="eastAsia"/>
          <w:kern w:val="0"/>
          <w:sz w:val="18"/>
          <w:szCs w:val="18"/>
        </w:rPr>
        <w:t>3</w:t>
      </w:r>
      <w:r w:rsidRPr="008B6837">
        <w:rPr>
          <w:rFonts w:eastAsia="標楷體"/>
          <w:kern w:val="0"/>
          <w:sz w:val="18"/>
          <w:szCs w:val="18"/>
        </w:rPr>
        <w:t>.0</w:t>
      </w:r>
      <w:r w:rsidR="00E458B1" w:rsidRPr="008B6837">
        <w:rPr>
          <w:rFonts w:eastAsia="標楷體" w:hint="eastAsia"/>
          <w:kern w:val="0"/>
          <w:sz w:val="18"/>
          <w:szCs w:val="18"/>
        </w:rPr>
        <w:t>3</w:t>
      </w:r>
      <w:r w:rsidRPr="008B6837">
        <w:rPr>
          <w:rFonts w:eastAsia="標楷體"/>
          <w:kern w:val="0"/>
          <w:sz w:val="18"/>
          <w:szCs w:val="18"/>
        </w:rPr>
        <w:t>.</w:t>
      </w:r>
      <w:r w:rsidR="001D77E3" w:rsidRPr="008B6837">
        <w:rPr>
          <w:rFonts w:eastAsia="標楷體" w:hint="eastAsia"/>
          <w:kern w:val="0"/>
          <w:sz w:val="18"/>
          <w:szCs w:val="18"/>
        </w:rPr>
        <w:t>26</w:t>
      </w:r>
      <w:r w:rsidRPr="008B6837">
        <w:rPr>
          <w:rFonts w:eastAsia="標楷體"/>
          <w:kern w:val="0"/>
          <w:sz w:val="18"/>
          <w:szCs w:val="18"/>
        </w:rPr>
        <w:t xml:space="preserve"> </w:t>
      </w:r>
      <w:r w:rsidRPr="008B6837">
        <w:rPr>
          <w:rFonts w:eastAsia="標楷體"/>
          <w:kern w:val="0"/>
          <w:sz w:val="18"/>
          <w:szCs w:val="18"/>
        </w:rPr>
        <w:t>一一</w:t>
      </w:r>
      <w:r w:rsidR="00E458B1" w:rsidRPr="008B6837">
        <w:rPr>
          <w:rFonts w:eastAsia="標楷體" w:hint="eastAsia"/>
          <w:kern w:val="0"/>
          <w:sz w:val="18"/>
          <w:szCs w:val="18"/>
        </w:rPr>
        <w:t>二</w:t>
      </w:r>
      <w:r w:rsidRPr="008B6837">
        <w:rPr>
          <w:rFonts w:eastAsia="標楷體"/>
          <w:kern w:val="0"/>
          <w:sz w:val="18"/>
          <w:szCs w:val="18"/>
        </w:rPr>
        <w:t>學年度第二次課程委員會議</w:t>
      </w:r>
      <w:r w:rsidRPr="008B6837">
        <w:rPr>
          <w:rFonts w:eastAsia="標楷體"/>
          <w:sz w:val="18"/>
          <w:szCs w:val="18"/>
        </w:rPr>
        <w:t>訂定</w:t>
      </w:r>
    </w:p>
    <w:p w14:paraId="685C8476" w14:textId="52877033" w:rsidR="00344D63" w:rsidRPr="008B6837" w:rsidRDefault="00C01BF8" w:rsidP="00F85EEA">
      <w:pPr>
        <w:widowControl/>
        <w:snapToGrid w:val="0"/>
        <w:ind w:leftChars="-77" w:left="-185" w:rightChars="-198" w:right="-475"/>
        <w:rPr>
          <w:rFonts w:eastAsia="標楷體"/>
          <w:sz w:val="18"/>
          <w:szCs w:val="18"/>
        </w:rPr>
      </w:pPr>
      <w:r w:rsidRPr="008B6837">
        <w:rPr>
          <w:rFonts w:eastAsia="標楷體" w:hint="eastAsia"/>
          <w:sz w:val="18"/>
          <w:szCs w:val="18"/>
        </w:rPr>
        <w:t xml:space="preserve">113.05.01 </w:t>
      </w:r>
      <w:r w:rsidRPr="008B6837">
        <w:rPr>
          <w:rFonts w:eastAsia="標楷體" w:hint="eastAsia"/>
          <w:sz w:val="18"/>
          <w:szCs w:val="18"/>
        </w:rPr>
        <w:t>一一二學年度第八次教務會議通過</w:t>
      </w:r>
    </w:p>
    <w:p w14:paraId="08BDCC56" w14:textId="60EDC492" w:rsidR="00F85EEA" w:rsidRPr="008B6837" w:rsidRDefault="00F85EEA" w:rsidP="00F85EEA">
      <w:pPr>
        <w:widowControl/>
        <w:snapToGrid w:val="0"/>
        <w:ind w:leftChars="-77" w:left="-185" w:rightChars="-198" w:right="-475"/>
        <w:rPr>
          <w:rFonts w:eastAsia="標楷體"/>
          <w:kern w:val="0"/>
          <w:sz w:val="18"/>
          <w:szCs w:val="18"/>
        </w:rPr>
      </w:pPr>
      <w:r w:rsidRPr="008B6837">
        <w:rPr>
          <w:rFonts w:eastAsia="標楷體"/>
          <w:sz w:val="18"/>
          <w:szCs w:val="18"/>
        </w:rPr>
        <w:t>Drawn up at the 2nd Curriculum Committee Meeting of 202</w:t>
      </w:r>
      <w:r w:rsidR="00E458B1" w:rsidRPr="008B6837">
        <w:rPr>
          <w:rFonts w:eastAsia="標楷體" w:hint="eastAsia"/>
          <w:sz w:val="18"/>
          <w:szCs w:val="18"/>
        </w:rPr>
        <w:t>3</w:t>
      </w:r>
      <w:r w:rsidRPr="008B6837">
        <w:rPr>
          <w:rFonts w:eastAsia="標楷體"/>
          <w:sz w:val="18"/>
          <w:szCs w:val="18"/>
        </w:rPr>
        <w:t xml:space="preserve">, dated Mar. </w:t>
      </w:r>
      <w:r w:rsidR="001D77E3" w:rsidRPr="008B6837">
        <w:rPr>
          <w:rFonts w:eastAsia="標楷體" w:hint="eastAsia"/>
          <w:sz w:val="18"/>
          <w:szCs w:val="18"/>
        </w:rPr>
        <w:t>26</w:t>
      </w:r>
      <w:r w:rsidRPr="008B6837">
        <w:rPr>
          <w:rFonts w:eastAsia="標楷體"/>
          <w:sz w:val="18"/>
          <w:szCs w:val="18"/>
        </w:rPr>
        <w:t>, 202</w:t>
      </w:r>
      <w:r w:rsidR="00E458B1" w:rsidRPr="008B6837">
        <w:rPr>
          <w:rFonts w:eastAsia="標楷體" w:hint="eastAsia"/>
          <w:sz w:val="18"/>
          <w:szCs w:val="18"/>
        </w:rPr>
        <w:t>4</w:t>
      </w:r>
    </w:p>
    <w:p w14:paraId="1AED395A" w14:textId="29A86199" w:rsidR="00D26BDA" w:rsidRPr="008B6837" w:rsidRDefault="00C01BF8" w:rsidP="009765EC">
      <w:pPr>
        <w:widowControl/>
        <w:snapToGrid w:val="0"/>
        <w:ind w:leftChars="-77" w:left="-185" w:rightChars="-198" w:right="-475"/>
        <w:rPr>
          <w:rFonts w:eastAsia="標楷體"/>
          <w:sz w:val="18"/>
          <w:szCs w:val="18"/>
        </w:rPr>
      </w:pPr>
      <w:r w:rsidRPr="008B6837">
        <w:rPr>
          <w:rFonts w:eastAsia="標楷體"/>
          <w:sz w:val="18"/>
          <w:szCs w:val="18"/>
        </w:rPr>
        <w:t>Passed by the 8th Academic Affairs Meeting, Academic Year 2023, on May 01, 2024</w:t>
      </w:r>
    </w:p>
    <w:tbl>
      <w:tblPr>
        <w:tblW w:w="949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277"/>
        <w:gridCol w:w="850"/>
        <w:gridCol w:w="2268"/>
        <w:gridCol w:w="4395"/>
        <w:gridCol w:w="708"/>
      </w:tblGrid>
      <w:tr w:rsidR="00C827DA" w:rsidRPr="00C6075F" w14:paraId="54E3B46C" w14:textId="77777777" w:rsidTr="00B46265">
        <w:trPr>
          <w:trHeight w:val="400"/>
        </w:trPr>
        <w:tc>
          <w:tcPr>
            <w:tcW w:w="1277" w:type="dxa"/>
            <w:tcMar>
              <w:top w:w="0" w:type="dxa"/>
              <w:left w:w="28" w:type="dxa"/>
              <w:bottom w:w="0" w:type="dxa"/>
              <w:right w:w="28" w:type="dxa"/>
            </w:tcMar>
            <w:vAlign w:val="center"/>
          </w:tcPr>
          <w:p w14:paraId="3A86388E" w14:textId="77777777" w:rsidR="00C827DA" w:rsidRPr="00C6075F" w:rsidRDefault="00C827DA" w:rsidP="00DC6836">
            <w:pPr>
              <w:widowControl/>
              <w:spacing w:line="0" w:lineRule="atLeast"/>
              <w:jc w:val="center"/>
              <w:rPr>
                <w:rFonts w:eastAsia="標楷體"/>
                <w:color w:val="000000"/>
                <w:kern w:val="0"/>
              </w:rPr>
            </w:pPr>
            <w:r w:rsidRPr="00C6075F">
              <w:rPr>
                <w:rFonts w:eastAsia="標楷體"/>
                <w:color w:val="000000"/>
                <w:kern w:val="0"/>
                <w:sz w:val="18"/>
                <w:szCs w:val="18"/>
              </w:rPr>
              <w:t>選修</w:t>
            </w:r>
            <w:r w:rsidR="00910696" w:rsidRPr="00910696">
              <w:rPr>
                <w:rFonts w:hint="eastAsia"/>
                <w:color w:val="000000"/>
                <w:kern w:val="0"/>
                <w:sz w:val="18"/>
                <w:szCs w:val="18"/>
              </w:rPr>
              <w:t>Elective Course</w:t>
            </w:r>
          </w:p>
        </w:tc>
        <w:tc>
          <w:tcPr>
            <w:tcW w:w="850" w:type="dxa"/>
            <w:tcMar>
              <w:top w:w="0" w:type="dxa"/>
              <w:left w:w="28" w:type="dxa"/>
              <w:bottom w:w="0" w:type="dxa"/>
              <w:right w:w="28" w:type="dxa"/>
            </w:tcMar>
            <w:vAlign w:val="center"/>
          </w:tcPr>
          <w:p w14:paraId="4A346305" w14:textId="77777777" w:rsidR="00C827DA"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課號</w:t>
            </w:r>
          </w:p>
          <w:p w14:paraId="56C7A2F0" w14:textId="77777777" w:rsidR="00DC6836" w:rsidRPr="00DC6836" w:rsidRDefault="00DC6836" w:rsidP="00DC6836">
            <w:pPr>
              <w:widowControl/>
              <w:spacing w:line="0" w:lineRule="atLeast"/>
              <w:jc w:val="center"/>
              <w:rPr>
                <w:rFonts w:eastAsia="標楷體"/>
                <w:color w:val="000000"/>
                <w:kern w:val="0"/>
                <w:sz w:val="18"/>
                <w:szCs w:val="18"/>
              </w:rPr>
            </w:pPr>
            <w:r w:rsidRPr="00DC6836">
              <w:rPr>
                <w:rFonts w:eastAsia="標楷體"/>
                <w:color w:val="000000"/>
                <w:kern w:val="0"/>
                <w:sz w:val="18"/>
                <w:szCs w:val="18"/>
              </w:rPr>
              <w:t>Course Code</w:t>
            </w:r>
          </w:p>
        </w:tc>
        <w:tc>
          <w:tcPr>
            <w:tcW w:w="2268" w:type="dxa"/>
            <w:tcMar>
              <w:top w:w="0" w:type="dxa"/>
              <w:left w:w="28" w:type="dxa"/>
              <w:bottom w:w="0" w:type="dxa"/>
              <w:right w:w="28" w:type="dxa"/>
            </w:tcMar>
            <w:vAlign w:val="center"/>
          </w:tcPr>
          <w:p w14:paraId="43C2AF26"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中文課名</w:t>
            </w:r>
          </w:p>
          <w:p w14:paraId="1EC6161B" w14:textId="77777777" w:rsidR="00C827DA" w:rsidRPr="00C6075F" w:rsidRDefault="00910696" w:rsidP="00DC6836">
            <w:pPr>
              <w:widowControl/>
              <w:spacing w:line="0" w:lineRule="atLeast"/>
              <w:jc w:val="center"/>
              <w:rPr>
                <w:rFonts w:eastAsia="標楷體"/>
                <w:color w:val="000000"/>
                <w:kern w:val="0"/>
              </w:rPr>
            </w:pPr>
            <w:r w:rsidRPr="00910696">
              <w:rPr>
                <w:color w:val="000000"/>
                <w:kern w:val="0"/>
                <w:sz w:val="18"/>
                <w:szCs w:val="18"/>
              </w:rPr>
              <w:t>Chinese Course Name</w:t>
            </w:r>
          </w:p>
        </w:tc>
        <w:tc>
          <w:tcPr>
            <w:tcW w:w="4395" w:type="dxa"/>
            <w:tcMar>
              <w:top w:w="0" w:type="dxa"/>
              <w:left w:w="28" w:type="dxa"/>
              <w:bottom w:w="0" w:type="dxa"/>
              <w:right w:w="28" w:type="dxa"/>
            </w:tcMar>
            <w:vAlign w:val="center"/>
          </w:tcPr>
          <w:p w14:paraId="304AC05C"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英文課名</w:t>
            </w:r>
          </w:p>
          <w:p w14:paraId="3EC245E4" w14:textId="77777777" w:rsidR="00C827DA" w:rsidRPr="00C6075F" w:rsidRDefault="00910696" w:rsidP="00DC6836">
            <w:pPr>
              <w:widowControl/>
              <w:spacing w:line="0" w:lineRule="atLeast"/>
              <w:jc w:val="center"/>
              <w:rPr>
                <w:rFonts w:eastAsia="標楷體"/>
                <w:color w:val="000000"/>
                <w:kern w:val="0"/>
              </w:rPr>
            </w:pPr>
            <w:r w:rsidRPr="00910696">
              <w:rPr>
                <w:rFonts w:eastAsia="標楷體"/>
                <w:color w:val="000000"/>
                <w:kern w:val="0"/>
                <w:sz w:val="18"/>
                <w:szCs w:val="18"/>
              </w:rPr>
              <w:t>English Course Name</w:t>
            </w:r>
          </w:p>
        </w:tc>
        <w:tc>
          <w:tcPr>
            <w:tcW w:w="708" w:type="dxa"/>
            <w:tcMar>
              <w:top w:w="0" w:type="dxa"/>
              <w:left w:w="28" w:type="dxa"/>
              <w:bottom w:w="0" w:type="dxa"/>
              <w:right w:w="28" w:type="dxa"/>
            </w:tcMar>
            <w:vAlign w:val="center"/>
          </w:tcPr>
          <w:p w14:paraId="3E0005B5" w14:textId="77777777" w:rsidR="0091069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學分數</w:t>
            </w:r>
          </w:p>
          <w:p w14:paraId="21E7CE57" w14:textId="77777777" w:rsidR="00C827DA" w:rsidRPr="00C6075F" w:rsidRDefault="00910696" w:rsidP="00DC6836">
            <w:pPr>
              <w:widowControl/>
              <w:spacing w:line="0" w:lineRule="atLeast"/>
              <w:jc w:val="center"/>
              <w:rPr>
                <w:rFonts w:eastAsia="標楷體"/>
                <w:color w:val="000000"/>
                <w:kern w:val="0"/>
              </w:rPr>
            </w:pPr>
            <w:r w:rsidRPr="00910696">
              <w:rPr>
                <w:rFonts w:eastAsia="標楷體"/>
                <w:color w:val="000000"/>
                <w:kern w:val="0"/>
                <w:sz w:val="18"/>
                <w:szCs w:val="18"/>
              </w:rPr>
              <w:t>Credits</w:t>
            </w:r>
          </w:p>
        </w:tc>
      </w:tr>
      <w:tr w:rsidR="00C827DA" w:rsidRPr="00C6075F" w14:paraId="5C0C70BD" w14:textId="77777777" w:rsidTr="00B46265">
        <w:trPr>
          <w:cantSplit/>
          <w:trHeight w:val="300"/>
        </w:trPr>
        <w:tc>
          <w:tcPr>
            <w:tcW w:w="1277" w:type="dxa"/>
            <w:vMerge w:val="restart"/>
            <w:tcMar>
              <w:top w:w="0" w:type="dxa"/>
              <w:left w:w="28" w:type="dxa"/>
              <w:bottom w:w="0" w:type="dxa"/>
              <w:right w:w="28" w:type="dxa"/>
            </w:tcMar>
            <w:vAlign w:val="center"/>
          </w:tcPr>
          <w:p w14:paraId="3E8D84C0" w14:textId="77777777" w:rsidR="00C827DA" w:rsidRDefault="00C827DA" w:rsidP="00D30244">
            <w:pPr>
              <w:jc w:val="center"/>
              <w:rPr>
                <w:rFonts w:eastAsia="標楷體"/>
                <w:color w:val="000000"/>
                <w:kern w:val="0"/>
                <w:sz w:val="18"/>
                <w:szCs w:val="18"/>
              </w:rPr>
            </w:pPr>
            <w:r w:rsidRPr="009C1B71">
              <w:rPr>
                <w:rFonts w:eastAsia="標楷體" w:hint="eastAsia"/>
                <w:color w:val="000000"/>
                <w:kern w:val="0"/>
                <w:sz w:val="18"/>
                <w:szCs w:val="18"/>
              </w:rPr>
              <w:t>生物</w:t>
            </w:r>
            <w:r w:rsidR="00F22411" w:rsidRPr="009C1B71">
              <w:rPr>
                <w:rFonts w:eastAsia="標楷體" w:hint="eastAsia"/>
                <w:color w:val="000000"/>
                <w:kern w:val="0"/>
                <w:sz w:val="18"/>
                <w:szCs w:val="18"/>
              </w:rPr>
              <w:t>科技</w:t>
            </w:r>
            <w:r w:rsidRPr="009C1B71">
              <w:rPr>
                <w:rFonts w:eastAsia="標楷體" w:hint="eastAsia"/>
                <w:color w:val="000000"/>
                <w:kern w:val="0"/>
                <w:sz w:val="18"/>
                <w:szCs w:val="18"/>
              </w:rPr>
              <w:t>相關</w:t>
            </w:r>
            <w:r w:rsidR="00D30244" w:rsidRPr="009C1B71">
              <w:rPr>
                <w:rFonts w:eastAsia="標楷體" w:hint="eastAsia"/>
                <w:color w:val="000000"/>
                <w:kern w:val="0"/>
                <w:sz w:val="18"/>
                <w:szCs w:val="18"/>
              </w:rPr>
              <w:t>課程</w:t>
            </w:r>
          </w:p>
          <w:p w14:paraId="562A9AB5" w14:textId="77777777" w:rsidR="00AA5578" w:rsidRPr="009C1B71" w:rsidRDefault="00AA5578" w:rsidP="00B46265">
            <w:pPr>
              <w:spacing w:line="0" w:lineRule="atLeast"/>
              <w:jc w:val="center"/>
              <w:rPr>
                <w:rFonts w:eastAsia="標楷體"/>
                <w:kern w:val="0"/>
                <w:sz w:val="18"/>
                <w:szCs w:val="18"/>
              </w:rPr>
            </w:pPr>
            <w:r w:rsidRPr="009C1B71">
              <w:rPr>
                <w:rFonts w:eastAsia="標楷體" w:hint="eastAsia"/>
                <w:kern w:val="0"/>
                <w:sz w:val="18"/>
                <w:szCs w:val="18"/>
              </w:rPr>
              <w:t>Biotechnology</w:t>
            </w:r>
          </w:p>
          <w:p w14:paraId="3B7DED3E" w14:textId="77777777" w:rsidR="00AA5578" w:rsidRPr="00C6075F" w:rsidRDefault="00AA5578" w:rsidP="00B46265">
            <w:pPr>
              <w:spacing w:line="0" w:lineRule="atLeast"/>
              <w:jc w:val="center"/>
              <w:rPr>
                <w:rFonts w:eastAsia="標楷體"/>
                <w:color w:val="000000"/>
                <w:kern w:val="0"/>
                <w:sz w:val="18"/>
                <w:szCs w:val="18"/>
              </w:rPr>
            </w:pPr>
            <w:r w:rsidRPr="009C1B71">
              <w:rPr>
                <w:rFonts w:eastAsia="標楷體" w:hint="eastAsia"/>
                <w:kern w:val="0"/>
                <w:sz w:val="18"/>
                <w:szCs w:val="18"/>
              </w:rPr>
              <w:t>Courses</w:t>
            </w:r>
          </w:p>
        </w:tc>
        <w:tc>
          <w:tcPr>
            <w:tcW w:w="850" w:type="dxa"/>
            <w:tcMar>
              <w:top w:w="0" w:type="dxa"/>
              <w:left w:w="28" w:type="dxa"/>
              <w:bottom w:w="0" w:type="dxa"/>
              <w:right w:w="28" w:type="dxa"/>
            </w:tcMar>
            <w:vAlign w:val="center"/>
          </w:tcPr>
          <w:p w14:paraId="6903350B"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BI504</w:t>
            </w:r>
          </w:p>
        </w:tc>
        <w:tc>
          <w:tcPr>
            <w:tcW w:w="2268" w:type="dxa"/>
            <w:tcMar>
              <w:top w:w="0" w:type="dxa"/>
              <w:left w:w="28" w:type="dxa"/>
              <w:bottom w:w="0" w:type="dxa"/>
              <w:right w:w="28" w:type="dxa"/>
            </w:tcMar>
            <w:vAlign w:val="center"/>
          </w:tcPr>
          <w:p w14:paraId="3B16D8D0"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生物化學特論</w:t>
            </w:r>
          </w:p>
        </w:tc>
        <w:tc>
          <w:tcPr>
            <w:tcW w:w="4395" w:type="dxa"/>
            <w:tcMar>
              <w:top w:w="0" w:type="dxa"/>
              <w:left w:w="28" w:type="dxa"/>
              <w:bottom w:w="0" w:type="dxa"/>
              <w:right w:w="28" w:type="dxa"/>
            </w:tcMar>
            <w:vAlign w:val="center"/>
          </w:tcPr>
          <w:p w14:paraId="76887A07"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Special Topics in Biochemistry</w:t>
            </w:r>
          </w:p>
        </w:tc>
        <w:tc>
          <w:tcPr>
            <w:tcW w:w="708" w:type="dxa"/>
            <w:tcMar>
              <w:top w:w="0" w:type="dxa"/>
              <w:left w:w="28" w:type="dxa"/>
              <w:bottom w:w="0" w:type="dxa"/>
              <w:right w:w="28" w:type="dxa"/>
            </w:tcMar>
            <w:vAlign w:val="center"/>
          </w:tcPr>
          <w:p w14:paraId="6CBE4FE8"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C827DA" w:rsidRPr="00C6075F" w14:paraId="30ABE81A" w14:textId="77777777" w:rsidTr="00B46265">
        <w:trPr>
          <w:cantSplit/>
          <w:trHeight w:val="300"/>
        </w:trPr>
        <w:tc>
          <w:tcPr>
            <w:tcW w:w="1277" w:type="dxa"/>
            <w:vMerge/>
            <w:tcMar>
              <w:top w:w="0" w:type="dxa"/>
              <w:left w:w="28" w:type="dxa"/>
              <w:bottom w:w="0" w:type="dxa"/>
              <w:right w:w="28" w:type="dxa"/>
            </w:tcMar>
            <w:vAlign w:val="center"/>
          </w:tcPr>
          <w:p w14:paraId="644DED6E" w14:textId="77777777" w:rsidR="00C827DA" w:rsidRPr="00C6075F" w:rsidRDefault="00C827DA" w:rsidP="00931E7A">
            <w:pPr>
              <w:jc w:val="center"/>
              <w:rPr>
                <w:rFonts w:eastAsia="標楷體"/>
                <w:color w:val="000000"/>
                <w:kern w:val="0"/>
              </w:rPr>
            </w:pPr>
          </w:p>
        </w:tc>
        <w:tc>
          <w:tcPr>
            <w:tcW w:w="850" w:type="dxa"/>
            <w:tcMar>
              <w:top w:w="0" w:type="dxa"/>
              <w:left w:w="28" w:type="dxa"/>
              <w:bottom w:w="0" w:type="dxa"/>
              <w:right w:w="28" w:type="dxa"/>
            </w:tcMar>
            <w:vAlign w:val="center"/>
          </w:tcPr>
          <w:p w14:paraId="1C9A8EF2"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BI506</w:t>
            </w:r>
          </w:p>
        </w:tc>
        <w:tc>
          <w:tcPr>
            <w:tcW w:w="2268" w:type="dxa"/>
            <w:tcMar>
              <w:top w:w="0" w:type="dxa"/>
              <w:left w:w="28" w:type="dxa"/>
              <w:bottom w:w="0" w:type="dxa"/>
              <w:right w:w="28" w:type="dxa"/>
            </w:tcMar>
            <w:vAlign w:val="center"/>
          </w:tcPr>
          <w:p w14:paraId="706AA8A9"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分子生物學</w:t>
            </w:r>
          </w:p>
        </w:tc>
        <w:tc>
          <w:tcPr>
            <w:tcW w:w="4395" w:type="dxa"/>
            <w:tcMar>
              <w:top w:w="0" w:type="dxa"/>
              <w:left w:w="28" w:type="dxa"/>
              <w:bottom w:w="0" w:type="dxa"/>
              <w:right w:w="28" w:type="dxa"/>
            </w:tcMar>
            <w:vAlign w:val="center"/>
          </w:tcPr>
          <w:p w14:paraId="46D557ED"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Molecular Biology</w:t>
            </w:r>
          </w:p>
        </w:tc>
        <w:tc>
          <w:tcPr>
            <w:tcW w:w="708" w:type="dxa"/>
            <w:tcMar>
              <w:top w:w="0" w:type="dxa"/>
              <w:left w:w="28" w:type="dxa"/>
              <w:bottom w:w="0" w:type="dxa"/>
              <w:right w:w="28" w:type="dxa"/>
            </w:tcMar>
            <w:vAlign w:val="center"/>
          </w:tcPr>
          <w:p w14:paraId="019AF4BF"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C827DA" w:rsidRPr="00C6075F" w14:paraId="02D8B050" w14:textId="77777777" w:rsidTr="00B46265">
        <w:trPr>
          <w:cantSplit/>
          <w:trHeight w:val="300"/>
        </w:trPr>
        <w:tc>
          <w:tcPr>
            <w:tcW w:w="1277" w:type="dxa"/>
            <w:vMerge/>
            <w:tcMar>
              <w:top w:w="0" w:type="dxa"/>
              <w:left w:w="28" w:type="dxa"/>
              <w:bottom w:w="0" w:type="dxa"/>
              <w:right w:w="28" w:type="dxa"/>
            </w:tcMar>
            <w:vAlign w:val="center"/>
          </w:tcPr>
          <w:p w14:paraId="4DF4076F" w14:textId="77777777" w:rsidR="00C827DA" w:rsidRPr="00C6075F" w:rsidRDefault="00C827DA"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5CE1870"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BI507</w:t>
            </w:r>
          </w:p>
        </w:tc>
        <w:tc>
          <w:tcPr>
            <w:tcW w:w="2268" w:type="dxa"/>
            <w:tcMar>
              <w:top w:w="0" w:type="dxa"/>
              <w:left w:w="28" w:type="dxa"/>
              <w:bottom w:w="0" w:type="dxa"/>
              <w:right w:w="28" w:type="dxa"/>
            </w:tcMar>
            <w:vAlign w:val="center"/>
          </w:tcPr>
          <w:p w14:paraId="6E8C3A14"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微生物學特論</w:t>
            </w:r>
          </w:p>
        </w:tc>
        <w:tc>
          <w:tcPr>
            <w:tcW w:w="4395" w:type="dxa"/>
            <w:tcMar>
              <w:top w:w="0" w:type="dxa"/>
              <w:left w:w="28" w:type="dxa"/>
              <w:bottom w:w="0" w:type="dxa"/>
              <w:right w:w="28" w:type="dxa"/>
            </w:tcMar>
            <w:vAlign w:val="center"/>
          </w:tcPr>
          <w:p w14:paraId="149D16B7"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Special Topics in Microbiology</w:t>
            </w:r>
          </w:p>
        </w:tc>
        <w:tc>
          <w:tcPr>
            <w:tcW w:w="708" w:type="dxa"/>
            <w:tcMar>
              <w:top w:w="0" w:type="dxa"/>
              <w:left w:w="28" w:type="dxa"/>
              <w:bottom w:w="0" w:type="dxa"/>
              <w:right w:w="28" w:type="dxa"/>
            </w:tcMar>
            <w:vAlign w:val="center"/>
          </w:tcPr>
          <w:p w14:paraId="697D3149"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C827DA" w:rsidRPr="00C6075F" w14:paraId="6F4591DB" w14:textId="77777777" w:rsidTr="00B46265">
        <w:trPr>
          <w:cantSplit/>
          <w:trHeight w:val="300"/>
        </w:trPr>
        <w:tc>
          <w:tcPr>
            <w:tcW w:w="1277" w:type="dxa"/>
            <w:vMerge/>
            <w:tcMar>
              <w:top w:w="0" w:type="dxa"/>
              <w:left w:w="28" w:type="dxa"/>
              <w:bottom w:w="0" w:type="dxa"/>
              <w:right w:w="28" w:type="dxa"/>
            </w:tcMar>
            <w:vAlign w:val="center"/>
          </w:tcPr>
          <w:p w14:paraId="4DF0AB07" w14:textId="77777777" w:rsidR="00C827DA" w:rsidRPr="00C6075F" w:rsidRDefault="00C827DA"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4DE0DB4"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BI509</w:t>
            </w:r>
          </w:p>
        </w:tc>
        <w:tc>
          <w:tcPr>
            <w:tcW w:w="2268" w:type="dxa"/>
            <w:tcMar>
              <w:top w:w="0" w:type="dxa"/>
              <w:left w:w="28" w:type="dxa"/>
              <w:bottom w:w="0" w:type="dxa"/>
              <w:right w:w="28" w:type="dxa"/>
            </w:tcMar>
            <w:vAlign w:val="center"/>
          </w:tcPr>
          <w:p w14:paraId="75C07AEB"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細胞生物學</w:t>
            </w:r>
          </w:p>
        </w:tc>
        <w:tc>
          <w:tcPr>
            <w:tcW w:w="4395" w:type="dxa"/>
            <w:tcMar>
              <w:top w:w="0" w:type="dxa"/>
              <w:left w:w="28" w:type="dxa"/>
              <w:bottom w:w="0" w:type="dxa"/>
              <w:right w:w="28" w:type="dxa"/>
            </w:tcMar>
            <w:vAlign w:val="center"/>
          </w:tcPr>
          <w:p w14:paraId="743882FA"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Cell Biology</w:t>
            </w:r>
          </w:p>
        </w:tc>
        <w:tc>
          <w:tcPr>
            <w:tcW w:w="708" w:type="dxa"/>
            <w:tcMar>
              <w:top w:w="0" w:type="dxa"/>
              <w:left w:w="28" w:type="dxa"/>
              <w:bottom w:w="0" w:type="dxa"/>
              <w:right w:w="28" w:type="dxa"/>
            </w:tcMar>
            <w:vAlign w:val="center"/>
          </w:tcPr>
          <w:p w14:paraId="3705A988"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C827DA" w:rsidRPr="00C6075F" w14:paraId="4E424F6D" w14:textId="77777777" w:rsidTr="00B46265">
        <w:trPr>
          <w:cantSplit/>
          <w:trHeight w:val="300"/>
        </w:trPr>
        <w:tc>
          <w:tcPr>
            <w:tcW w:w="1277" w:type="dxa"/>
            <w:vMerge/>
            <w:tcMar>
              <w:top w:w="0" w:type="dxa"/>
              <w:left w:w="28" w:type="dxa"/>
              <w:bottom w:w="0" w:type="dxa"/>
              <w:right w:w="28" w:type="dxa"/>
            </w:tcMar>
            <w:vAlign w:val="center"/>
          </w:tcPr>
          <w:p w14:paraId="5AF97B63" w14:textId="77777777" w:rsidR="00C827DA" w:rsidRPr="00C6075F" w:rsidRDefault="00C827DA"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FFF767C"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BI510</w:t>
            </w:r>
          </w:p>
        </w:tc>
        <w:tc>
          <w:tcPr>
            <w:tcW w:w="2268" w:type="dxa"/>
            <w:tcMar>
              <w:top w:w="0" w:type="dxa"/>
              <w:left w:w="28" w:type="dxa"/>
              <w:bottom w:w="0" w:type="dxa"/>
              <w:right w:w="28" w:type="dxa"/>
            </w:tcMar>
            <w:vAlign w:val="center"/>
          </w:tcPr>
          <w:p w14:paraId="76712DA3"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生物資訊學</w:t>
            </w:r>
          </w:p>
        </w:tc>
        <w:tc>
          <w:tcPr>
            <w:tcW w:w="4395" w:type="dxa"/>
            <w:tcMar>
              <w:top w:w="0" w:type="dxa"/>
              <w:left w:w="28" w:type="dxa"/>
              <w:bottom w:w="0" w:type="dxa"/>
              <w:right w:w="28" w:type="dxa"/>
            </w:tcMar>
            <w:vAlign w:val="center"/>
          </w:tcPr>
          <w:p w14:paraId="6EF0C810" w14:textId="77777777" w:rsidR="00C827DA" w:rsidRPr="00C6075F" w:rsidRDefault="00C827DA" w:rsidP="00931E7A">
            <w:pPr>
              <w:widowControl/>
              <w:spacing w:line="240" w:lineRule="atLeast"/>
              <w:rPr>
                <w:rFonts w:eastAsia="標楷體"/>
                <w:color w:val="000000"/>
                <w:kern w:val="0"/>
                <w:sz w:val="18"/>
                <w:szCs w:val="18"/>
              </w:rPr>
            </w:pPr>
            <w:r w:rsidRPr="00C6075F">
              <w:rPr>
                <w:rFonts w:eastAsia="標楷體"/>
                <w:color w:val="000000"/>
                <w:kern w:val="0"/>
                <w:sz w:val="18"/>
                <w:szCs w:val="18"/>
              </w:rPr>
              <w:t>Bioinformatics</w:t>
            </w:r>
          </w:p>
        </w:tc>
        <w:tc>
          <w:tcPr>
            <w:tcW w:w="708" w:type="dxa"/>
            <w:tcMar>
              <w:top w:w="0" w:type="dxa"/>
              <w:left w:w="28" w:type="dxa"/>
              <w:bottom w:w="0" w:type="dxa"/>
              <w:right w:w="28" w:type="dxa"/>
            </w:tcMar>
            <w:vAlign w:val="center"/>
          </w:tcPr>
          <w:p w14:paraId="263805C6" w14:textId="77777777" w:rsidR="00C827DA" w:rsidRPr="00C6075F" w:rsidRDefault="00C827DA"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29350259" w14:textId="77777777" w:rsidTr="00B46265">
        <w:trPr>
          <w:cantSplit/>
          <w:trHeight w:val="300"/>
        </w:trPr>
        <w:tc>
          <w:tcPr>
            <w:tcW w:w="1277" w:type="dxa"/>
            <w:vMerge/>
            <w:tcMar>
              <w:top w:w="0" w:type="dxa"/>
              <w:left w:w="28" w:type="dxa"/>
              <w:bottom w:w="0" w:type="dxa"/>
              <w:right w:w="28" w:type="dxa"/>
            </w:tcMar>
            <w:vAlign w:val="center"/>
          </w:tcPr>
          <w:p w14:paraId="60EDE1E9"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1009544" w14:textId="77777777" w:rsidR="00F22411" w:rsidRPr="00C6075F" w:rsidRDefault="00F22411" w:rsidP="007E20C0">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BI514</w:t>
            </w:r>
          </w:p>
        </w:tc>
        <w:tc>
          <w:tcPr>
            <w:tcW w:w="2268" w:type="dxa"/>
            <w:tcMar>
              <w:top w:w="0" w:type="dxa"/>
              <w:left w:w="28" w:type="dxa"/>
              <w:bottom w:w="0" w:type="dxa"/>
              <w:right w:w="28" w:type="dxa"/>
            </w:tcMar>
            <w:vAlign w:val="center"/>
          </w:tcPr>
          <w:p w14:paraId="2E6B2194" w14:textId="77777777" w:rsidR="00F22411" w:rsidRPr="00C6075F" w:rsidRDefault="00F22411" w:rsidP="007E20C0">
            <w:pPr>
              <w:widowControl/>
              <w:spacing w:line="240" w:lineRule="atLeast"/>
              <w:rPr>
                <w:rFonts w:eastAsia="標楷體"/>
                <w:color w:val="000000"/>
                <w:kern w:val="0"/>
                <w:sz w:val="18"/>
                <w:szCs w:val="18"/>
              </w:rPr>
            </w:pPr>
            <w:r w:rsidRPr="00C6075F">
              <w:rPr>
                <w:rFonts w:eastAsia="標楷體"/>
                <w:color w:val="000000"/>
                <w:kern w:val="0"/>
                <w:sz w:val="18"/>
                <w:szCs w:val="18"/>
              </w:rPr>
              <w:t>微生物學實驗</w:t>
            </w:r>
          </w:p>
        </w:tc>
        <w:tc>
          <w:tcPr>
            <w:tcW w:w="4395" w:type="dxa"/>
            <w:tcMar>
              <w:top w:w="0" w:type="dxa"/>
              <w:left w:w="28" w:type="dxa"/>
              <w:bottom w:w="0" w:type="dxa"/>
              <w:right w:w="28" w:type="dxa"/>
            </w:tcMar>
            <w:vAlign w:val="center"/>
          </w:tcPr>
          <w:p w14:paraId="5EF3F65E" w14:textId="77777777" w:rsidR="00F22411" w:rsidRPr="00C6075F" w:rsidRDefault="00F22411" w:rsidP="007E20C0">
            <w:pPr>
              <w:widowControl/>
              <w:spacing w:line="240" w:lineRule="atLeast"/>
              <w:rPr>
                <w:rFonts w:eastAsia="標楷體"/>
                <w:color w:val="000000"/>
                <w:kern w:val="0"/>
                <w:sz w:val="18"/>
                <w:szCs w:val="18"/>
              </w:rPr>
            </w:pPr>
            <w:r w:rsidRPr="00C6075F">
              <w:rPr>
                <w:rFonts w:eastAsia="標楷體"/>
                <w:color w:val="000000"/>
                <w:kern w:val="0"/>
                <w:sz w:val="18"/>
                <w:szCs w:val="18"/>
              </w:rPr>
              <w:t>Microbiology Laboratory</w:t>
            </w:r>
          </w:p>
        </w:tc>
        <w:tc>
          <w:tcPr>
            <w:tcW w:w="708" w:type="dxa"/>
            <w:tcMar>
              <w:top w:w="0" w:type="dxa"/>
              <w:left w:w="28" w:type="dxa"/>
              <w:bottom w:w="0" w:type="dxa"/>
              <w:right w:w="28" w:type="dxa"/>
            </w:tcMar>
            <w:vAlign w:val="center"/>
          </w:tcPr>
          <w:p w14:paraId="503F588D" w14:textId="77777777" w:rsidR="00F22411" w:rsidRPr="00C6075F" w:rsidRDefault="00F22411" w:rsidP="007E20C0">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56A13485" w14:textId="77777777" w:rsidTr="00B46265">
        <w:trPr>
          <w:cantSplit/>
          <w:trHeight w:val="300"/>
        </w:trPr>
        <w:tc>
          <w:tcPr>
            <w:tcW w:w="1277" w:type="dxa"/>
            <w:vMerge/>
            <w:tcMar>
              <w:top w:w="0" w:type="dxa"/>
              <w:left w:w="28" w:type="dxa"/>
              <w:bottom w:w="0" w:type="dxa"/>
              <w:right w:w="28" w:type="dxa"/>
            </w:tcMar>
            <w:vAlign w:val="center"/>
          </w:tcPr>
          <w:p w14:paraId="71A7E419"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0E69622" w14:textId="77777777" w:rsidR="00F22411" w:rsidRPr="00C6075F" w:rsidRDefault="00F22411" w:rsidP="007E20C0">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BI515</w:t>
            </w:r>
          </w:p>
        </w:tc>
        <w:tc>
          <w:tcPr>
            <w:tcW w:w="2268" w:type="dxa"/>
            <w:tcMar>
              <w:top w:w="0" w:type="dxa"/>
              <w:left w:w="28" w:type="dxa"/>
              <w:bottom w:w="0" w:type="dxa"/>
              <w:right w:w="28" w:type="dxa"/>
            </w:tcMar>
            <w:vAlign w:val="center"/>
          </w:tcPr>
          <w:p w14:paraId="391A645A" w14:textId="77777777" w:rsidR="00F22411" w:rsidRPr="00C6075F" w:rsidRDefault="00F22411" w:rsidP="007E20C0">
            <w:pPr>
              <w:widowControl/>
              <w:spacing w:line="240" w:lineRule="atLeast"/>
              <w:rPr>
                <w:rFonts w:eastAsia="標楷體"/>
                <w:color w:val="000000"/>
                <w:kern w:val="0"/>
                <w:sz w:val="18"/>
                <w:szCs w:val="18"/>
              </w:rPr>
            </w:pPr>
            <w:r w:rsidRPr="00C6075F">
              <w:rPr>
                <w:rFonts w:eastAsia="標楷體"/>
                <w:color w:val="000000"/>
                <w:kern w:val="0"/>
                <w:sz w:val="18"/>
                <w:szCs w:val="18"/>
              </w:rPr>
              <w:t>生物化學實驗</w:t>
            </w:r>
          </w:p>
        </w:tc>
        <w:tc>
          <w:tcPr>
            <w:tcW w:w="4395" w:type="dxa"/>
            <w:tcMar>
              <w:top w:w="0" w:type="dxa"/>
              <w:left w:w="28" w:type="dxa"/>
              <w:bottom w:w="0" w:type="dxa"/>
              <w:right w:w="28" w:type="dxa"/>
            </w:tcMar>
            <w:vAlign w:val="center"/>
          </w:tcPr>
          <w:p w14:paraId="4488ADE8" w14:textId="77777777" w:rsidR="00F22411" w:rsidRPr="00C6075F" w:rsidRDefault="00F22411" w:rsidP="007E20C0">
            <w:pPr>
              <w:widowControl/>
              <w:spacing w:line="240" w:lineRule="atLeast"/>
              <w:rPr>
                <w:rFonts w:eastAsia="標楷體"/>
                <w:color w:val="000000"/>
                <w:kern w:val="0"/>
                <w:sz w:val="18"/>
                <w:szCs w:val="18"/>
              </w:rPr>
            </w:pPr>
            <w:r w:rsidRPr="00C6075F">
              <w:rPr>
                <w:rFonts w:eastAsia="標楷體"/>
                <w:color w:val="000000"/>
                <w:kern w:val="0"/>
                <w:sz w:val="18"/>
                <w:szCs w:val="18"/>
              </w:rPr>
              <w:t>Biochemistry Laboratory</w:t>
            </w:r>
          </w:p>
        </w:tc>
        <w:tc>
          <w:tcPr>
            <w:tcW w:w="708" w:type="dxa"/>
            <w:tcMar>
              <w:top w:w="0" w:type="dxa"/>
              <w:left w:w="28" w:type="dxa"/>
              <w:bottom w:w="0" w:type="dxa"/>
              <w:right w:w="28" w:type="dxa"/>
            </w:tcMar>
            <w:vAlign w:val="center"/>
          </w:tcPr>
          <w:p w14:paraId="4A84759F" w14:textId="77777777" w:rsidR="00F22411" w:rsidRPr="00C6075F" w:rsidRDefault="00F22411" w:rsidP="007E20C0">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200F7FBE" w14:textId="77777777" w:rsidTr="00B46265">
        <w:trPr>
          <w:cantSplit/>
          <w:trHeight w:val="300"/>
        </w:trPr>
        <w:tc>
          <w:tcPr>
            <w:tcW w:w="1277" w:type="dxa"/>
            <w:vMerge/>
            <w:tcMar>
              <w:top w:w="0" w:type="dxa"/>
              <w:left w:w="28" w:type="dxa"/>
              <w:bottom w:w="0" w:type="dxa"/>
              <w:right w:w="28" w:type="dxa"/>
            </w:tcMar>
            <w:vAlign w:val="center"/>
          </w:tcPr>
          <w:p w14:paraId="0168B168"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86A8327"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BI517</w:t>
            </w:r>
          </w:p>
        </w:tc>
        <w:tc>
          <w:tcPr>
            <w:tcW w:w="2268" w:type="dxa"/>
            <w:tcMar>
              <w:top w:w="0" w:type="dxa"/>
              <w:left w:w="28" w:type="dxa"/>
              <w:bottom w:w="0" w:type="dxa"/>
              <w:right w:w="28" w:type="dxa"/>
            </w:tcMar>
            <w:vAlign w:val="center"/>
          </w:tcPr>
          <w:p w14:paraId="193634A1"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環境微生物學</w:t>
            </w:r>
          </w:p>
        </w:tc>
        <w:tc>
          <w:tcPr>
            <w:tcW w:w="4395" w:type="dxa"/>
            <w:tcMar>
              <w:top w:w="0" w:type="dxa"/>
              <w:left w:w="28" w:type="dxa"/>
              <w:bottom w:w="0" w:type="dxa"/>
              <w:right w:w="28" w:type="dxa"/>
            </w:tcMar>
            <w:vAlign w:val="center"/>
          </w:tcPr>
          <w:p w14:paraId="4F8DD213"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Environmental Microbiology</w:t>
            </w:r>
          </w:p>
        </w:tc>
        <w:tc>
          <w:tcPr>
            <w:tcW w:w="708" w:type="dxa"/>
            <w:tcMar>
              <w:top w:w="0" w:type="dxa"/>
              <w:left w:w="28" w:type="dxa"/>
              <w:bottom w:w="0" w:type="dxa"/>
              <w:right w:w="28" w:type="dxa"/>
            </w:tcMar>
            <w:vAlign w:val="center"/>
          </w:tcPr>
          <w:p w14:paraId="0EC11356"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3D8A7D47" w14:textId="77777777" w:rsidTr="00B46265">
        <w:trPr>
          <w:cantSplit/>
          <w:trHeight w:val="300"/>
        </w:trPr>
        <w:tc>
          <w:tcPr>
            <w:tcW w:w="1277" w:type="dxa"/>
            <w:vMerge/>
            <w:tcMar>
              <w:top w:w="0" w:type="dxa"/>
              <w:left w:w="28" w:type="dxa"/>
              <w:bottom w:w="0" w:type="dxa"/>
              <w:right w:w="28" w:type="dxa"/>
            </w:tcMar>
            <w:vAlign w:val="center"/>
          </w:tcPr>
          <w:p w14:paraId="0DA46A07"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77844563"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BI530</w:t>
            </w:r>
          </w:p>
        </w:tc>
        <w:tc>
          <w:tcPr>
            <w:tcW w:w="2268" w:type="dxa"/>
            <w:tcMar>
              <w:top w:w="0" w:type="dxa"/>
              <w:left w:w="28" w:type="dxa"/>
              <w:bottom w:w="0" w:type="dxa"/>
              <w:right w:w="28" w:type="dxa"/>
            </w:tcMar>
            <w:vAlign w:val="center"/>
          </w:tcPr>
          <w:p w14:paraId="2866E5AC"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基因體學與蛋白體學</w:t>
            </w:r>
          </w:p>
        </w:tc>
        <w:tc>
          <w:tcPr>
            <w:tcW w:w="4395" w:type="dxa"/>
            <w:tcMar>
              <w:top w:w="0" w:type="dxa"/>
              <w:left w:w="28" w:type="dxa"/>
              <w:bottom w:w="0" w:type="dxa"/>
              <w:right w:w="28" w:type="dxa"/>
            </w:tcMar>
            <w:vAlign w:val="center"/>
          </w:tcPr>
          <w:p w14:paraId="0E85B0F5" w14:textId="77777777" w:rsidR="00F22411" w:rsidRPr="00C6075F" w:rsidRDefault="00AA5578" w:rsidP="00931E7A">
            <w:pPr>
              <w:widowControl/>
              <w:spacing w:line="240" w:lineRule="atLeast"/>
              <w:rPr>
                <w:rFonts w:eastAsia="標楷體"/>
                <w:color w:val="000000"/>
                <w:kern w:val="0"/>
                <w:sz w:val="18"/>
                <w:szCs w:val="18"/>
              </w:rPr>
            </w:pPr>
            <w:r>
              <w:rPr>
                <w:rFonts w:eastAsia="標楷體"/>
                <w:color w:val="000000"/>
                <w:kern w:val="0"/>
                <w:sz w:val="18"/>
                <w:szCs w:val="18"/>
              </w:rPr>
              <w:t>Genomics and Prote</w:t>
            </w:r>
            <w:r w:rsidR="00F22411" w:rsidRPr="00C6075F">
              <w:rPr>
                <w:rFonts w:eastAsia="標楷體"/>
                <w:color w:val="000000"/>
                <w:kern w:val="0"/>
                <w:sz w:val="18"/>
                <w:szCs w:val="18"/>
              </w:rPr>
              <w:t>omics</w:t>
            </w:r>
          </w:p>
        </w:tc>
        <w:tc>
          <w:tcPr>
            <w:tcW w:w="708" w:type="dxa"/>
            <w:tcMar>
              <w:top w:w="0" w:type="dxa"/>
              <w:left w:w="28" w:type="dxa"/>
              <w:bottom w:w="0" w:type="dxa"/>
              <w:right w:w="28" w:type="dxa"/>
            </w:tcMar>
            <w:vAlign w:val="center"/>
          </w:tcPr>
          <w:p w14:paraId="39E266B2"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2EE8A8F7" w14:textId="77777777" w:rsidTr="00B46265">
        <w:trPr>
          <w:cantSplit/>
          <w:trHeight w:val="300"/>
        </w:trPr>
        <w:tc>
          <w:tcPr>
            <w:tcW w:w="1277" w:type="dxa"/>
            <w:vMerge/>
            <w:tcMar>
              <w:top w:w="0" w:type="dxa"/>
              <w:left w:w="28" w:type="dxa"/>
              <w:bottom w:w="0" w:type="dxa"/>
              <w:right w:w="28" w:type="dxa"/>
            </w:tcMar>
            <w:vAlign w:val="center"/>
          </w:tcPr>
          <w:p w14:paraId="04F4D2A1"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F41290E"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BI531</w:t>
            </w:r>
          </w:p>
        </w:tc>
        <w:tc>
          <w:tcPr>
            <w:tcW w:w="2268" w:type="dxa"/>
            <w:tcMar>
              <w:top w:w="0" w:type="dxa"/>
              <w:left w:w="28" w:type="dxa"/>
              <w:bottom w:w="0" w:type="dxa"/>
              <w:right w:w="28" w:type="dxa"/>
            </w:tcMar>
            <w:vAlign w:val="center"/>
          </w:tcPr>
          <w:p w14:paraId="41D0CB43"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生物統計學</w:t>
            </w:r>
          </w:p>
        </w:tc>
        <w:tc>
          <w:tcPr>
            <w:tcW w:w="4395" w:type="dxa"/>
            <w:tcMar>
              <w:top w:w="0" w:type="dxa"/>
              <w:left w:w="28" w:type="dxa"/>
              <w:bottom w:w="0" w:type="dxa"/>
              <w:right w:w="28" w:type="dxa"/>
            </w:tcMar>
            <w:vAlign w:val="center"/>
          </w:tcPr>
          <w:p w14:paraId="0212A6A1"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Biostatistics</w:t>
            </w:r>
          </w:p>
        </w:tc>
        <w:tc>
          <w:tcPr>
            <w:tcW w:w="708" w:type="dxa"/>
            <w:tcMar>
              <w:top w:w="0" w:type="dxa"/>
              <w:left w:w="28" w:type="dxa"/>
              <w:bottom w:w="0" w:type="dxa"/>
              <w:right w:w="28" w:type="dxa"/>
            </w:tcMar>
            <w:vAlign w:val="center"/>
          </w:tcPr>
          <w:p w14:paraId="208F2770"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75C3BB54" w14:textId="77777777" w:rsidTr="00B46265">
        <w:trPr>
          <w:cantSplit/>
          <w:trHeight w:val="300"/>
        </w:trPr>
        <w:tc>
          <w:tcPr>
            <w:tcW w:w="1277" w:type="dxa"/>
            <w:vMerge/>
            <w:tcMar>
              <w:top w:w="0" w:type="dxa"/>
              <w:left w:w="28" w:type="dxa"/>
              <w:bottom w:w="0" w:type="dxa"/>
              <w:right w:w="28" w:type="dxa"/>
            </w:tcMar>
            <w:vAlign w:val="center"/>
          </w:tcPr>
          <w:p w14:paraId="2EA6DBD5"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24C3486"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BI535</w:t>
            </w:r>
          </w:p>
        </w:tc>
        <w:tc>
          <w:tcPr>
            <w:tcW w:w="2268" w:type="dxa"/>
            <w:tcMar>
              <w:top w:w="0" w:type="dxa"/>
              <w:left w:w="28" w:type="dxa"/>
              <w:bottom w:w="0" w:type="dxa"/>
              <w:right w:w="28" w:type="dxa"/>
            </w:tcMar>
            <w:vAlign w:val="center"/>
          </w:tcPr>
          <w:p w14:paraId="5087D0B8"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微生物遺傳學</w:t>
            </w:r>
          </w:p>
        </w:tc>
        <w:tc>
          <w:tcPr>
            <w:tcW w:w="4395" w:type="dxa"/>
            <w:tcMar>
              <w:top w:w="0" w:type="dxa"/>
              <w:left w:w="28" w:type="dxa"/>
              <w:bottom w:w="0" w:type="dxa"/>
              <w:right w:w="28" w:type="dxa"/>
            </w:tcMar>
            <w:vAlign w:val="center"/>
          </w:tcPr>
          <w:p w14:paraId="055F0D19"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Microbial Genetics</w:t>
            </w:r>
          </w:p>
        </w:tc>
        <w:tc>
          <w:tcPr>
            <w:tcW w:w="708" w:type="dxa"/>
            <w:tcMar>
              <w:top w:w="0" w:type="dxa"/>
              <w:left w:w="28" w:type="dxa"/>
              <w:bottom w:w="0" w:type="dxa"/>
              <w:right w:w="28" w:type="dxa"/>
            </w:tcMar>
            <w:vAlign w:val="center"/>
          </w:tcPr>
          <w:p w14:paraId="2A861AED"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22411" w:rsidRPr="00C6075F" w14:paraId="5F3813C7" w14:textId="77777777" w:rsidTr="00B46265">
        <w:trPr>
          <w:cantSplit/>
          <w:trHeight w:val="300"/>
        </w:trPr>
        <w:tc>
          <w:tcPr>
            <w:tcW w:w="1277" w:type="dxa"/>
            <w:vMerge/>
            <w:tcMar>
              <w:top w:w="0" w:type="dxa"/>
              <w:left w:w="28" w:type="dxa"/>
              <w:bottom w:w="0" w:type="dxa"/>
              <w:right w:w="28" w:type="dxa"/>
            </w:tcMar>
            <w:vAlign w:val="center"/>
          </w:tcPr>
          <w:p w14:paraId="70F67F6C" w14:textId="77777777" w:rsidR="00F22411" w:rsidRPr="00C6075F" w:rsidRDefault="00F2241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B834074"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BI536</w:t>
            </w:r>
          </w:p>
        </w:tc>
        <w:tc>
          <w:tcPr>
            <w:tcW w:w="2268" w:type="dxa"/>
            <w:tcMar>
              <w:top w:w="0" w:type="dxa"/>
              <w:left w:w="28" w:type="dxa"/>
              <w:bottom w:w="0" w:type="dxa"/>
              <w:right w:w="28" w:type="dxa"/>
            </w:tcMar>
            <w:vAlign w:val="center"/>
          </w:tcPr>
          <w:p w14:paraId="354C8379"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微生物生理學</w:t>
            </w:r>
          </w:p>
        </w:tc>
        <w:tc>
          <w:tcPr>
            <w:tcW w:w="4395" w:type="dxa"/>
            <w:tcMar>
              <w:top w:w="0" w:type="dxa"/>
              <w:left w:w="28" w:type="dxa"/>
              <w:bottom w:w="0" w:type="dxa"/>
              <w:right w:w="28" w:type="dxa"/>
            </w:tcMar>
            <w:vAlign w:val="center"/>
          </w:tcPr>
          <w:p w14:paraId="535C90EC" w14:textId="77777777" w:rsidR="00F22411" w:rsidRPr="00C6075F" w:rsidRDefault="00F22411" w:rsidP="00931E7A">
            <w:pPr>
              <w:widowControl/>
              <w:spacing w:line="240" w:lineRule="atLeast"/>
              <w:rPr>
                <w:rFonts w:eastAsia="標楷體"/>
                <w:color w:val="000000"/>
                <w:kern w:val="0"/>
                <w:sz w:val="18"/>
                <w:szCs w:val="18"/>
              </w:rPr>
            </w:pPr>
            <w:r w:rsidRPr="00C6075F">
              <w:rPr>
                <w:rFonts w:eastAsia="標楷體"/>
                <w:color w:val="000000"/>
                <w:kern w:val="0"/>
                <w:sz w:val="18"/>
                <w:szCs w:val="18"/>
              </w:rPr>
              <w:t>Microbial Physiology</w:t>
            </w:r>
          </w:p>
        </w:tc>
        <w:tc>
          <w:tcPr>
            <w:tcW w:w="708" w:type="dxa"/>
            <w:tcMar>
              <w:top w:w="0" w:type="dxa"/>
              <w:left w:w="28" w:type="dxa"/>
              <w:bottom w:w="0" w:type="dxa"/>
              <w:right w:w="28" w:type="dxa"/>
            </w:tcMar>
            <w:vAlign w:val="center"/>
          </w:tcPr>
          <w:p w14:paraId="21309104" w14:textId="77777777" w:rsidR="00F22411" w:rsidRPr="00C6075F" w:rsidRDefault="00F22411"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B16D4D" w:rsidRPr="00C6075F" w14:paraId="52F8C5C6" w14:textId="77777777" w:rsidTr="00B46265">
        <w:trPr>
          <w:cantSplit/>
          <w:trHeight w:val="300"/>
        </w:trPr>
        <w:tc>
          <w:tcPr>
            <w:tcW w:w="1277" w:type="dxa"/>
            <w:vMerge/>
            <w:tcMar>
              <w:top w:w="0" w:type="dxa"/>
              <w:left w:w="28" w:type="dxa"/>
              <w:bottom w:w="0" w:type="dxa"/>
              <w:right w:w="28" w:type="dxa"/>
            </w:tcMar>
            <w:vAlign w:val="center"/>
          </w:tcPr>
          <w:p w14:paraId="055BA485"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7C33306" w14:textId="77777777" w:rsidR="00B16D4D" w:rsidRPr="001727A0" w:rsidRDefault="00B16D4D" w:rsidP="00772BEB">
            <w:pPr>
              <w:widowControl/>
              <w:spacing w:line="240" w:lineRule="atLeast"/>
              <w:jc w:val="center"/>
              <w:rPr>
                <w:rFonts w:eastAsia="標楷體"/>
                <w:kern w:val="0"/>
                <w:sz w:val="18"/>
                <w:szCs w:val="18"/>
              </w:rPr>
            </w:pPr>
            <w:r w:rsidRPr="001727A0">
              <w:rPr>
                <w:rFonts w:eastAsia="標楷體"/>
                <w:kern w:val="0"/>
                <w:sz w:val="18"/>
                <w:szCs w:val="18"/>
              </w:rPr>
              <w:t>BI539</w:t>
            </w:r>
          </w:p>
        </w:tc>
        <w:tc>
          <w:tcPr>
            <w:tcW w:w="2268" w:type="dxa"/>
            <w:tcMar>
              <w:top w:w="0" w:type="dxa"/>
              <w:left w:w="28" w:type="dxa"/>
              <w:bottom w:w="0" w:type="dxa"/>
              <w:right w:w="28" w:type="dxa"/>
            </w:tcMar>
            <w:vAlign w:val="center"/>
          </w:tcPr>
          <w:p w14:paraId="06892335" w14:textId="77777777" w:rsidR="00B16D4D" w:rsidRPr="001727A0" w:rsidRDefault="00B16D4D" w:rsidP="00772BEB">
            <w:pPr>
              <w:widowControl/>
              <w:spacing w:line="240" w:lineRule="atLeast"/>
              <w:rPr>
                <w:rFonts w:eastAsia="標楷體"/>
                <w:kern w:val="0"/>
                <w:sz w:val="18"/>
                <w:szCs w:val="18"/>
              </w:rPr>
            </w:pPr>
            <w:r w:rsidRPr="001727A0">
              <w:rPr>
                <w:rFonts w:eastAsia="標楷體"/>
                <w:kern w:val="0"/>
                <w:sz w:val="18"/>
                <w:szCs w:val="18"/>
              </w:rPr>
              <w:t>基礎生物技術實驗</w:t>
            </w:r>
          </w:p>
        </w:tc>
        <w:tc>
          <w:tcPr>
            <w:tcW w:w="4395" w:type="dxa"/>
            <w:tcMar>
              <w:top w:w="0" w:type="dxa"/>
              <w:left w:w="28" w:type="dxa"/>
              <w:bottom w:w="0" w:type="dxa"/>
              <w:right w:w="28" w:type="dxa"/>
            </w:tcMar>
            <w:vAlign w:val="center"/>
          </w:tcPr>
          <w:p w14:paraId="56185A4E" w14:textId="77777777" w:rsidR="00B16D4D" w:rsidRPr="001727A0" w:rsidRDefault="00B16D4D" w:rsidP="00772BEB">
            <w:pPr>
              <w:widowControl/>
              <w:spacing w:line="240" w:lineRule="atLeast"/>
              <w:rPr>
                <w:rFonts w:eastAsia="標楷體"/>
                <w:kern w:val="0"/>
                <w:sz w:val="18"/>
                <w:szCs w:val="18"/>
              </w:rPr>
            </w:pPr>
            <w:r w:rsidRPr="001727A0">
              <w:rPr>
                <w:rFonts w:eastAsia="標楷體"/>
                <w:kern w:val="0"/>
                <w:sz w:val="18"/>
                <w:szCs w:val="18"/>
              </w:rPr>
              <w:t>Fundamentals of Biotechnology Laboratory</w:t>
            </w:r>
          </w:p>
        </w:tc>
        <w:tc>
          <w:tcPr>
            <w:tcW w:w="708" w:type="dxa"/>
            <w:tcMar>
              <w:top w:w="0" w:type="dxa"/>
              <w:left w:w="28" w:type="dxa"/>
              <w:bottom w:w="0" w:type="dxa"/>
              <w:right w:w="28" w:type="dxa"/>
            </w:tcMar>
            <w:vAlign w:val="center"/>
          </w:tcPr>
          <w:p w14:paraId="7F4D490F" w14:textId="77777777" w:rsidR="00B16D4D" w:rsidRPr="001727A0" w:rsidRDefault="00B16D4D" w:rsidP="00772BEB">
            <w:pPr>
              <w:widowControl/>
              <w:spacing w:line="240" w:lineRule="atLeast"/>
              <w:jc w:val="center"/>
              <w:rPr>
                <w:rFonts w:eastAsia="標楷體"/>
                <w:kern w:val="0"/>
                <w:sz w:val="18"/>
                <w:szCs w:val="18"/>
              </w:rPr>
            </w:pPr>
            <w:r w:rsidRPr="001727A0">
              <w:rPr>
                <w:rFonts w:eastAsia="標楷體"/>
                <w:kern w:val="0"/>
                <w:sz w:val="18"/>
                <w:szCs w:val="18"/>
              </w:rPr>
              <w:t>3</w:t>
            </w:r>
          </w:p>
        </w:tc>
      </w:tr>
      <w:tr w:rsidR="00B16D4D" w:rsidRPr="00C6075F" w14:paraId="6BACB4C2" w14:textId="77777777" w:rsidTr="00B46265">
        <w:trPr>
          <w:cantSplit/>
          <w:trHeight w:val="300"/>
        </w:trPr>
        <w:tc>
          <w:tcPr>
            <w:tcW w:w="1277" w:type="dxa"/>
            <w:vMerge/>
            <w:tcMar>
              <w:top w:w="0" w:type="dxa"/>
              <w:left w:w="28" w:type="dxa"/>
              <w:bottom w:w="0" w:type="dxa"/>
              <w:right w:w="28" w:type="dxa"/>
            </w:tcMar>
            <w:vAlign w:val="center"/>
          </w:tcPr>
          <w:p w14:paraId="2CC82A8D"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16153319"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BI544</w:t>
            </w:r>
          </w:p>
        </w:tc>
        <w:tc>
          <w:tcPr>
            <w:tcW w:w="2268" w:type="dxa"/>
            <w:tcMar>
              <w:top w:w="0" w:type="dxa"/>
              <w:left w:w="28" w:type="dxa"/>
              <w:bottom w:w="0" w:type="dxa"/>
              <w:right w:w="28" w:type="dxa"/>
            </w:tcMar>
            <w:vAlign w:val="center"/>
          </w:tcPr>
          <w:p w14:paraId="465611AF"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分子遺傳學</w:t>
            </w:r>
          </w:p>
        </w:tc>
        <w:tc>
          <w:tcPr>
            <w:tcW w:w="4395" w:type="dxa"/>
            <w:tcMar>
              <w:top w:w="0" w:type="dxa"/>
              <w:left w:w="28" w:type="dxa"/>
              <w:bottom w:w="0" w:type="dxa"/>
              <w:right w:w="28" w:type="dxa"/>
            </w:tcMar>
            <w:vAlign w:val="center"/>
          </w:tcPr>
          <w:p w14:paraId="6EF14AFA"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Molecular Genetics</w:t>
            </w:r>
          </w:p>
        </w:tc>
        <w:tc>
          <w:tcPr>
            <w:tcW w:w="708" w:type="dxa"/>
            <w:tcMar>
              <w:top w:w="0" w:type="dxa"/>
              <w:left w:w="28" w:type="dxa"/>
              <w:bottom w:w="0" w:type="dxa"/>
              <w:right w:w="28" w:type="dxa"/>
            </w:tcMar>
            <w:vAlign w:val="center"/>
          </w:tcPr>
          <w:p w14:paraId="39D641F2"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521175" w:rsidRPr="00C6075F" w14:paraId="7078B779" w14:textId="77777777" w:rsidTr="00521175">
        <w:trPr>
          <w:cantSplit/>
          <w:trHeight w:val="420"/>
        </w:trPr>
        <w:tc>
          <w:tcPr>
            <w:tcW w:w="1277" w:type="dxa"/>
            <w:vMerge/>
            <w:tcMar>
              <w:top w:w="0" w:type="dxa"/>
              <w:left w:w="28" w:type="dxa"/>
              <w:bottom w:w="0" w:type="dxa"/>
              <w:right w:w="28" w:type="dxa"/>
            </w:tcMar>
            <w:vAlign w:val="center"/>
          </w:tcPr>
          <w:p w14:paraId="5B9F5A21" w14:textId="77777777" w:rsidR="00521175" w:rsidRPr="00C6075F" w:rsidRDefault="00521175"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B51944F" w14:textId="6CA4FACF" w:rsidR="00521175" w:rsidRPr="00C6075F" w:rsidRDefault="00521175" w:rsidP="00521175">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BI545</w:t>
            </w:r>
          </w:p>
        </w:tc>
        <w:tc>
          <w:tcPr>
            <w:tcW w:w="2268" w:type="dxa"/>
            <w:tcMar>
              <w:top w:w="0" w:type="dxa"/>
              <w:left w:w="28" w:type="dxa"/>
              <w:bottom w:w="0" w:type="dxa"/>
              <w:right w:w="28" w:type="dxa"/>
            </w:tcMar>
            <w:vAlign w:val="center"/>
          </w:tcPr>
          <w:p w14:paraId="53B358E4" w14:textId="7D99AA6D" w:rsidR="00521175" w:rsidRPr="00C6075F" w:rsidRDefault="00521175" w:rsidP="00521175">
            <w:pPr>
              <w:widowControl/>
              <w:spacing w:line="240" w:lineRule="atLeast"/>
              <w:rPr>
                <w:rFonts w:eastAsia="標楷體"/>
                <w:color w:val="000000"/>
                <w:kern w:val="0"/>
                <w:sz w:val="18"/>
                <w:szCs w:val="18"/>
              </w:rPr>
            </w:pPr>
            <w:r w:rsidRPr="00C6075F">
              <w:rPr>
                <w:rFonts w:eastAsia="標楷體"/>
                <w:color w:val="000000"/>
                <w:kern w:val="0"/>
                <w:sz w:val="18"/>
                <w:szCs w:val="18"/>
              </w:rPr>
              <w:t>微生物與天然化合物</w:t>
            </w:r>
          </w:p>
        </w:tc>
        <w:tc>
          <w:tcPr>
            <w:tcW w:w="4395" w:type="dxa"/>
            <w:tcMar>
              <w:top w:w="0" w:type="dxa"/>
              <w:left w:w="28" w:type="dxa"/>
              <w:bottom w:w="0" w:type="dxa"/>
              <w:right w:w="28" w:type="dxa"/>
            </w:tcMar>
            <w:vAlign w:val="center"/>
          </w:tcPr>
          <w:p w14:paraId="2265F387" w14:textId="67A4F526" w:rsidR="00521175" w:rsidRPr="00C6075F" w:rsidRDefault="00521175" w:rsidP="00521175">
            <w:pPr>
              <w:widowControl/>
              <w:spacing w:line="240" w:lineRule="atLeast"/>
              <w:rPr>
                <w:rFonts w:eastAsia="標楷體"/>
                <w:color w:val="000000"/>
                <w:kern w:val="0"/>
                <w:sz w:val="18"/>
                <w:szCs w:val="18"/>
              </w:rPr>
            </w:pPr>
            <w:r w:rsidRPr="00C6075F">
              <w:rPr>
                <w:rFonts w:eastAsia="標楷體"/>
                <w:color w:val="000000"/>
                <w:kern w:val="0"/>
                <w:sz w:val="18"/>
                <w:szCs w:val="18"/>
              </w:rPr>
              <w:t>Microbial Natural Compound</w:t>
            </w:r>
          </w:p>
        </w:tc>
        <w:tc>
          <w:tcPr>
            <w:tcW w:w="708" w:type="dxa"/>
            <w:tcMar>
              <w:top w:w="0" w:type="dxa"/>
              <w:left w:w="28" w:type="dxa"/>
              <w:bottom w:w="0" w:type="dxa"/>
              <w:right w:w="28" w:type="dxa"/>
            </w:tcMar>
            <w:vAlign w:val="center"/>
          </w:tcPr>
          <w:p w14:paraId="3C3C4D92" w14:textId="7214074D" w:rsidR="00521175" w:rsidRPr="00C6075F" w:rsidRDefault="00521175" w:rsidP="00521175">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B16D4D" w:rsidRPr="00C6075F" w14:paraId="40B46A39" w14:textId="77777777" w:rsidTr="00B46265">
        <w:trPr>
          <w:cantSplit/>
          <w:trHeight w:val="300"/>
        </w:trPr>
        <w:tc>
          <w:tcPr>
            <w:tcW w:w="1277" w:type="dxa"/>
            <w:vMerge/>
            <w:tcMar>
              <w:top w:w="0" w:type="dxa"/>
              <w:left w:w="28" w:type="dxa"/>
              <w:bottom w:w="0" w:type="dxa"/>
              <w:right w:w="28" w:type="dxa"/>
            </w:tcMar>
            <w:vAlign w:val="center"/>
          </w:tcPr>
          <w:p w14:paraId="70964FFB"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1875388"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BI548</w:t>
            </w:r>
          </w:p>
        </w:tc>
        <w:tc>
          <w:tcPr>
            <w:tcW w:w="2268" w:type="dxa"/>
            <w:tcMar>
              <w:top w:w="0" w:type="dxa"/>
              <w:left w:w="28" w:type="dxa"/>
              <w:bottom w:w="0" w:type="dxa"/>
              <w:right w:w="28" w:type="dxa"/>
            </w:tcMar>
            <w:vAlign w:val="center"/>
          </w:tcPr>
          <w:p w14:paraId="4F9C7248"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酵素與生質能</w:t>
            </w:r>
          </w:p>
        </w:tc>
        <w:tc>
          <w:tcPr>
            <w:tcW w:w="4395" w:type="dxa"/>
            <w:tcMar>
              <w:top w:w="0" w:type="dxa"/>
              <w:left w:w="28" w:type="dxa"/>
              <w:bottom w:w="0" w:type="dxa"/>
              <w:right w:w="28" w:type="dxa"/>
            </w:tcMar>
            <w:vAlign w:val="center"/>
          </w:tcPr>
          <w:p w14:paraId="3FD900E2"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Enzymes and Bioenergy</w:t>
            </w:r>
          </w:p>
        </w:tc>
        <w:tc>
          <w:tcPr>
            <w:tcW w:w="708" w:type="dxa"/>
            <w:tcMar>
              <w:top w:w="0" w:type="dxa"/>
              <w:left w:w="28" w:type="dxa"/>
              <w:bottom w:w="0" w:type="dxa"/>
              <w:right w:w="28" w:type="dxa"/>
            </w:tcMar>
            <w:vAlign w:val="center"/>
          </w:tcPr>
          <w:p w14:paraId="0303B7F2"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B16D4D" w:rsidRPr="00C6075F" w14:paraId="4363E975" w14:textId="77777777" w:rsidTr="00B46265">
        <w:trPr>
          <w:cantSplit/>
          <w:trHeight w:val="300"/>
        </w:trPr>
        <w:tc>
          <w:tcPr>
            <w:tcW w:w="1277" w:type="dxa"/>
            <w:vMerge/>
            <w:tcMar>
              <w:top w:w="0" w:type="dxa"/>
              <w:left w:w="28" w:type="dxa"/>
              <w:bottom w:w="0" w:type="dxa"/>
              <w:right w:w="28" w:type="dxa"/>
            </w:tcMar>
            <w:vAlign w:val="center"/>
          </w:tcPr>
          <w:p w14:paraId="645BE619"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4973250"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BI549</w:t>
            </w:r>
          </w:p>
        </w:tc>
        <w:tc>
          <w:tcPr>
            <w:tcW w:w="2268" w:type="dxa"/>
            <w:tcMar>
              <w:top w:w="0" w:type="dxa"/>
              <w:left w:w="28" w:type="dxa"/>
              <w:bottom w:w="0" w:type="dxa"/>
              <w:right w:w="28" w:type="dxa"/>
            </w:tcMar>
            <w:vAlign w:val="center"/>
          </w:tcPr>
          <w:p w14:paraId="2771E9C0"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人體器官系統疾患導論</w:t>
            </w:r>
          </w:p>
        </w:tc>
        <w:tc>
          <w:tcPr>
            <w:tcW w:w="4395" w:type="dxa"/>
            <w:tcMar>
              <w:top w:w="0" w:type="dxa"/>
              <w:left w:w="28" w:type="dxa"/>
              <w:bottom w:w="0" w:type="dxa"/>
              <w:right w:w="28" w:type="dxa"/>
            </w:tcMar>
            <w:vAlign w:val="center"/>
          </w:tcPr>
          <w:p w14:paraId="5821378D"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Human Diseases: Introduction by Organ System</w:t>
            </w:r>
          </w:p>
        </w:tc>
        <w:tc>
          <w:tcPr>
            <w:tcW w:w="708" w:type="dxa"/>
            <w:tcMar>
              <w:top w:w="0" w:type="dxa"/>
              <w:left w:w="28" w:type="dxa"/>
              <w:bottom w:w="0" w:type="dxa"/>
              <w:right w:w="28" w:type="dxa"/>
            </w:tcMar>
            <w:vAlign w:val="center"/>
          </w:tcPr>
          <w:p w14:paraId="0D5CFD09"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2</w:t>
            </w:r>
          </w:p>
        </w:tc>
      </w:tr>
      <w:tr w:rsidR="00B16D4D" w:rsidRPr="00C6075F" w14:paraId="70C3D8A8" w14:textId="77777777" w:rsidTr="00B46265">
        <w:trPr>
          <w:cantSplit/>
          <w:trHeight w:val="300"/>
        </w:trPr>
        <w:tc>
          <w:tcPr>
            <w:tcW w:w="1277" w:type="dxa"/>
            <w:vMerge/>
            <w:tcMar>
              <w:top w:w="0" w:type="dxa"/>
              <w:left w:w="28" w:type="dxa"/>
              <w:bottom w:w="0" w:type="dxa"/>
              <w:right w:w="28" w:type="dxa"/>
            </w:tcMar>
            <w:vAlign w:val="center"/>
          </w:tcPr>
          <w:p w14:paraId="6B000744"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7B23ACC4"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BI550</w:t>
            </w:r>
          </w:p>
        </w:tc>
        <w:tc>
          <w:tcPr>
            <w:tcW w:w="2268" w:type="dxa"/>
            <w:tcMar>
              <w:top w:w="0" w:type="dxa"/>
              <w:left w:w="28" w:type="dxa"/>
              <w:bottom w:w="0" w:type="dxa"/>
              <w:right w:w="28" w:type="dxa"/>
            </w:tcMar>
            <w:vAlign w:val="center"/>
          </w:tcPr>
          <w:p w14:paraId="22A7DF27"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環境植物生理學</w:t>
            </w:r>
          </w:p>
        </w:tc>
        <w:tc>
          <w:tcPr>
            <w:tcW w:w="4395" w:type="dxa"/>
            <w:tcMar>
              <w:top w:w="0" w:type="dxa"/>
              <w:left w:w="28" w:type="dxa"/>
              <w:bottom w:w="0" w:type="dxa"/>
              <w:right w:w="28" w:type="dxa"/>
            </w:tcMar>
            <w:vAlign w:val="center"/>
          </w:tcPr>
          <w:p w14:paraId="1D28B010" w14:textId="77777777" w:rsidR="00B16D4D" w:rsidRPr="00C6075F" w:rsidRDefault="00B16D4D" w:rsidP="00931E7A">
            <w:pPr>
              <w:widowControl/>
              <w:spacing w:line="240" w:lineRule="atLeast"/>
              <w:rPr>
                <w:rFonts w:eastAsia="標楷體"/>
                <w:color w:val="000000"/>
                <w:kern w:val="0"/>
                <w:sz w:val="18"/>
                <w:szCs w:val="18"/>
              </w:rPr>
            </w:pPr>
            <w:r w:rsidRPr="00C6075F">
              <w:rPr>
                <w:rFonts w:eastAsia="標楷體"/>
                <w:color w:val="000000"/>
                <w:kern w:val="0"/>
                <w:sz w:val="18"/>
                <w:szCs w:val="18"/>
              </w:rPr>
              <w:t>Environmental Plant Physiology</w:t>
            </w:r>
          </w:p>
        </w:tc>
        <w:tc>
          <w:tcPr>
            <w:tcW w:w="708" w:type="dxa"/>
            <w:tcMar>
              <w:top w:w="0" w:type="dxa"/>
              <w:left w:w="28" w:type="dxa"/>
              <w:bottom w:w="0" w:type="dxa"/>
              <w:right w:w="28" w:type="dxa"/>
            </w:tcMar>
            <w:vAlign w:val="center"/>
          </w:tcPr>
          <w:p w14:paraId="3CF727EF" w14:textId="77777777" w:rsidR="00B16D4D" w:rsidRPr="00C6075F" w:rsidRDefault="00B16D4D" w:rsidP="00931E7A">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B16D4D" w:rsidRPr="00C6075F" w14:paraId="6AEB8E8B" w14:textId="77777777" w:rsidTr="00B46265">
        <w:trPr>
          <w:cantSplit/>
          <w:trHeight w:val="300"/>
        </w:trPr>
        <w:tc>
          <w:tcPr>
            <w:tcW w:w="1277" w:type="dxa"/>
            <w:vMerge/>
            <w:tcMar>
              <w:top w:w="0" w:type="dxa"/>
              <w:left w:w="28" w:type="dxa"/>
              <w:bottom w:w="0" w:type="dxa"/>
              <w:right w:w="28" w:type="dxa"/>
            </w:tcMar>
            <w:vAlign w:val="center"/>
          </w:tcPr>
          <w:p w14:paraId="245BA742" w14:textId="77777777" w:rsidR="00B16D4D" w:rsidRPr="00C6075F" w:rsidRDefault="00B16D4D"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6B2C5D20" w14:textId="77777777" w:rsidR="00B16D4D" w:rsidRPr="002260E7" w:rsidRDefault="00B16D4D" w:rsidP="00931E7A">
            <w:pPr>
              <w:widowControl/>
              <w:spacing w:line="240" w:lineRule="atLeast"/>
              <w:jc w:val="center"/>
              <w:rPr>
                <w:rFonts w:eastAsia="標楷體"/>
                <w:kern w:val="0"/>
                <w:sz w:val="18"/>
                <w:szCs w:val="18"/>
              </w:rPr>
            </w:pPr>
            <w:r w:rsidRPr="002260E7">
              <w:rPr>
                <w:rFonts w:eastAsia="標楷體" w:hint="eastAsia"/>
                <w:kern w:val="0"/>
                <w:sz w:val="18"/>
                <w:szCs w:val="18"/>
              </w:rPr>
              <w:t>BI557</w:t>
            </w:r>
          </w:p>
        </w:tc>
        <w:tc>
          <w:tcPr>
            <w:tcW w:w="2268" w:type="dxa"/>
            <w:tcMar>
              <w:top w:w="0" w:type="dxa"/>
              <w:left w:w="28" w:type="dxa"/>
              <w:bottom w:w="0" w:type="dxa"/>
              <w:right w:w="28" w:type="dxa"/>
            </w:tcMar>
            <w:vAlign w:val="center"/>
          </w:tcPr>
          <w:p w14:paraId="1FFD7FC6" w14:textId="77777777" w:rsidR="00B16D4D" w:rsidRPr="002260E7" w:rsidRDefault="00B16D4D" w:rsidP="00931E7A">
            <w:pPr>
              <w:widowControl/>
              <w:spacing w:line="240" w:lineRule="atLeast"/>
              <w:rPr>
                <w:rFonts w:eastAsia="標楷體"/>
                <w:kern w:val="0"/>
                <w:sz w:val="18"/>
                <w:szCs w:val="18"/>
              </w:rPr>
            </w:pPr>
            <w:r w:rsidRPr="002260E7">
              <w:rPr>
                <w:rFonts w:eastAsia="標楷體" w:hint="eastAsia"/>
                <w:kern w:val="0"/>
                <w:sz w:val="18"/>
                <w:szCs w:val="18"/>
              </w:rPr>
              <w:t>生物科技倫理</w:t>
            </w:r>
          </w:p>
        </w:tc>
        <w:tc>
          <w:tcPr>
            <w:tcW w:w="4395" w:type="dxa"/>
            <w:tcMar>
              <w:top w:w="0" w:type="dxa"/>
              <w:left w:w="28" w:type="dxa"/>
              <w:bottom w:w="0" w:type="dxa"/>
              <w:right w:w="28" w:type="dxa"/>
            </w:tcMar>
            <w:vAlign w:val="center"/>
          </w:tcPr>
          <w:p w14:paraId="5B1B9F2D" w14:textId="77777777" w:rsidR="00B16D4D" w:rsidRPr="002260E7" w:rsidRDefault="00822676" w:rsidP="001F7D93">
            <w:pPr>
              <w:widowControl/>
              <w:spacing w:line="240" w:lineRule="atLeast"/>
              <w:rPr>
                <w:rFonts w:eastAsia="標楷體"/>
                <w:kern w:val="0"/>
                <w:sz w:val="18"/>
                <w:szCs w:val="18"/>
              </w:rPr>
            </w:pPr>
            <w:hyperlink r:id="rId11" w:history="1">
              <w:r w:rsidR="00B16D4D" w:rsidRPr="002260E7">
                <w:rPr>
                  <w:rFonts w:eastAsia="Times New Roman"/>
                  <w:bCs/>
                  <w:iCs/>
                  <w:sz w:val="18"/>
                  <w:szCs w:val="18"/>
                </w:rPr>
                <w:t>Ethics</w:t>
              </w:r>
              <w:r w:rsidR="00B16D4D" w:rsidRPr="002260E7">
                <w:rPr>
                  <w:rFonts w:eastAsia="Times New Roman"/>
                  <w:bCs/>
                  <w:sz w:val="18"/>
                  <w:szCs w:val="18"/>
                </w:rPr>
                <w:t xml:space="preserve"> of </w:t>
              </w:r>
              <w:r w:rsidR="001F7D93" w:rsidRPr="00E74C0E">
                <w:rPr>
                  <w:rFonts w:hint="eastAsia"/>
                  <w:bCs/>
                  <w:sz w:val="18"/>
                  <w:szCs w:val="18"/>
                </w:rPr>
                <w:t>B</w:t>
              </w:r>
              <w:r w:rsidR="00B16D4D" w:rsidRPr="002260E7">
                <w:rPr>
                  <w:rFonts w:eastAsia="Times New Roman"/>
                  <w:bCs/>
                  <w:iCs/>
                  <w:sz w:val="18"/>
                  <w:szCs w:val="18"/>
                </w:rPr>
                <w:t>iotechnology</w:t>
              </w:r>
            </w:hyperlink>
          </w:p>
        </w:tc>
        <w:tc>
          <w:tcPr>
            <w:tcW w:w="708" w:type="dxa"/>
            <w:tcMar>
              <w:top w:w="0" w:type="dxa"/>
              <w:left w:w="28" w:type="dxa"/>
              <w:bottom w:w="0" w:type="dxa"/>
              <w:right w:w="28" w:type="dxa"/>
            </w:tcMar>
            <w:vAlign w:val="center"/>
          </w:tcPr>
          <w:p w14:paraId="4DB66FCB" w14:textId="77777777" w:rsidR="00B16D4D" w:rsidRPr="002260E7" w:rsidRDefault="00B16D4D" w:rsidP="00931E7A">
            <w:pPr>
              <w:widowControl/>
              <w:spacing w:line="240" w:lineRule="atLeast"/>
              <w:jc w:val="center"/>
              <w:rPr>
                <w:rFonts w:eastAsia="標楷體"/>
                <w:kern w:val="0"/>
                <w:sz w:val="18"/>
                <w:szCs w:val="18"/>
              </w:rPr>
            </w:pPr>
            <w:r w:rsidRPr="002260E7">
              <w:rPr>
                <w:rFonts w:eastAsia="標楷體" w:hint="eastAsia"/>
                <w:kern w:val="0"/>
                <w:sz w:val="18"/>
                <w:szCs w:val="18"/>
              </w:rPr>
              <w:t>3</w:t>
            </w:r>
          </w:p>
        </w:tc>
      </w:tr>
      <w:tr w:rsidR="00521175" w:rsidRPr="00C6075F" w14:paraId="69E03A32" w14:textId="77777777" w:rsidTr="00521175">
        <w:trPr>
          <w:cantSplit/>
          <w:trHeight w:val="293"/>
        </w:trPr>
        <w:tc>
          <w:tcPr>
            <w:tcW w:w="1277" w:type="dxa"/>
            <w:vMerge/>
            <w:tcMar>
              <w:top w:w="0" w:type="dxa"/>
              <w:left w:w="28" w:type="dxa"/>
              <w:bottom w:w="0" w:type="dxa"/>
              <w:right w:w="28" w:type="dxa"/>
            </w:tcMar>
            <w:vAlign w:val="center"/>
          </w:tcPr>
          <w:p w14:paraId="69C8557E" w14:textId="77777777" w:rsidR="00521175" w:rsidRPr="00C6075F" w:rsidRDefault="00521175"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584AB4C" w14:textId="60FFE295" w:rsidR="00521175" w:rsidRPr="00C827DA" w:rsidRDefault="00521175" w:rsidP="00521175">
            <w:pPr>
              <w:widowControl/>
              <w:spacing w:line="240" w:lineRule="atLeast"/>
              <w:jc w:val="center"/>
              <w:rPr>
                <w:rFonts w:ascii="標楷體" w:eastAsia="標楷體" w:hAnsi="標楷體"/>
                <w:kern w:val="0"/>
                <w:sz w:val="18"/>
                <w:szCs w:val="18"/>
              </w:rPr>
            </w:pPr>
            <w:r w:rsidRPr="00C827DA">
              <w:rPr>
                <w:rFonts w:ascii="標楷體" w:eastAsia="標楷體" w:hAnsi="標楷體" w:hint="eastAsia"/>
                <w:kern w:val="0"/>
                <w:sz w:val="18"/>
                <w:szCs w:val="18"/>
              </w:rPr>
              <w:t>BI559</w:t>
            </w:r>
          </w:p>
        </w:tc>
        <w:tc>
          <w:tcPr>
            <w:tcW w:w="2268" w:type="dxa"/>
            <w:tcMar>
              <w:top w:w="0" w:type="dxa"/>
              <w:left w:w="28" w:type="dxa"/>
              <w:bottom w:w="0" w:type="dxa"/>
              <w:right w:w="28" w:type="dxa"/>
            </w:tcMar>
          </w:tcPr>
          <w:p w14:paraId="0DAC6B5D" w14:textId="2CFE8D61" w:rsidR="00521175" w:rsidRPr="00C827DA" w:rsidRDefault="00521175" w:rsidP="00521175">
            <w:pPr>
              <w:widowControl/>
              <w:spacing w:line="240" w:lineRule="atLeast"/>
              <w:rPr>
                <w:rFonts w:ascii="標楷體" w:eastAsia="標楷體" w:hAnsi="標楷體"/>
                <w:sz w:val="18"/>
                <w:szCs w:val="18"/>
              </w:rPr>
            </w:pPr>
            <w:r w:rsidRPr="00C827DA">
              <w:rPr>
                <w:rFonts w:ascii="標楷體" w:eastAsia="標楷體" w:hAnsi="標楷體" w:cs="標楷體"/>
                <w:bCs/>
                <w:sz w:val="18"/>
                <w:szCs w:val="18"/>
              </w:rPr>
              <w:t>食品衛生與安全</w:t>
            </w:r>
          </w:p>
        </w:tc>
        <w:tc>
          <w:tcPr>
            <w:tcW w:w="4395" w:type="dxa"/>
            <w:tcMar>
              <w:top w:w="0" w:type="dxa"/>
              <w:left w:w="28" w:type="dxa"/>
              <w:bottom w:w="0" w:type="dxa"/>
              <w:right w:w="28" w:type="dxa"/>
            </w:tcMar>
          </w:tcPr>
          <w:p w14:paraId="2A9F7FB7" w14:textId="789C57A7" w:rsidR="00521175" w:rsidRPr="00C827DA" w:rsidRDefault="00521175" w:rsidP="00521175">
            <w:pPr>
              <w:widowControl/>
              <w:spacing w:line="240" w:lineRule="atLeast"/>
              <w:rPr>
                <w:rFonts w:eastAsia="標楷體"/>
                <w:sz w:val="18"/>
                <w:szCs w:val="18"/>
              </w:rPr>
            </w:pPr>
            <w:r w:rsidRPr="00C827DA">
              <w:rPr>
                <w:rFonts w:eastAsia="標楷體"/>
                <w:position w:val="-6"/>
                <w:sz w:val="18"/>
                <w:szCs w:val="18"/>
              </w:rPr>
              <w:t xml:space="preserve">Food </w:t>
            </w:r>
            <w:r>
              <w:rPr>
                <w:rFonts w:eastAsia="標楷體" w:hint="eastAsia"/>
                <w:position w:val="-6"/>
                <w:sz w:val="18"/>
                <w:szCs w:val="18"/>
              </w:rPr>
              <w:t>H</w:t>
            </w:r>
            <w:r w:rsidRPr="00C827DA">
              <w:rPr>
                <w:rFonts w:eastAsia="標楷體"/>
                <w:position w:val="-6"/>
                <w:sz w:val="18"/>
                <w:szCs w:val="18"/>
              </w:rPr>
              <w:t xml:space="preserve">ygiene and </w:t>
            </w:r>
            <w:r>
              <w:rPr>
                <w:rFonts w:eastAsia="標楷體" w:hint="eastAsia"/>
                <w:position w:val="-6"/>
                <w:sz w:val="18"/>
                <w:szCs w:val="18"/>
              </w:rPr>
              <w:t>S</w:t>
            </w:r>
            <w:r w:rsidRPr="00C827DA">
              <w:rPr>
                <w:rFonts w:eastAsia="標楷體"/>
                <w:position w:val="-6"/>
                <w:sz w:val="18"/>
                <w:szCs w:val="18"/>
              </w:rPr>
              <w:t>afety</w:t>
            </w:r>
          </w:p>
        </w:tc>
        <w:tc>
          <w:tcPr>
            <w:tcW w:w="708" w:type="dxa"/>
            <w:tcMar>
              <w:top w:w="0" w:type="dxa"/>
              <w:left w:w="28" w:type="dxa"/>
              <w:bottom w:w="0" w:type="dxa"/>
              <w:right w:w="28" w:type="dxa"/>
            </w:tcMar>
            <w:vAlign w:val="center"/>
          </w:tcPr>
          <w:p w14:paraId="43F35A69" w14:textId="45CFFB8A" w:rsidR="00521175" w:rsidRPr="00C827DA" w:rsidRDefault="00521175" w:rsidP="00521175">
            <w:pPr>
              <w:widowControl/>
              <w:spacing w:line="240" w:lineRule="exact"/>
              <w:jc w:val="center"/>
              <w:rPr>
                <w:rFonts w:ascii="標楷體" w:eastAsia="標楷體" w:hAnsi="標楷體"/>
                <w:kern w:val="0"/>
                <w:sz w:val="18"/>
                <w:szCs w:val="18"/>
              </w:rPr>
            </w:pPr>
            <w:r w:rsidRPr="00C827DA">
              <w:rPr>
                <w:rFonts w:ascii="標楷體" w:eastAsia="標楷體" w:hAnsi="標楷體" w:hint="eastAsia"/>
                <w:kern w:val="0"/>
                <w:sz w:val="18"/>
                <w:szCs w:val="18"/>
              </w:rPr>
              <w:t>3</w:t>
            </w:r>
          </w:p>
        </w:tc>
      </w:tr>
      <w:tr w:rsidR="002B2451" w:rsidRPr="00C6075F" w14:paraId="36B3691A" w14:textId="77777777" w:rsidTr="00B46265">
        <w:trPr>
          <w:cantSplit/>
          <w:trHeight w:val="300"/>
        </w:trPr>
        <w:tc>
          <w:tcPr>
            <w:tcW w:w="1277" w:type="dxa"/>
            <w:vMerge/>
            <w:tcMar>
              <w:top w:w="0" w:type="dxa"/>
              <w:left w:w="28" w:type="dxa"/>
              <w:bottom w:w="0" w:type="dxa"/>
              <w:right w:w="28" w:type="dxa"/>
            </w:tcMar>
            <w:vAlign w:val="center"/>
          </w:tcPr>
          <w:p w14:paraId="26488F4E" w14:textId="77777777" w:rsidR="002B2451" w:rsidRPr="00C6075F" w:rsidRDefault="002B2451" w:rsidP="00931E7A">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8AE5F0E" w14:textId="77777777" w:rsidR="002B2451" w:rsidRPr="004C25FE" w:rsidRDefault="002B2451" w:rsidP="00862B9E">
            <w:pPr>
              <w:widowControl/>
              <w:spacing w:line="240" w:lineRule="atLeast"/>
              <w:jc w:val="center"/>
              <w:rPr>
                <w:rFonts w:ascii="標楷體" w:eastAsia="標楷體" w:hAnsi="標楷體"/>
                <w:kern w:val="0"/>
                <w:sz w:val="18"/>
                <w:szCs w:val="18"/>
              </w:rPr>
            </w:pPr>
            <w:r w:rsidRPr="004C25FE">
              <w:rPr>
                <w:rFonts w:ascii="標楷體" w:eastAsia="標楷體" w:hAnsi="標楷體" w:hint="eastAsia"/>
                <w:kern w:val="0"/>
                <w:sz w:val="18"/>
                <w:szCs w:val="18"/>
              </w:rPr>
              <w:t>BI56</w:t>
            </w:r>
            <w:r>
              <w:rPr>
                <w:rFonts w:ascii="標楷體" w:eastAsia="標楷體" w:hAnsi="標楷體" w:hint="eastAsia"/>
                <w:kern w:val="0"/>
                <w:sz w:val="18"/>
                <w:szCs w:val="18"/>
              </w:rPr>
              <w:t>2</w:t>
            </w:r>
          </w:p>
        </w:tc>
        <w:tc>
          <w:tcPr>
            <w:tcW w:w="2268" w:type="dxa"/>
            <w:tcMar>
              <w:top w:w="0" w:type="dxa"/>
              <w:left w:w="28" w:type="dxa"/>
              <w:bottom w:w="0" w:type="dxa"/>
              <w:right w:w="28" w:type="dxa"/>
            </w:tcMar>
          </w:tcPr>
          <w:p w14:paraId="64816D02" w14:textId="77777777" w:rsidR="002B2451" w:rsidRPr="004C25FE" w:rsidRDefault="002B2451" w:rsidP="00862B9E">
            <w:pPr>
              <w:widowControl/>
              <w:spacing w:line="240" w:lineRule="atLeast"/>
              <w:rPr>
                <w:rFonts w:ascii="標楷體" w:eastAsia="標楷體" w:hAnsi="標楷體" w:cs="標楷體"/>
                <w:bCs/>
                <w:sz w:val="18"/>
                <w:szCs w:val="18"/>
              </w:rPr>
            </w:pPr>
            <w:r w:rsidRPr="004C25FE">
              <w:rPr>
                <w:rFonts w:ascii="標楷體" w:eastAsia="標楷體" w:hAnsi="標楷體" w:cs="標楷體" w:hint="eastAsia"/>
                <w:bCs/>
                <w:sz w:val="18"/>
                <w:szCs w:val="18"/>
              </w:rPr>
              <w:t>生物科技探索</w:t>
            </w:r>
          </w:p>
        </w:tc>
        <w:tc>
          <w:tcPr>
            <w:tcW w:w="4395" w:type="dxa"/>
            <w:tcMar>
              <w:top w:w="0" w:type="dxa"/>
              <w:left w:w="28" w:type="dxa"/>
              <w:bottom w:w="0" w:type="dxa"/>
              <w:right w:w="28" w:type="dxa"/>
            </w:tcMar>
          </w:tcPr>
          <w:p w14:paraId="543FC629" w14:textId="77777777" w:rsidR="002B2451" w:rsidRPr="004C25FE" w:rsidRDefault="002B2451" w:rsidP="00862B9E">
            <w:pPr>
              <w:widowControl/>
              <w:spacing w:line="240" w:lineRule="atLeast"/>
              <w:rPr>
                <w:rFonts w:eastAsia="標楷體"/>
                <w:bCs/>
                <w:sz w:val="18"/>
                <w:szCs w:val="18"/>
              </w:rPr>
            </w:pPr>
            <w:r w:rsidRPr="004C25FE">
              <w:rPr>
                <w:rFonts w:eastAsia="標楷體"/>
                <w:bCs/>
                <w:sz w:val="18"/>
                <w:szCs w:val="18"/>
              </w:rPr>
              <w:t>Exploring Biotechnology</w:t>
            </w:r>
          </w:p>
        </w:tc>
        <w:tc>
          <w:tcPr>
            <w:tcW w:w="708" w:type="dxa"/>
            <w:tcMar>
              <w:top w:w="0" w:type="dxa"/>
              <w:left w:w="28" w:type="dxa"/>
              <w:bottom w:w="0" w:type="dxa"/>
              <w:right w:w="28" w:type="dxa"/>
            </w:tcMar>
            <w:vAlign w:val="center"/>
          </w:tcPr>
          <w:p w14:paraId="2DA1E3F8" w14:textId="77777777" w:rsidR="002B2451" w:rsidRPr="004C25FE" w:rsidRDefault="002B2451" w:rsidP="00862B9E">
            <w:pPr>
              <w:widowControl/>
              <w:spacing w:line="240" w:lineRule="exact"/>
              <w:jc w:val="center"/>
              <w:rPr>
                <w:rFonts w:ascii="標楷體" w:eastAsia="標楷體" w:hAnsi="標楷體"/>
                <w:kern w:val="0"/>
                <w:sz w:val="18"/>
                <w:szCs w:val="18"/>
              </w:rPr>
            </w:pPr>
            <w:r w:rsidRPr="004C25FE">
              <w:rPr>
                <w:rFonts w:ascii="標楷體" w:eastAsia="標楷體" w:hAnsi="標楷體" w:hint="eastAsia"/>
                <w:kern w:val="0"/>
                <w:sz w:val="18"/>
                <w:szCs w:val="18"/>
              </w:rPr>
              <w:t>3</w:t>
            </w:r>
          </w:p>
        </w:tc>
      </w:tr>
      <w:tr w:rsidR="00521175" w:rsidRPr="00C6075F" w14:paraId="37137A00" w14:textId="77777777" w:rsidTr="00521175">
        <w:trPr>
          <w:cantSplit/>
          <w:trHeight w:val="388"/>
        </w:trPr>
        <w:tc>
          <w:tcPr>
            <w:tcW w:w="1277" w:type="dxa"/>
            <w:vMerge/>
            <w:tcMar>
              <w:top w:w="0" w:type="dxa"/>
              <w:left w:w="28" w:type="dxa"/>
              <w:bottom w:w="0" w:type="dxa"/>
              <w:right w:w="28" w:type="dxa"/>
            </w:tcMar>
            <w:vAlign w:val="center"/>
          </w:tcPr>
          <w:p w14:paraId="49DCD38A" w14:textId="77777777" w:rsidR="00521175" w:rsidRPr="00C6075F" w:rsidRDefault="00521175" w:rsidP="003F108D">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7AC381D" w14:textId="550F7F72" w:rsidR="00521175" w:rsidRPr="004C25FE" w:rsidRDefault="00521175" w:rsidP="00521175">
            <w:pPr>
              <w:widowControl/>
              <w:spacing w:line="240" w:lineRule="atLeast"/>
              <w:jc w:val="center"/>
              <w:rPr>
                <w:rFonts w:ascii="標楷體" w:eastAsia="標楷體" w:hAnsi="標楷體"/>
                <w:kern w:val="0"/>
                <w:sz w:val="18"/>
                <w:szCs w:val="18"/>
              </w:rPr>
            </w:pPr>
            <w:r w:rsidRPr="00365E10">
              <w:rPr>
                <w:rFonts w:ascii="標楷體" w:eastAsia="標楷體" w:hAnsi="標楷體" w:hint="eastAsia"/>
                <w:kern w:val="0"/>
                <w:sz w:val="18"/>
                <w:szCs w:val="18"/>
              </w:rPr>
              <w:t>BI563</w:t>
            </w:r>
          </w:p>
        </w:tc>
        <w:tc>
          <w:tcPr>
            <w:tcW w:w="2268" w:type="dxa"/>
            <w:tcMar>
              <w:top w:w="0" w:type="dxa"/>
              <w:left w:w="28" w:type="dxa"/>
              <w:bottom w:w="0" w:type="dxa"/>
              <w:right w:w="28" w:type="dxa"/>
            </w:tcMar>
          </w:tcPr>
          <w:p w14:paraId="64F18859" w14:textId="55D9F281" w:rsidR="00521175" w:rsidRPr="004C25FE" w:rsidRDefault="00521175" w:rsidP="00521175">
            <w:pPr>
              <w:widowControl/>
              <w:spacing w:line="240" w:lineRule="atLeast"/>
              <w:rPr>
                <w:rFonts w:ascii="標楷體" w:eastAsia="標楷體" w:hAnsi="標楷體" w:cs="標楷體"/>
                <w:bCs/>
                <w:sz w:val="18"/>
                <w:szCs w:val="18"/>
              </w:rPr>
            </w:pPr>
            <w:r w:rsidRPr="00365E10">
              <w:rPr>
                <w:rFonts w:ascii="標楷體" w:eastAsia="標楷體" w:hAnsi="標楷體" w:hint="eastAsia"/>
                <w:sz w:val="18"/>
                <w:szCs w:val="18"/>
              </w:rPr>
              <w:t>臨床醫學與生物技術特論</w:t>
            </w:r>
          </w:p>
        </w:tc>
        <w:tc>
          <w:tcPr>
            <w:tcW w:w="4395" w:type="dxa"/>
            <w:tcMar>
              <w:top w:w="0" w:type="dxa"/>
              <w:left w:w="28" w:type="dxa"/>
              <w:bottom w:w="0" w:type="dxa"/>
              <w:right w:w="28" w:type="dxa"/>
            </w:tcMar>
          </w:tcPr>
          <w:p w14:paraId="2108BA0A" w14:textId="40E5E3DD" w:rsidR="00521175" w:rsidRPr="004C25FE" w:rsidRDefault="00521175" w:rsidP="00521175">
            <w:pPr>
              <w:widowControl/>
              <w:spacing w:line="240" w:lineRule="atLeast"/>
              <w:rPr>
                <w:rFonts w:eastAsia="標楷體"/>
                <w:bCs/>
                <w:sz w:val="18"/>
                <w:szCs w:val="18"/>
              </w:rPr>
            </w:pPr>
            <w:r w:rsidRPr="00365E10">
              <w:rPr>
                <w:sz w:val="18"/>
                <w:szCs w:val="18"/>
              </w:rPr>
              <w:t>Issues of Clinical Medicine and Biotechnology</w:t>
            </w:r>
          </w:p>
        </w:tc>
        <w:tc>
          <w:tcPr>
            <w:tcW w:w="708" w:type="dxa"/>
            <w:tcMar>
              <w:top w:w="0" w:type="dxa"/>
              <w:left w:w="28" w:type="dxa"/>
              <w:bottom w:w="0" w:type="dxa"/>
              <w:right w:w="28" w:type="dxa"/>
            </w:tcMar>
            <w:vAlign w:val="center"/>
          </w:tcPr>
          <w:p w14:paraId="66D5E733" w14:textId="7ACE1FFF" w:rsidR="00521175" w:rsidRPr="004C25FE" w:rsidRDefault="00521175" w:rsidP="00521175">
            <w:pPr>
              <w:widowControl/>
              <w:spacing w:line="240" w:lineRule="exact"/>
              <w:jc w:val="center"/>
              <w:rPr>
                <w:rFonts w:ascii="標楷體" w:eastAsia="標楷體" w:hAnsi="標楷體"/>
                <w:kern w:val="0"/>
                <w:sz w:val="18"/>
                <w:szCs w:val="18"/>
              </w:rPr>
            </w:pPr>
            <w:r w:rsidRPr="00365E10">
              <w:rPr>
                <w:rFonts w:eastAsia="標楷體"/>
                <w:kern w:val="0"/>
                <w:sz w:val="18"/>
                <w:szCs w:val="18"/>
              </w:rPr>
              <w:t>2</w:t>
            </w:r>
          </w:p>
        </w:tc>
      </w:tr>
      <w:tr w:rsidR="003645C0" w:rsidRPr="00C6075F" w14:paraId="3BAD986E" w14:textId="77777777" w:rsidTr="003645C0">
        <w:trPr>
          <w:cantSplit/>
          <w:trHeight w:val="409"/>
        </w:trPr>
        <w:tc>
          <w:tcPr>
            <w:tcW w:w="1277" w:type="dxa"/>
            <w:vMerge w:val="restart"/>
            <w:tcMar>
              <w:top w:w="0" w:type="dxa"/>
              <w:left w:w="28" w:type="dxa"/>
              <w:bottom w:w="0" w:type="dxa"/>
              <w:right w:w="28" w:type="dxa"/>
            </w:tcMar>
            <w:vAlign w:val="center"/>
          </w:tcPr>
          <w:p w14:paraId="2F864050" w14:textId="01614746" w:rsidR="003645C0" w:rsidRDefault="003645C0" w:rsidP="003F108D">
            <w:pPr>
              <w:jc w:val="center"/>
              <w:rPr>
                <w:rFonts w:eastAsia="標楷體"/>
                <w:color w:val="000000"/>
                <w:kern w:val="0"/>
                <w:sz w:val="18"/>
                <w:szCs w:val="18"/>
              </w:rPr>
            </w:pPr>
            <w:r w:rsidRPr="009C1B71">
              <w:rPr>
                <w:rFonts w:eastAsia="標楷體" w:hint="eastAsia"/>
                <w:color w:val="000000"/>
                <w:kern w:val="0"/>
                <w:sz w:val="18"/>
                <w:szCs w:val="18"/>
              </w:rPr>
              <w:t>生物工程相關課程</w:t>
            </w:r>
          </w:p>
          <w:p w14:paraId="4C5E18D9" w14:textId="77777777" w:rsidR="003645C0" w:rsidRPr="009C1B71" w:rsidRDefault="003645C0" w:rsidP="003F108D">
            <w:pPr>
              <w:spacing w:line="0" w:lineRule="atLeast"/>
              <w:jc w:val="center"/>
              <w:rPr>
                <w:rFonts w:eastAsia="標楷體"/>
                <w:kern w:val="0"/>
                <w:sz w:val="18"/>
                <w:szCs w:val="18"/>
              </w:rPr>
            </w:pPr>
            <w:r w:rsidRPr="009C1B71">
              <w:rPr>
                <w:rFonts w:eastAsia="標楷體" w:hint="eastAsia"/>
                <w:kern w:val="0"/>
                <w:sz w:val="18"/>
                <w:szCs w:val="18"/>
              </w:rPr>
              <w:t>Bioengineering Courses</w:t>
            </w:r>
          </w:p>
        </w:tc>
        <w:tc>
          <w:tcPr>
            <w:tcW w:w="850" w:type="dxa"/>
            <w:tcMar>
              <w:top w:w="0" w:type="dxa"/>
              <w:left w:w="28" w:type="dxa"/>
              <w:bottom w:w="0" w:type="dxa"/>
              <w:right w:w="28" w:type="dxa"/>
            </w:tcMar>
            <w:vAlign w:val="center"/>
          </w:tcPr>
          <w:p w14:paraId="50EC2A3A" w14:textId="77777777" w:rsidR="003645C0" w:rsidRPr="00C6075F" w:rsidRDefault="003645C0"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BI511</w:t>
            </w:r>
          </w:p>
        </w:tc>
        <w:tc>
          <w:tcPr>
            <w:tcW w:w="2268" w:type="dxa"/>
            <w:tcMar>
              <w:top w:w="0" w:type="dxa"/>
              <w:left w:w="28" w:type="dxa"/>
              <w:bottom w:w="0" w:type="dxa"/>
              <w:right w:w="28" w:type="dxa"/>
            </w:tcMar>
            <w:vAlign w:val="center"/>
          </w:tcPr>
          <w:p w14:paraId="0F1CD468" w14:textId="77777777" w:rsidR="003645C0" w:rsidRPr="00C6075F" w:rsidRDefault="003645C0" w:rsidP="003F108D">
            <w:pPr>
              <w:widowControl/>
              <w:spacing w:line="240" w:lineRule="atLeast"/>
              <w:rPr>
                <w:rFonts w:eastAsia="標楷體"/>
                <w:color w:val="000000"/>
                <w:kern w:val="0"/>
                <w:sz w:val="18"/>
                <w:szCs w:val="18"/>
              </w:rPr>
            </w:pPr>
            <w:r w:rsidRPr="00C6075F">
              <w:rPr>
                <w:rFonts w:eastAsia="標楷體"/>
                <w:color w:val="000000"/>
                <w:kern w:val="0"/>
                <w:sz w:val="18"/>
                <w:szCs w:val="18"/>
              </w:rPr>
              <w:t>生物技術產業特論</w:t>
            </w:r>
          </w:p>
        </w:tc>
        <w:tc>
          <w:tcPr>
            <w:tcW w:w="4395" w:type="dxa"/>
            <w:tcMar>
              <w:top w:w="0" w:type="dxa"/>
              <w:left w:w="28" w:type="dxa"/>
              <w:bottom w:w="0" w:type="dxa"/>
              <w:right w:w="28" w:type="dxa"/>
            </w:tcMar>
            <w:vAlign w:val="center"/>
          </w:tcPr>
          <w:p w14:paraId="600D4B62" w14:textId="77777777" w:rsidR="003645C0" w:rsidRPr="00C6075F" w:rsidRDefault="003645C0" w:rsidP="003F108D">
            <w:pPr>
              <w:widowControl/>
              <w:snapToGrid w:val="0"/>
              <w:jc w:val="both"/>
              <w:rPr>
                <w:rFonts w:eastAsia="標楷體"/>
                <w:color w:val="000000"/>
                <w:kern w:val="0"/>
                <w:sz w:val="18"/>
                <w:szCs w:val="18"/>
              </w:rPr>
            </w:pPr>
            <w:r w:rsidRPr="00C6075F">
              <w:rPr>
                <w:rFonts w:eastAsia="標楷體"/>
                <w:color w:val="000000"/>
                <w:kern w:val="0"/>
                <w:sz w:val="18"/>
                <w:szCs w:val="18"/>
              </w:rPr>
              <w:t>Special Topics in Biotechnology Industries</w:t>
            </w:r>
          </w:p>
        </w:tc>
        <w:tc>
          <w:tcPr>
            <w:tcW w:w="708" w:type="dxa"/>
            <w:tcMar>
              <w:top w:w="0" w:type="dxa"/>
              <w:left w:w="28" w:type="dxa"/>
              <w:bottom w:w="0" w:type="dxa"/>
              <w:right w:w="28" w:type="dxa"/>
            </w:tcMar>
            <w:vAlign w:val="center"/>
          </w:tcPr>
          <w:p w14:paraId="7911D1E1" w14:textId="7A7BFB36" w:rsidR="003645C0" w:rsidRPr="00C6075F" w:rsidRDefault="003645C0"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68C287E2" w14:textId="77777777" w:rsidTr="00B46265">
        <w:trPr>
          <w:cantSplit/>
          <w:trHeight w:val="300"/>
        </w:trPr>
        <w:tc>
          <w:tcPr>
            <w:tcW w:w="1277" w:type="dxa"/>
            <w:vMerge/>
            <w:vAlign w:val="center"/>
          </w:tcPr>
          <w:p w14:paraId="6F5B4604"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1B99EFC1" w14:textId="5F15904A" w:rsidR="003F108D" w:rsidRPr="00C04935" w:rsidRDefault="003F108D" w:rsidP="003F108D">
            <w:pPr>
              <w:widowControl/>
              <w:spacing w:line="240" w:lineRule="atLeast"/>
              <w:jc w:val="center"/>
              <w:rPr>
                <w:color w:val="000000"/>
                <w:kern w:val="0"/>
                <w:sz w:val="18"/>
                <w:szCs w:val="18"/>
              </w:rPr>
            </w:pPr>
            <w:r w:rsidRPr="00C04935">
              <w:rPr>
                <w:color w:val="000000"/>
                <w:kern w:val="0"/>
                <w:sz w:val="18"/>
                <w:szCs w:val="18"/>
              </w:rPr>
              <w:t>BI519</w:t>
            </w:r>
          </w:p>
        </w:tc>
        <w:tc>
          <w:tcPr>
            <w:tcW w:w="2268" w:type="dxa"/>
            <w:tcMar>
              <w:top w:w="0" w:type="dxa"/>
              <w:left w:w="28" w:type="dxa"/>
              <w:bottom w:w="0" w:type="dxa"/>
              <w:right w:w="28" w:type="dxa"/>
            </w:tcMar>
            <w:vAlign w:val="center"/>
          </w:tcPr>
          <w:p w14:paraId="7B8F92F4" w14:textId="77777777" w:rsidR="003F108D" w:rsidRPr="00C04935" w:rsidRDefault="003F108D" w:rsidP="003F108D">
            <w:pPr>
              <w:widowControl/>
              <w:spacing w:line="240" w:lineRule="atLeast"/>
              <w:rPr>
                <w:color w:val="000000"/>
                <w:kern w:val="0"/>
                <w:sz w:val="18"/>
                <w:szCs w:val="18"/>
              </w:rPr>
            </w:pPr>
            <w:r w:rsidRPr="00C04935">
              <w:rPr>
                <w:rFonts w:ascii="標楷體" w:eastAsia="標楷體" w:hAnsi="標楷體" w:hint="eastAsia"/>
                <w:color w:val="000000"/>
                <w:kern w:val="0"/>
                <w:sz w:val="18"/>
                <w:szCs w:val="18"/>
              </w:rPr>
              <w:t>發酵工程</w:t>
            </w:r>
          </w:p>
        </w:tc>
        <w:tc>
          <w:tcPr>
            <w:tcW w:w="4395" w:type="dxa"/>
            <w:tcMar>
              <w:top w:w="0" w:type="dxa"/>
              <w:left w:w="28" w:type="dxa"/>
              <w:bottom w:w="0" w:type="dxa"/>
              <w:right w:w="28" w:type="dxa"/>
            </w:tcMar>
            <w:vAlign w:val="center"/>
          </w:tcPr>
          <w:p w14:paraId="4E05A4A8" w14:textId="77777777" w:rsidR="003F108D" w:rsidRPr="00C04935" w:rsidRDefault="003F108D" w:rsidP="003F108D">
            <w:pPr>
              <w:widowControl/>
              <w:spacing w:line="240" w:lineRule="atLeast"/>
              <w:rPr>
                <w:color w:val="000000"/>
                <w:kern w:val="0"/>
                <w:sz w:val="18"/>
                <w:szCs w:val="18"/>
              </w:rPr>
            </w:pPr>
            <w:r w:rsidRPr="00C04935">
              <w:rPr>
                <w:color w:val="000000"/>
                <w:kern w:val="0"/>
                <w:sz w:val="18"/>
                <w:szCs w:val="18"/>
              </w:rPr>
              <w:t>Fermentation Engineering</w:t>
            </w:r>
          </w:p>
        </w:tc>
        <w:tc>
          <w:tcPr>
            <w:tcW w:w="708" w:type="dxa"/>
            <w:tcMar>
              <w:top w:w="0" w:type="dxa"/>
              <w:left w:w="28" w:type="dxa"/>
              <w:bottom w:w="0" w:type="dxa"/>
              <w:right w:w="28" w:type="dxa"/>
            </w:tcMar>
            <w:vAlign w:val="center"/>
          </w:tcPr>
          <w:p w14:paraId="498AB159" w14:textId="4C9A860D" w:rsidR="003F108D" w:rsidRPr="00C04935" w:rsidRDefault="003F108D" w:rsidP="003F108D">
            <w:pPr>
              <w:widowControl/>
              <w:spacing w:line="240" w:lineRule="atLeast"/>
              <w:jc w:val="center"/>
              <w:rPr>
                <w:color w:val="000000"/>
                <w:kern w:val="0"/>
                <w:sz w:val="18"/>
                <w:szCs w:val="18"/>
              </w:rPr>
            </w:pPr>
            <w:r w:rsidRPr="00C04935">
              <w:rPr>
                <w:color w:val="000000"/>
                <w:kern w:val="0"/>
                <w:sz w:val="18"/>
                <w:szCs w:val="18"/>
              </w:rPr>
              <w:t>3</w:t>
            </w:r>
          </w:p>
        </w:tc>
      </w:tr>
      <w:tr w:rsidR="003F108D" w:rsidRPr="00C6075F" w14:paraId="44F857B4" w14:textId="77777777" w:rsidTr="00B46265">
        <w:trPr>
          <w:cantSplit/>
          <w:trHeight w:val="300"/>
        </w:trPr>
        <w:tc>
          <w:tcPr>
            <w:tcW w:w="1277" w:type="dxa"/>
            <w:vMerge/>
            <w:vAlign w:val="center"/>
          </w:tcPr>
          <w:p w14:paraId="09E3E02B"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061B76CA" w14:textId="6614F226"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BI522</w:t>
            </w:r>
          </w:p>
        </w:tc>
        <w:tc>
          <w:tcPr>
            <w:tcW w:w="2268" w:type="dxa"/>
            <w:tcMar>
              <w:top w:w="0" w:type="dxa"/>
              <w:left w:w="28" w:type="dxa"/>
              <w:bottom w:w="0" w:type="dxa"/>
              <w:right w:w="28" w:type="dxa"/>
            </w:tcMar>
            <w:vAlign w:val="center"/>
          </w:tcPr>
          <w:p w14:paraId="66A8DA74"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18"/>
                <w:szCs w:val="18"/>
              </w:rPr>
              <w:t>生物程序工程</w:t>
            </w:r>
          </w:p>
        </w:tc>
        <w:tc>
          <w:tcPr>
            <w:tcW w:w="4395" w:type="dxa"/>
            <w:tcMar>
              <w:top w:w="0" w:type="dxa"/>
              <w:left w:w="28" w:type="dxa"/>
              <w:bottom w:w="0" w:type="dxa"/>
              <w:right w:w="28" w:type="dxa"/>
            </w:tcMar>
            <w:vAlign w:val="center"/>
          </w:tcPr>
          <w:p w14:paraId="76D18162"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20"/>
                <w:szCs w:val="20"/>
              </w:rPr>
              <w:t>Bioprocessing Engineering</w:t>
            </w:r>
          </w:p>
        </w:tc>
        <w:tc>
          <w:tcPr>
            <w:tcW w:w="708" w:type="dxa"/>
            <w:tcMar>
              <w:top w:w="0" w:type="dxa"/>
              <w:left w:w="28" w:type="dxa"/>
              <w:bottom w:w="0" w:type="dxa"/>
              <w:right w:w="28" w:type="dxa"/>
            </w:tcMar>
            <w:vAlign w:val="center"/>
          </w:tcPr>
          <w:p w14:paraId="5E5D865C" w14:textId="53E728CC"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1EE0F513" w14:textId="77777777" w:rsidTr="00B46265">
        <w:trPr>
          <w:cantSplit/>
          <w:trHeight w:val="300"/>
        </w:trPr>
        <w:tc>
          <w:tcPr>
            <w:tcW w:w="1277" w:type="dxa"/>
            <w:vMerge/>
            <w:vAlign w:val="center"/>
          </w:tcPr>
          <w:p w14:paraId="06497DE5"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4C6F6413" w14:textId="605910D2"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BI529</w:t>
            </w:r>
          </w:p>
        </w:tc>
        <w:tc>
          <w:tcPr>
            <w:tcW w:w="2268" w:type="dxa"/>
            <w:tcMar>
              <w:top w:w="0" w:type="dxa"/>
              <w:left w:w="28" w:type="dxa"/>
              <w:bottom w:w="0" w:type="dxa"/>
              <w:right w:w="28" w:type="dxa"/>
            </w:tcMar>
            <w:vAlign w:val="center"/>
          </w:tcPr>
          <w:p w14:paraId="685F1B58"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18"/>
                <w:szCs w:val="18"/>
              </w:rPr>
              <w:t>生醫材料</w:t>
            </w:r>
          </w:p>
        </w:tc>
        <w:tc>
          <w:tcPr>
            <w:tcW w:w="4395" w:type="dxa"/>
            <w:tcMar>
              <w:top w:w="0" w:type="dxa"/>
              <w:left w:w="28" w:type="dxa"/>
              <w:bottom w:w="0" w:type="dxa"/>
              <w:right w:w="28" w:type="dxa"/>
            </w:tcMar>
            <w:vAlign w:val="center"/>
          </w:tcPr>
          <w:p w14:paraId="23A8F522" w14:textId="77777777" w:rsidR="003F108D" w:rsidRPr="00C6075F" w:rsidRDefault="003F108D" w:rsidP="003F108D">
            <w:pPr>
              <w:widowControl/>
              <w:spacing w:line="240" w:lineRule="atLeast"/>
              <w:rPr>
                <w:rFonts w:eastAsia="標楷體"/>
                <w:color w:val="000000"/>
                <w:kern w:val="0"/>
                <w:sz w:val="20"/>
                <w:szCs w:val="20"/>
              </w:rPr>
            </w:pPr>
            <w:r w:rsidRPr="00C6075F">
              <w:rPr>
                <w:rFonts w:eastAsia="標楷體"/>
                <w:color w:val="000000"/>
                <w:kern w:val="0"/>
                <w:sz w:val="18"/>
                <w:szCs w:val="18"/>
              </w:rPr>
              <w:t>Biomedical Materials</w:t>
            </w:r>
          </w:p>
        </w:tc>
        <w:tc>
          <w:tcPr>
            <w:tcW w:w="708" w:type="dxa"/>
            <w:tcMar>
              <w:top w:w="0" w:type="dxa"/>
              <w:left w:w="28" w:type="dxa"/>
              <w:bottom w:w="0" w:type="dxa"/>
              <w:right w:w="28" w:type="dxa"/>
            </w:tcMar>
            <w:vAlign w:val="center"/>
          </w:tcPr>
          <w:p w14:paraId="23D0DDFD" w14:textId="0372A60E"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3C4C1630" w14:textId="77777777" w:rsidTr="00B46265">
        <w:trPr>
          <w:cantSplit/>
          <w:trHeight w:val="300"/>
        </w:trPr>
        <w:tc>
          <w:tcPr>
            <w:tcW w:w="1277" w:type="dxa"/>
            <w:vMerge/>
            <w:vAlign w:val="center"/>
          </w:tcPr>
          <w:p w14:paraId="37269C4A"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5F469A2C" w14:textId="65BC4A13"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BI533</w:t>
            </w:r>
          </w:p>
        </w:tc>
        <w:tc>
          <w:tcPr>
            <w:tcW w:w="2268" w:type="dxa"/>
            <w:tcMar>
              <w:top w:w="0" w:type="dxa"/>
              <w:left w:w="28" w:type="dxa"/>
              <w:bottom w:w="0" w:type="dxa"/>
              <w:right w:w="28" w:type="dxa"/>
            </w:tcMar>
            <w:vAlign w:val="center"/>
          </w:tcPr>
          <w:p w14:paraId="32957B47"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18"/>
                <w:szCs w:val="18"/>
              </w:rPr>
              <w:t>生化儀器分析</w:t>
            </w:r>
          </w:p>
        </w:tc>
        <w:tc>
          <w:tcPr>
            <w:tcW w:w="4395" w:type="dxa"/>
            <w:tcMar>
              <w:top w:w="0" w:type="dxa"/>
              <w:left w:w="28" w:type="dxa"/>
              <w:bottom w:w="0" w:type="dxa"/>
              <w:right w:w="28" w:type="dxa"/>
            </w:tcMar>
            <w:vAlign w:val="center"/>
          </w:tcPr>
          <w:p w14:paraId="2BA71ED9"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18"/>
                <w:szCs w:val="18"/>
              </w:rPr>
              <w:t xml:space="preserve">Bioinstrumentation </w:t>
            </w:r>
          </w:p>
        </w:tc>
        <w:tc>
          <w:tcPr>
            <w:tcW w:w="708" w:type="dxa"/>
            <w:tcMar>
              <w:top w:w="0" w:type="dxa"/>
              <w:left w:w="28" w:type="dxa"/>
              <w:bottom w:w="0" w:type="dxa"/>
              <w:right w:w="28" w:type="dxa"/>
            </w:tcMar>
            <w:vAlign w:val="center"/>
          </w:tcPr>
          <w:p w14:paraId="45572C52" w14:textId="3A3A32D1"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0F663B61" w14:textId="77777777" w:rsidTr="00B46265">
        <w:trPr>
          <w:cantSplit/>
          <w:trHeight w:val="300"/>
        </w:trPr>
        <w:tc>
          <w:tcPr>
            <w:tcW w:w="1277" w:type="dxa"/>
            <w:vMerge/>
            <w:vAlign w:val="center"/>
          </w:tcPr>
          <w:p w14:paraId="4DFC0574"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586A210F" w14:textId="493CBD62"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BI534</w:t>
            </w:r>
          </w:p>
        </w:tc>
        <w:tc>
          <w:tcPr>
            <w:tcW w:w="2268" w:type="dxa"/>
            <w:tcMar>
              <w:top w:w="0" w:type="dxa"/>
              <w:left w:w="28" w:type="dxa"/>
              <w:bottom w:w="0" w:type="dxa"/>
              <w:right w:w="28" w:type="dxa"/>
            </w:tcMar>
            <w:vAlign w:val="center"/>
          </w:tcPr>
          <w:p w14:paraId="7A832831"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color w:val="000000"/>
                <w:kern w:val="0"/>
                <w:sz w:val="18"/>
                <w:szCs w:val="18"/>
              </w:rPr>
              <w:t>生物分離技術</w:t>
            </w:r>
          </w:p>
        </w:tc>
        <w:tc>
          <w:tcPr>
            <w:tcW w:w="4395" w:type="dxa"/>
            <w:tcMar>
              <w:top w:w="0" w:type="dxa"/>
              <w:left w:w="28" w:type="dxa"/>
              <w:bottom w:w="0" w:type="dxa"/>
              <w:right w:w="28" w:type="dxa"/>
            </w:tcMar>
            <w:vAlign w:val="center"/>
          </w:tcPr>
          <w:p w14:paraId="14A9E7A6" w14:textId="77777777" w:rsidR="003F108D" w:rsidRPr="00C6075F" w:rsidRDefault="003F108D" w:rsidP="003F108D">
            <w:pPr>
              <w:widowControl/>
              <w:spacing w:line="240" w:lineRule="atLeast"/>
              <w:rPr>
                <w:rFonts w:eastAsia="標楷體"/>
                <w:color w:val="000000"/>
                <w:kern w:val="0"/>
                <w:sz w:val="18"/>
                <w:szCs w:val="18"/>
              </w:rPr>
            </w:pPr>
            <w:proofErr w:type="spellStart"/>
            <w:r w:rsidRPr="00C6075F">
              <w:rPr>
                <w:rFonts w:eastAsia="標楷體"/>
                <w:color w:val="000000"/>
                <w:kern w:val="0"/>
                <w:sz w:val="20"/>
                <w:szCs w:val="20"/>
              </w:rPr>
              <w:t>Bioseparation</w:t>
            </w:r>
            <w:proofErr w:type="spellEnd"/>
            <w:r w:rsidRPr="00C6075F">
              <w:rPr>
                <w:rFonts w:eastAsia="標楷體"/>
                <w:color w:val="000000"/>
                <w:kern w:val="0"/>
                <w:sz w:val="20"/>
                <w:szCs w:val="20"/>
              </w:rPr>
              <w:t xml:space="preserve"> Technology</w:t>
            </w:r>
          </w:p>
        </w:tc>
        <w:tc>
          <w:tcPr>
            <w:tcW w:w="708" w:type="dxa"/>
            <w:tcMar>
              <w:top w:w="0" w:type="dxa"/>
              <w:left w:w="28" w:type="dxa"/>
              <w:bottom w:w="0" w:type="dxa"/>
              <w:right w:w="28" w:type="dxa"/>
            </w:tcMar>
            <w:vAlign w:val="center"/>
          </w:tcPr>
          <w:p w14:paraId="55288AEB" w14:textId="421C0D73"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414DB95B" w14:textId="77777777" w:rsidTr="00B46265">
        <w:trPr>
          <w:cantSplit/>
          <w:trHeight w:val="255"/>
        </w:trPr>
        <w:tc>
          <w:tcPr>
            <w:tcW w:w="1277" w:type="dxa"/>
            <w:vMerge/>
            <w:vAlign w:val="center"/>
          </w:tcPr>
          <w:p w14:paraId="6000C231"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1826B65B" w14:textId="52632F57"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BI538</w:t>
            </w:r>
          </w:p>
        </w:tc>
        <w:tc>
          <w:tcPr>
            <w:tcW w:w="2268" w:type="dxa"/>
            <w:tcMar>
              <w:top w:w="0" w:type="dxa"/>
              <w:left w:w="28" w:type="dxa"/>
              <w:bottom w:w="0" w:type="dxa"/>
              <w:right w:w="28" w:type="dxa"/>
            </w:tcMar>
            <w:vAlign w:val="center"/>
          </w:tcPr>
          <w:p w14:paraId="202E91C2"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sz w:val="18"/>
              </w:rPr>
              <w:t>環境生物技術</w:t>
            </w:r>
          </w:p>
        </w:tc>
        <w:tc>
          <w:tcPr>
            <w:tcW w:w="4395" w:type="dxa"/>
            <w:tcMar>
              <w:top w:w="0" w:type="dxa"/>
              <w:left w:w="28" w:type="dxa"/>
              <w:bottom w:w="0" w:type="dxa"/>
              <w:right w:w="28" w:type="dxa"/>
            </w:tcMar>
            <w:vAlign w:val="center"/>
          </w:tcPr>
          <w:p w14:paraId="359A8B01"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sz w:val="18"/>
              </w:rPr>
              <w:t>Environmental Biotechnology</w:t>
            </w:r>
          </w:p>
        </w:tc>
        <w:tc>
          <w:tcPr>
            <w:tcW w:w="708" w:type="dxa"/>
            <w:tcMar>
              <w:top w:w="0" w:type="dxa"/>
              <w:left w:w="28" w:type="dxa"/>
              <w:bottom w:w="0" w:type="dxa"/>
              <w:right w:w="28" w:type="dxa"/>
            </w:tcMar>
            <w:vAlign w:val="center"/>
          </w:tcPr>
          <w:p w14:paraId="04D382CE" w14:textId="4716D7D7"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3</w:t>
            </w:r>
          </w:p>
        </w:tc>
      </w:tr>
      <w:tr w:rsidR="003F108D" w:rsidRPr="00C6075F" w14:paraId="047B14FC" w14:textId="77777777" w:rsidTr="00B46265">
        <w:trPr>
          <w:cantSplit/>
          <w:trHeight w:val="300"/>
        </w:trPr>
        <w:tc>
          <w:tcPr>
            <w:tcW w:w="1277" w:type="dxa"/>
            <w:vMerge/>
            <w:vAlign w:val="center"/>
          </w:tcPr>
          <w:p w14:paraId="5DCCAB74"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0FDA615A" w14:textId="61EFC9A0"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BI540</w:t>
            </w:r>
          </w:p>
        </w:tc>
        <w:tc>
          <w:tcPr>
            <w:tcW w:w="2268" w:type="dxa"/>
            <w:tcMar>
              <w:top w:w="0" w:type="dxa"/>
              <w:left w:w="28" w:type="dxa"/>
              <w:bottom w:w="0" w:type="dxa"/>
              <w:right w:w="28" w:type="dxa"/>
            </w:tcMar>
            <w:vAlign w:val="center"/>
          </w:tcPr>
          <w:p w14:paraId="47D575DD"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kern w:val="0"/>
                <w:sz w:val="18"/>
                <w:szCs w:val="18"/>
              </w:rPr>
              <w:t>基因與蛋白質工程學特論</w:t>
            </w:r>
          </w:p>
        </w:tc>
        <w:tc>
          <w:tcPr>
            <w:tcW w:w="4395" w:type="dxa"/>
            <w:tcMar>
              <w:top w:w="0" w:type="dxa"/>
              <w:left w:w="28" w:type="dxa"/>
              <w:bottom w:w="0" w:type="dxa"/>
              <w:right w:w="28" w:type="dxa"/>
            </w:tcMar>
            <w:vAlign w:val="center"/>
          </w:tcPr>
          <w:p w14:paraId="631773A7" w14:textId="77777777" w:rsidR="003F108D" w:rsidRPr="00C6075F" w:rsidRDefault="003F108D" w:rsidP="003F108D">
            <w:pPr>
              <w:widowControl/>
              <w:spacing w:line="240" w:lineRule="atLeast"/>
              <w:rPr>
                <w:rFonts w:eastAsia="標楷體"/>
                <w:color w:val="000000"/>
                <w:kern w:val="0"/>
                <w:sz w:val="20"/>
                <w:szCs w:val="20"/>
              </w:rPr>
            </w:pPr>
            <w:r w:rsidRPr="00C6075F">
              <w:rPr>
                <w:rFonts w:eastAsia="標楷體"/>
                <w:kern w:val="0"/>
                <w:sz w:val="18"/>
                <w:szCs w:val="18"/>
              </w:rPr>
              <w:t>Special Topics in Genetic and Protein Engineering</w:t>
            </w:r>
          </w:p>
        </w:tc>
        <w:tc>
          <w:tcPr>
            <w:tcW w:w="708" w:type="dxa"/>
            <w:tcMar>
              <w:top w:w="0" w:type="dxa"/>
              <w:left w:w="28" w:type="dxa"/>
              <w:bottom w:w="0" w:type="dxa"/>
              <w:right w:w="28" w:type="dxa"/>
            </w:tcMar>
            <w:vAlign w:val="center"/>
          </w:tcPr>
          <w:p w14:paraId="15BCBBBE" w14:textId="143F781E"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7FB8B393" w14:textId="77777777" w:rsidTr="00B46265">
        <w:trPr>
          <w:cantSplit/>
          <w:trHeight w:val="300"/>
        </w:trPr>
        <w:tc>
          <w:tcPr>
            <w:tcW w:w="1277" w:type="dxa"/>
            <w:vMerge/>
            <w:vAlign w:val="center"/>
          </w:tcPr>
          <w:p w14:paraId="00E0BA6D"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485CA7E3" w14:textId="73A82279"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BI541</w:t>
            </w:r>
          </w:p>
        </w:tc>
        <w:tc>
          <w:tcPr>
            <w:tcW w:w="2268" w:type="dxa"/>
            <w:tcMar>
              <w:top w:w="0" w:type="dxa"/>
              <w:left w:w="28" w:type="dxa"/>
              <w:bottom w:w="0" w:type="dxa"/>
              <w:right w:w="28" w:type="dxa"/>
            </w:tcMar>
            <w:vAlign w:val="center"/>
          </w:tcPr>
          <w:p w14:paraId="25A18376"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kern w:val="0"/>
                <w:sz w:val="18"/>
                <w:szCs w:val="18"/>
              </w:rPr>
              <w:t>工業微生物學特論</w:t>
            </w:r>
          </w:p>
        </w:tc>
        <w:tc>
          <w:tcPr>
            <w:tcW w:w="4395" w:type="dxa"/>
            <w:tcMar>
              <w:top w:w="0" w:type="dxa"/>
              <w:left w:w="28" w:type="dxa"/>
              <w:bottom w:w="0" w:type="dxa"/>
              <w:right w:w="28" w:type="dxa"/>
            </w:tcMar>
            <w:vAlign w:val="center"/>
          </w:tcPr>
          <w:p w14:paraId="403D1C8F"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kern w:val="0"/>
                <w:sz w:val="18"/>
                <w:szCs w:val="18"/>
              </w:rPr>
              <w:t>Special Topics in Industrial Microbiology</w:t>
            </w:r>
          </w:p>
        </w:tc>
        <w:tc>
          <w:tcPr>
            <w:tcW w:w="708" w:type="dxa"/>
            <w:tcMar>
              <w:top w:w="0" w:type="dxa"/>
              <w:left w:w="28" w:type="dxa"/>
              <w:bottom w:w="0" w:type="dxa"/>
              <w:right w:w="28" w:type="dxa"/>
            </w:tcMar>
            <w:vAlign w:val="center"/>
          </w:tcPr>
          <w:p w14:paraId="037D79DD" w14:textId="1896FE58"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6979B8C3" w14:textId="77777777" w:rsidTr="00B46265">
        <w:trPr>
          <w:cantSplit/>
          <w:trHeight w:val="300"/>
        </w:trPr>
        <w:tc>
          <w:tcPr>
            <w:tcW w:w="1277" w:type="dxa"/>
            <w:vMerge/>
            <w:vAlign w:val="center"/>
          </w:tcPr>
          <w:p w14:paraId="6BCE199E"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5CB9AF1E" w14:textId="2DD67D70"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BI542</w:t>
            </w:r>
          </w:p>
        </w:tc>
        <w:tc>
          <w:tcPr>
            <w:tcW w:w="2268" w:type="dxa"/>
            <w:tcMar>
              <w:top w:w="0" w:type="dxa"/>
              <w:left w:w="28" w:type="dxa"/>
              <w:bottom w:w="0" w:type="dxa"/>
              <w:right w:w="28" w:type="dxa"/>
            </w:tcMar>
            <w:vAlign w:val="center"/>
          </w:tcPr>
          <w:p w14:paraId="5A800151"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kern w:val="0"/>
                <w:sz w:val="18"/>
                <w:szCs w:val="18"/>
              </w:rPr>
              <w:t>生化工程實驗</w:t>
            </w:r>
          </w:p>
        </w:tc>
        <w:tc>
          <w:tcPr>
            <w:tcW w:w="4395" w:type="dxa"/>
            <w:tcMar>
              <w:top w:w="0" w:type="dxa"/>
              <w:left w:w="28" w:type="dxa"/>
              <w:bottom w:w="0" w:type="dxa"/>
              <w:right w:w="28" w:type="dxa"/>
            </w:tcMar>
            <w:vAlign w:val="center"/>
          </w:tcPr>
          <w:p w14:paraId="7BBF5E15" w14:textId="77777777" w:rsidR="003F108D" w:rsidRPr="00C6075F" w:rsidRDefault="003F108D" w:rsidP="003F108D">
            <w:pPr>
              <w:widowControl/>
              <w:spacing w:line="240" w:lineRule="atLeast"/>
              <w:rPr>
                <w:rFonts w:eastAsia="標楷體"/>
                <w:color w:val="000000"/>
                <w:kern w:val="0"/>
                <w:sz w:val="18"/>
                <w:szCs w:val="18"/>
              </w:rPr>
            </w:pPr>
            <w:r w:rsidRPr="00C6075F">
              <w:rPr>
                <w:rFonts w:eastAsia="標楷體"/>
                <w:kern w:val="0"/>
                <w:sz w:val="18"/>
                <w:szCs w:val="18"/>
              </w:rPr>
              <w:t>Biochemical Engineering Laboratory</w:t>
            </w:r>
          </w:p>
        </w:tc>
        <w:tc>
          <w:tcPr>
            <w:tcW w:w="708" w:type="dxa"/>
            <w:tcMar>
              <w:top w:w="0" w:type="dxa"/>
              <w:left w:w="28" w:type="dxa"/>
              <w:bottom w:w="0" w:type="dxa"/>
              <w:right w:w="28" w:type="dxa"/>
            </w:tcMar>
            <w:vAlign w:val="center"/>
          </w:tcPr>
          <w:p w14:paraId="77894DC7" w14:textId="1267A94C"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713273AE" w14:textId="77777777" w:rsidTr="00B46265">
        <w:trPr>
          <w:cantSplit/>
          <w:trHeight w:val="300"/>
        </w:trPr>
        <w:tc>
          <w:tcPr>
            <w:tcW w:w="1277" w:type="dxa"/>
            <w:vMerge/>
            <w:vAlign w:val="center"/>
          </w:tcPr>
          <w:p w14:paraId="7DB1F936"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2FB28DCB" w14:textId="01C23493"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BI543</w:t>
            </w:r>
          </w:p>
        </w:tc>
        <w:tc>
          <w:tcPr>
            <w:tcW w:w="2268" w:type="dxa"/>
            <w:tcMar>
              <w:top w:w="0" w:type="dxa"/>
              <w:left w:w="28" w:type="dxa"/>
              <w:bottom w:w="0" w:type="dxa"/>
              <w:right w:w="28" w:type="dxa"/>
            </w:tcMar>
            <w:vAlign w:val="center"/>
          </w:tcPr>
          <w:p w14:paraId="6FF68447" w14:textId="77777777" w:rsidR="003F108D" w:rsidRPr="00C6075F" w:rsidRDefault="003F108D" w:rsidP="003F108D">
            <w:pPr>
              <w:widowControl/>
              <w:spacing w:line="240" w:lineRule="atLeast"/>
              <w:jc w:val="both"/>
              <w:rPr>
                <w:rFonts w:eastAsia="標楷體"/>
                <w:kern w:val="0"/>
                <w:sz w:val="18"/>
                <w:szCs w:val="18"/>
              </w:rPr>
            </w:pPr>
            <w:r w:rsidRPr="00C6075F">
              <w:rPr>
                <w:rFonts w:eastAsia="標楷體"/>
                <w:kern w:val="0"/>
                <w:sz w:val="18"/>
                <w:szCs w:val="18"/>
              </w:rPr>
              <w:t>微生物與生物科技研究方法</w:t>
            </w:r>
          </w:p>
        </w:tc>
        <w:tc>
          <w:tcPr>
            <w:tcW w:w="4395" w:type="dxa"/>
            <w:tcMar>
              <w:top w:w="0" w:type="dxa"/>
              <w:left w:w="28" w:type="dxa"/>
              <w:bottom w:w="0" w:type="dxa"/>
              <w:right w:w="28" w:type="dxa"/>
            </w:tcMar>
            <w:vAlign w:val="center"/>
          </w:tcPr>
          <w:p w14:paraId="5F3D8855" w14:textId="77777777" w:rsidR="003F108D" w:rsidRPr="00C6075F" w:rsidRDefault="003F108D" w:rsidP="003F108D">
            <w:pPr>
              <w:widowControl/>
              <w:spacing w:line="240" w:lineRule="atLeast"/>
              <w:jc w:val="both"/>
              <w:rPr>
                <w:rFonts w:eastAsia="標楷體"/>
                <w:kern w:val="0"/>
                <w:sz w:val="18"/>
                <w:szCs w:val="18"/>
              </w:rPr>
            </w:pPr>
            <w:r w:rsidRPr="00C6075F">
              <w:rPr>
                <w:rFonts w:eastAsia="標楷體"/>
                <w:kern w:val="0"/>
                <w:sz w:val="18"/>
                <w:szCs w:val="18"/>
              </w:rPr>
              <w:t>Methods in Microbiology and Biotechnology Research</w:t>
            </w:r>
          </w:p>
        </w:tc>
        <w:tc>
          <w:tcPr>
            <w:tcW w:w="708" w:type="dxa"/>
            <w:tcMar>
              <w:top w:w="0" w:type="dxa"/>
              <w:left w:w="28" w:type="dxa"/>
              <w:bottom w:w="0" w:type="dxa"/>
              <w:right w:w="28" w:type="dxa"/>
            </w:tcMar>
            <w:vAlign w:val="center"/>
          </w:tcPr>
          <w:p w14:paraId="56A41E7D" w14:textId="1F93BCE4"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3</w:t>
            </w:r>
          </w:p>
        </w:tc>
      </w:tr>
      <w:tr w:rsidR="003F108D" w:rsidRPr="00C6075F" w14:paraId="3D961944" w14:textId="77777777" w:rsidTr="00B46265">
        <w:trPr>
          <w:cantSplit/>
          <w:trHeight w:val="300"/>
        </w:trPr>
        <w:tc>
          <w:tcPr>
            <w:tcW w:w="1277" w:type="dxa"/>
            <w:vMerge/>
            <w:vAlign w:val="center"/>
          </w:tcPr>
          <w:p w14:paraId="378CC4FC"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2E6DCB3E" w14:textId="02F22C22"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BI546</w:t>
            </w:r>
          </w:p>
        </w:tc>
        <w:tc>
          <w:tcPr>
            <w:tcW w:w="2268" w:type="dxa"/>
            <w:tcMar>
              <w:top w:w="0" w:type="dxa"/>
              <w:left w:w="28" w:type="dxa"/>
              <w:bottom w:w="0" w:type="dxa"/>
              <w:right w:w="28" w:type="dxa"/>
            </w:tcMar>
            <w:vAlign w:val="center"/>
          </w:tcPr>
          <w:p w14:paraId="451ADF3E" w14:textId="77777777" w:rsidR="003F108D" w:rsidRPr="00C6075F" w:rsidRDefault="003F108D" w:rsidP="003F108D">
            <w:pPr>
              <w:widowControl/>
              <w:spacing w:line="240" w:lineRule="atLeast"/>
              <w:rPr>
                <w:rFonts w:eastAsia="標楷體"/>
                <w:kern w:val="0"/>
                <w:sz w:val="18"/>
                <w:szCs w:val="18"/>
              </w:rPr>
            </w:pPr>
            <w:r w:rsidRPr="00C6075F">
              <w:rPr>
                <w:rFonts w:eastAsia="標楷體"/>
                <w:kern w:val="0"/>
                <w:sz w:val="18"/>
                <w:szCs w:val="18"/>
              </w:rPr>
              <w:t>臨床醫學概論</w:t>
            </w:r>
          </w:p>
        </w:tc>
        <w:tc>
          <w:tcPr>
            <w:tcW w:w="4395" w:type="dxa"/>
            <w:tcMar>
              <w:top w:w="0" w:type="dxa"/>
              <w:left w:w="28" w:type="dxa"/>
              <w:bottom w:w="0" w:type="dxa"/>
              <w:right w:w="28" w:type="dxa"/>
            </w:tcMar>
            <w:vAlign w:val="center"/>
          </w:tcPr>
          <w:p w14:paraId="32F31F92" w14:textId="77777777" w:rsidR="003F108D" w:rsidRPr="00C6075F" w:rsidRDefault="003F108D" w:rsidP="003F108D">
            <w:pPr>
              <w:widowControl/>
              <w:spacing w:line="240" w:lineRule="atLeast"/>
              <w:rPr>
                <w:rFonts w:eastAsia="標楷體"/>
                <w:kern w:val="0"/>
                <w:sz w:val="18"/>
                <w:szCs w:val="18"/>
              </w:rPr>
            </w:pPr>
            <w:r w:rsidRPr="00C6075F">
              <w:rPr>
                <w:rFonts w:eastAsia="標楷體"/>
                <w:kern w:val="0"/>
                <w:sz w:val="18"/>
                <w:szCs w:val="18"/>
              </w:rPr>
              <w:t>Clinical Medicine</w:t>
            </w:r>
          </w:p>
        </w:tc>
        <w:tc>
          <w:tcPr>
            <w:tcW w:w="708" w:type="dxa"/>
            <w:tcMar>
              <w:top w:w="0" w:type="dxa"/>
              <w:left w:w="28" w:type="dxa"/>
              <w:bottom w:w="0" w:type="dxa"/>
              <w:right w:w="28" w:type="dxa"/>
            </w:tcMar>
            <w:vAlign w:val="center"/>
          </w:tcPr>
          <w:p w14:paraId="340EF9E8" w14:textId="227BD048"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2</w:t>
            </w:r>
          </w:p>
        </w:tc>
      </w:tr>
      <w:tr w:rsidR="003F108D" w:rsidRPr="00C6075F" w14:paraId="2EC4A2F1" w14:textId="77777777" w:rsidTr="00B46265">
        <w:trPr>
          <w:cantSplit/>
          <w:trHeight w:val="300"/>
        </w:trPr>
        <w:tc>
          <w:tcPr>
            <w:tcW w:w="1277" w:type="dxa"/>
            <w:vMerge/>
            <w:vAlign w:val="center"/>
          </w:tcPr>
          <w:p w14:paraId="42541354"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2E765E40" w14:textId="427F2358"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BI551</w:t>
            </w:r>
          </w:p>
        </w:tc>
        <w:tc>
          <w:tcPr>
            <w:tcW w:w="2268" w:type="dxa"/>
            <w:tcMar>
              <w:top w:w="0" w:type="dxa"/>
              <w:left w:w="28" w:type="dxa"/>
              <w:bottom w:w="0" w:type="dxa"/>
              <w:right w:w="28" w:type="dxa"/>
            </w:tcMar>
            <w:vAlign w:val="center"/>
          </w:tcPr>
          <w:p w14:paraId="0E0A83D6" w14:textId="77777777" w:rsidR="003F108D" w:rsidRPr="00C6075F" w:rsidRDefault="003F108D" w:rsidP="003F108D">
            <w:pPr>
              <w:widowControl/>
              <w:spacing w:line="240" w:lineRule="atLeast"/>
              <w:rPr>
                <w:rFonts w:eastAsia="標楷體"/>
                <w:kern w:val="0"/>
                <w:sz w:val="18"/>
                <w:szCs w:val="18"/>
              </w:rPr>
            </w:pPr>
            <w:r w:rsidRPr="00C6075F">
              <w:rPr>
                <w:rFonts w:eastAsia="標楷體"/>
                <w:sz w:val="18"/>
                <w:szCs w:val="18"/>
              </w:rPr>
              <w:t>植物組織培養及生物技術</w:t>
            </w:r>
          </w:p>
        </w:tc>
        <w:tc>
          <w:tcPr>
            <w:tcW w:w="4395" w:type="dxa"/>
            <w:tcMar>
              <w:top w:w="0" w:type="dxa"/>
              <w:left w:w="28" w:type="dxa"/>
              <w:bottom w:w="0" w:type="dxa"/>
              <w:right w:w="28" w:type="dxa"/>
            </w:tcMar>
            <w:vAlign w:val="center"/>
          </w:tcPr>
          <w:p w14:paraId="44706044" w14:textId="77777777" w:rsidR="003F108D" w:rsidRPr="00C6075F" w:rsidRDefault="003F108D" w:rsidP="003F108D">
            <w:pPr>
              <w:widowControl/>
              <w:spacing w:line="240" w:lineRule="atLeast"/>
              <w:rPr>
                <w:rFonts w:eastAsia="標楷體"/>
                <w:kern w:val="0"/>
                <w:sz w:val="18"/>
                <w:szCs w:val="18"/>
              </w:rPr>
            </w:pPr>
            <w:r w:rsidRPr="00C6075F">
              <w:rPr>
                <w:rFonts w:eastAsia="標楷體"/>
                <w:position w:val="-6"/>
                <w:sz w:val="18"/>
                <w:szCs w:val="18"/>
              </w:rPr>
              <w:t>Plant Tissue Culture and Biotechnology</w:t>
            </w:r>
          </w:p>
        </w:tc>
        <w:tc>
          <w:tcPr>
            <w:tcW w:w="708" w:type="dxa"/>
            <w:tcMar>
              <w:top w:w="0" w:type="dxa"/>
              <w:left w:w="28" w:type="dxa"/>
              <w:bottom w:w="0" w:type="dxa"/>
              <w:right w:w="28" w:type="dxa"/>
            </w:tcMar>
            <w:vAlign w:val="center"/>
          </w:tcPr>
          <w:p w14:paraId="2629DB09" w14:textId="17C02CB0"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kern w:val="0"/>
                <w:sz w:val="18"/>
                <w:szCs w:val="18"/>
              </w:rPr>
              <w:t>3</w:t>
            </w:r>
          </w:p>
        </w:tc>
      </w:tr>
      <w:tr w:rsidR="003F108D" w:rsidRPr="00C6075F" w14:paraId="41947CBA" w14:textId="77777777" w:rsidTr="00B46265">
        <w:trPr>
          <w:cantSplit/>
          <w:trHeight w:val="300"/>
        </w:trPr>
        <w:tc>
          <w:tcPr>
            <w:tcW w:w="1277" w:type="dxa"/>
            <w:vMerge/>
            <w:vAlign w:val="center"/>
          </w:tcPr>
          <w:p w14:paraId="48ABB3A5"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7E178E57" w14:textId="006AAECA" w:rsidR="003F108D" w:rsidRPr="00C6075F" w:rsidRDefault="003F108D" w:rsidP="003F108D">
            <w:pPr>
              <w:widowControl/>
              <w:spacing w:line="240" w:lineRule="atLeast"/>
              <w:jc w:val="center"/>
              <w:rPr>
                <w:rFonts w:eastAsia="標楷體"/>
                <w:kern w:val="0"/>
                <w:sz w:val="18"/>
                <w:szCs w:val="18"/>
              </w:rPr>
            </w:pPr>
            <w:r w:rsidRPr="00C6075F">
              <w:rPr>
                <w:rFonts w:eastAsia="標楷體"/>
                <w:color w:val="000000"/>
                <w:kern w:val="0"/>
                <w:sz w:val="18"/>
                <w:szCs w:val="18"/>
              </w:rPr>
              <w:t>BI554</w:t>
            </w:r>
          </w:p>
        </w:tc>
        <w:tc>
          <w:tcPr>
            <w:tcW w:w="2268" w:type="dxa"/>
            <w:tcMar>
              <w:top w:w="0" w:type="dxa"/>
              <w:left w:w="28" w:type="dxa"/>
              <w:bottom w:w="0" w:type="dxa"/>
              <w:right w:w="28" w:type="dxa"/>
            </w:tcMar>
            <w:vAlign w:val="center"/>
          </w:tcPr>
          <w:p w14:paraId="68BC91CB" w14:textId="77777777" w:rsidR="003F108D" w:rsidRPr="00C6075F" w:rsidRDefault="003F108D" w:rsidP="003F108D">
            <w:pPr>
              <w:widowControl/>
              <w:spacing w:line="240" w:lineRule="atLeast"/>
              <w:rPr>
                <w:rFonts w:eastAsia="標楷體"/>
                <w:kern w:val="0"/>
                <w:sz w:val="18"/>
                <w:szCs w:val="18"/>
              </w:rPr>
            </w:pPr>
            <w:r w:rsidRPr="00C6075F">
              <w:rPr>
                <w:rFonts w:eastAsia="標楷體"/>
                <w:color w:val="000000"/>
                <w:kern w:val="0"/>
                <w:sz w:val="18"/>
                <w:szCs w:val="18"/>
              </w:rPr>
              <w:t>生物技術與基因工程</w:t>
            </w:r>
          </w:p>
        </w:tc>
        <w:tc>
          <w:tcPr>
            <w:tcW w:w="4395" w:type="dxa"/>
            <w:shd w:val="clear" w:color="auto" w:fill="auto"/>
            <w:tcMar>
              <w:top w:w="0" w:type="dxa"/>
              <w:left w:w="28" w:type="dxa"/>
              <w:bottom w:w="0" w:type="dxa"/>
              <w:right w:w="28" w:type="dxa"/>
            </w:tcMar>
            <w:vAlign w:val="center"/>
          </w:tcPr>
          <w:p w14:paraId="2532120F" w14:textId="77777777" w:rsidR="003F108D" w:rsidRPr="00C6075F" w:rsidRDefault="003F108D" w:rsidP="003F108D">
            <w:pPr>
              <w:widowControl/>
              <w:spacing w:line="240" w:lineRule="atLeast"/>
              <w:rPr>
                <w:rFonts w:eastAsia="標楷體"/>
                <w:kern w:val="0"/>
                <w:sz w:val="18"/>
                <w:szCs w:val="18"/>
              </w:rPr>
            </w:pPr>
            <w:r w:rsidRPr="00C6075F">
              <w:rPr>
                <w:rFonts w:eastAsia="標楷體"/>
                <w:color w:val="000000"/>
                <w:kern w:val="0"/>
                <w:sz w:val="20"/>
                <w:szCs w:val="20"/>
              </w:rPr>
              <w:t xml:space="preserve">Biotechnology and </w:t>
            </w:r>
            <w:r>
              <w:rPr>
                <w:rFonts w:eastAsia="標楷體" w:hint="eastAsia"/>
                <w:color w:val="000000"/>
                <w:kern w:val="0"/>
                <w:sz w:val="20"/>
                <w:szCs w:val="20"/>
              </w:rPr>
              <w:t>G</w:t>
            </w:r>
            <w:r w:rsidRPr="00C6075F">
              <w:rPr>
                <w:rFonts w:eastAsia="標楷體"/>
                <w:color w:val="000000"/>
                <w:kern w:val="0"/>
                <w:sz w:val="20"/>
                <w:szCs w:val="20"/>
              </w:rPr>
              <w:t xml:space="preserve">enetic </w:t>
            </w:r>
            <w:r>
              <w:rPr>
                <w:rFonts w:eastAsia="標楷體" w:hint="eastAsia"/>
                <w:color w:val="000000"/>
                <w:kern w:val="0"/>
                <w:sz w:val="20"/>
                <w:szCs w:val="20"/>
              </w:rPr>
              <w:t>E</w:t>
            </w:r>
            <w:r w:rsidRPr="00C6075F">
              <w:rPr>
                <w:rFonts w:eastAsia="標楷體"/>
                <w:color w:val="000000"/>
                <w:kern w:val="0"/>
                <w:sz w:val="20"/>
                <w:szCs w:val="20"/>
              </w:rPr>
              <w:t>ngineering</w:t>
            </w:r>
          </w:p>
        </w:tc>
        <w:tc>
          <w:tcPr>
            <w:tcW w:w="708" w:type="dxa"/>
            <w:shd w:val="clear" w:color="auto" w:fill="auto"/>
            <w:tcMar>
              <w:top w:w="0" w:type="dxa"/>
              <w:left w:w="28" w:type="dxa"/>
              <w:bottom w:w="0" w:type="dxa"/>
              <w:right w:w="28" w:type="dxa"/>
            </w:tcMar>
            <w:vAlign w:val="center"/>
          </w:tcPr>
          <w:p w14:paraId="0CEB7FDA" w14:textId="1F6F0049" w:rsidR="003F108D" w:rsidRPr="00C6075F" w:rsidRDefault="003F108D" w:rsidP="003F108D">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3F108D" w:rsidRPr="00C6075F" w14:paraId="72FE380C" w14:textId="77777777" w:rsidTr="00B46265">
        <w:trPr>
          <w:cantSplit/>
          <w:trHeight w:val="300"/>
        </w:trPr>
        <w:tc>
          <w:tcPr>
            <w:tcW w:w="1277" w:type="dxa"/>
            <w:vMerge/>
            <w:vAlign w:val="center"/>
          </w:tcPr>
          <w:p w14:paraId="7881BDB0" w14:textId="77777777" w:rsidR="003F108D" w:rsidRPr="00C6075F" w:rsidRDefault="003F108D" w:rsidP="003F108D">
            <w:pPr>
              <w:jc w:val="center"/>
              <w:rPr>
                <w:rFonts w:eastAsia="標楷體"/>
                <w:color w:val="000000"/>
                <w:kern w:val="0"/>
              </w:rPr>
            </w:pPr>
          </w:p>
        </w:tc>
        <w:tc>
          <w:tcPr>
            <w:tcW w:w="850" w:type="dxa"/>
            <w:tcMar>
              <w:top w:w="0" w:type="dxa"/>
              <w:left w:w="28" w:type="dxa"/>
              <w:bottom w:w="0" w:type="dxa"/>
              <w:right w:w="28" w:type="dxa"/>
            </w:tcMar>
            <w:vAlign w:val="center"/>
          </w:tcPr>
          <w:p w14:paraId="24570C24" w14:textId="76B88263"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BI555</w:t>
            </w:r>
          </w:p>
        </w:tc>
        <w:tc>
          <w:tcPr>
            <w:tcW w:w="2268" w:type="dxa"/>
            <w:tcMar>
              <w:top w:w="0" w:type="dxa"/>
              <w:left w:w="28" w:type="dxa"/>
              <w:bottom w:w="0" w:type="dxa"/>
              <w:right w:w="28" w:type="dxa"/>
            </w:tcMar>
            <w:vAlign w:val="center"/>
          </w:tcPr>
          <w:p w14:paraId="3A7976A7" w14:textId="77777777" w:rsidR="003F108D" w:rsidRPr="00C6075F" w:rsidRDefault="003F108D" w:rsidP="003F108D">
            <w:pPr>
              <w:widowControl/>
              <w:spacing w:line="240" w:lineRule="atLeast"/>
              <w:rPr>
                <w:rFonts w:eastAsia="標楷體"/>
                <w:kern w:val="0"/>
                <w:sz w:val="18"/>
                <w:szCs w:val="18"/>
              </w:rPr>
            </w:pPr>
            <w:r w:rsidRPr="00C6075F">
              <w:rPr>
                <w:rFonts w:eastAsia="標楷體"/>
                <w:position w:val="-6"/>
                <w:sz w:val="18"/>
                <w:szCs w:val="18"/>
              </w:rPr>
              <w:t>原料藥產業</w:t>
            </w:r>
          </w:p>
        </w:tc>
        <w:tc>
          <w:tcPr>
            <w:tcW w:w="4395" w:type="dxa"/>
            <w:shd w:val="clear" w:color="auto" w:fill="auto"/>
            <w:tcMar>
              <w:top w:w="0" w:type="dxa"/>
              <w:left w:w="28" w:type="dxa"/>
              <w:bottom w:w="0" w:type="dxa"/>
              <w:right w:w="28" w:type="dxa"/>
            </w:tcMar>
            <w:vAlign w:val="center"/>
          </w:tcPr>
          <w:p w14:paraId="60C9B9A3" w14:textId="77777777" w:rsidR="003F108D" w:rsidRPr="00C6075F" w:rsidRDefault="003F108D" w:rsidP="003F108D">
            <w:pPr>
              <w:widowControl/>
              <w:spacing w:line="240" w:lineRule="atLeast"/>
              <w:rPr>
                <w:rFonts w:eastAsia="標楷體"/>
                <w:kern w:val="0"/>
                <w:sz w:val="18"/>
                <w:szCs w:val="18"/>
              </w:rPr>
            </w:pPr>
            <w:r w:rsidRPr="00C6075F">
              <w:rPr>
                <w:rFonts w:eastAsia="標楷體"/>
                <w:position w:val="-6"/>
                <w:sz w:val="18"/>
                <w:szCs w:val="18"/>
              </w:rPr>
              <w:t>Active Pharmaceutical Ingredients, API</w:t>
            </w:r>
          </w:p>
        </w:tc>
        <w:tc>
          <w:tcPr>
            <w:tcW w:w="708" w:type="dxa"/>
            <w:shd w:val="clear" w:color="auto" w:fill="auto"/>
            <w:tcMar>
              <w:top w:w="0" w:type="dxa"/>
              <w:left w:w="28" w:type="dxa"/>
              <w:bottom w:w="0" w:type="dxa"/>
              <w:right w:w="28" w:type="dxa"/>
            </w:tcMar>
            <w:vAlign w:val="center"/>
          </w:tcPr>
          <w:p w14:paraId="35E37B4E" w14:textId="7DAD26DA" w:rsidR="003F108D" w:rsidRPr="00C6075F" w:rsidRDefault="003F108D" w:rsidP="003F108D">
            <w:pPr>
              <w:widowControl/>
              <w:spacing w:line="240" w:lineRule="atLeast"/>
              <w:jc w:val="center"/>
              <w:rPr>
                <w:rFonts w:eastAsia="標楷體"/>
                <w:kern w:val="0"/>
                <w:sz w:val="18"/>
                <w:szCs w:val="18"/>
              </w:rPr>
            </w:pPr>
            <w:r w:rsidRPr="00C6075F">
              <w:rPr>
                <w:rFonts w:eastAsia="標楷體"/>
                <w:kern w:val="0"/>
                <w:sz w:val="18"/>
                <w:szCs w:val="18"/>
              </w:rPr>
              <w:t>3</w:t>
            </w:r>
          </w:p>
        </w:tc>
      </w:tr>
      <w:tr w:rsidR="003F108D" w:rsidRPr="00C6075F" w14:paraId="55E5C2B1" w14:textId="77777777" w:rsidTr="00B46265">
        <w:trPr>
          <w:cantSplit/>
          <w:trHeight w:val="300"/>
        </w:trPr>
        <w:tc>
          <w:tcPr>
            <w:tcW w:w="1277" w:type="dxa"/>
            <w:vMerge/>
            <w:vAlign w:val="center"/>
          </w:tcPr>
          <w:p w14:paraId="1DB926F6"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631875EB" w14:textId="709ACCBB" w:rsidR="003F108D" w:rsidRPr="00C6075F" w:rsidRDefault="003F108D" w:rsidP="003F108D">
            <w:pPr>
              <w:widowControl/>
              <w:spacing w:line="240" w:lineRule="atLeast"/>
              <w:jc w:val="center"/>
              <w:rPr>
                <w:rFonts w:eastAsia="標楷體"/>
                <w:color w:val="000000"/>
                <w:kern w:val="0"/>
                <w:sz w:val="18"/>
                <w:szCs w:val="18"/>
                <w:highlight w:val="yellow"/>
              </w:rPr>
            </w:pPr>
            <w:r w:rsidRPr="00C6075F">
              <w:rPr>
                <w:rFonts w:eastAsia="標楷體"/>
                <w:kern w:val="0"/>
                <w:sz w:val="18"/>
                <w:szCs w:val="18"/>
              </w:rPr>
              <w:t>BI556</w:t>
            </w:r>
          </w:p>
        </w:tc>
        <w:tc>
          <w:tcPr>
            <w:tcW w:w="2268" w:type="dxa"/>
            <w:tcMar>
              <w:top w:w="0" w:type="dxa"/>
              <w:left w:w="28" w:type="dxa"/>
              <w:bottom w:w="0" w:type="dxa"/>
              <w:right w:w="28" w:type="dxa"/>
            </w:tcMar>
            <w:vAlign w:val="center"/>
          </w:tcPr>
          <w:p w14:paraId="3C70AE4F" w14:textId="77777777" w:rsidR="003F108D" w:rsidRPr="00C6075F" w:rsidRDefault="003F108D" w:rsidP="003F108D">
            <w:pPr>
              <w:widowControl/>
              <w:spacing w:line="240" w:lineRule="atLeast"/>
              <w:rPr>
                <w:rFonts w:eastAsia="標楷體"/>
                <w:color w:val="000000"/>
                <w:kern w:val="0"/>
                <w:sz w:val="18"/>
                <w:szCs w:val="18"/>
                <w:highlight w:val="yellow"/>
              </w:rPr>
            </w:pPr>
            <w:r w:rsidRPr="00C6075F">
              <w:rPr>
                <w:rFonts w:eastAsia="標楷體"/>
                <w:position w:val="-6"/>
                <w:sz w:val="18"/>
                <w:szCs w:val="18"/>
              </w:rPr>
              <w:t>生物科技論文寫作</w:t>
            </w:r>
          </w:p>
        </w:tc>
        <w:tc>
          <w:tcPr>
            <w:tcW w:w="4395" w:type="dxa"/>
            <w:shd w:val="clear" w:color="auto" w:fill="auto"/>
            <w:tcMar>
              <w:top w:w="0" w:type="dxa"/>
              <w:left w:w="28" w:type="dxa"/>
              <w:bottom w:w="0" w:type="dxa"/>
              <w:right w:w="28" w:type="dxa"/>
            </w:tcMar>
            <w:vAlign w:val="center"/>
          </w:tcPr>
          <w:p w14:paraId="49DBE2CB" w14:textId="77777777" w:rsidR="003F108D" w:rsidRPr="00C6075F" w:rsidRDefault="003F108D" w:rsidP="003F108D">
            <w:pPr>
              <w:widowControl/>
              <w:spacing w:line="240" w:lineRule="atLeast"/>
              <w:rPr>
                <w:rFonts w:eastAsia="標楷體"/>
                <w:color w:val="000000"/>
                <w:kern w:val="0"/>
                <w:sz w:val="18"/>
                <w:szCs w:val="18"/>
                <w:highlight w:val="yellow"/>
              </w:rPr>
            </w:pPr>
            <w:r w:rsidRPr="00C6075F">
              <w:rPr>
                <w:rFonts w:eastAsia="標楷體"/>
                <w:sz w:val="18"/>
                <w:szCs w:val="18"/>
              </w:rPr>
              <w:t>Scientific Writing of Biotechnology</w:t>
            </w:r>
          </w:p>
        </w:tc>
        <w:tc>
          <w:tcPr>
            <w:tcW w:w="708" w:type="dxa"/>
            <w:shd w:val="clear" w:color="auto" w:fill="auto"/>
            <w:tcMar>
              <w:top w:w="0" w:type="dxa"/>
              <w:left w:w="28" w:type="dxa"/>
              <w:bottom w:w="0" w:type="dxa"/>
              <w:right w:w="28" w:type="dxa"/>
            </w:tcMar>
            <w:vAlign w:val="center"/>
          </w:tcPr>
          <w:p w14:paraId="13985446" w14:textId="45FC06B9" w:rsidR="003F108D" w:rsidRPr="00C6075F" w:rsidRDefault="003F108D" w:rsidP="003F108D">
            <w:pPr>
              <w:widowControl/>
              <w:spacing w:line="240" w:lineRule="atLeast"/>
              <w:jc w:val="center"/>
              <w:rPr>
                <w:rFonts w:eastAsia="標楷體"/>
                <w:color w:val="000000"/>
                <w:kern w:val="0"/>
                <w:sz w:val="18"/>
                <w:szCs w:val="18"/>
                <w:highlight w:val="yellow"/>
              </w:rPr>
            </w:pPr>
            <w:r w:rsidRPr="00C6075F">
              <w:rPr>
                <w:rFonts w:eastAsia="標楷體"/>
                <w:kern w:val="0"/>
                <w:sz w:val="18"/>
                <w:szCs w:val="18"/>
              </w:rPr>
              <w:t>3</w:t>
            </w:r>
          </w:p>
        </w:tc>
      </w:tr>
      <w:tr w:rsidR="003F108D" w:rsidRPr="00C6075F" w14:paraId="05B04F53" w14:textId="77777777" w:rsidTr="00B46265">
        <w:trPr>
          <w:cantSplit/>
          <w:trHeight w:val="300"/>
        </w:trPr>
        <w:tc>
          <w:tcPr>
            <w:tcW w:w="1277" w:type="dxa"/>
            <w:vMerge/>
            <w:vAlign w:val="center"/>
          </w:tcPr>
          <w:p w14:paraId="6A6AE228" w14:textId="77777777" w:rsidR="003F108D" w:rsidRPr="00C6075F" w:rsidRDefault="003F108D" w:rsidP="003F108D">
            <w:pPr>
              <w:widowControl/>
              <w:rPr>
                <w:rFonts w:eastAsia="標楷體"/>
                <w:color w:val="000000"/>
                <w:kern w:val="0"/>
              </w:rPr>
            </w:pPr>
          </w:p>
        </w:tc>
        <w:tc>
          <w:tcPr>
            <w:tcW w:w="850" w:type="dxa"/>
            <w:tcMar>
              <w:top w:w="0" w:type="dxa"/>
              <w:left w:w="28" w:type="dxa"/>
              <w:bottom w:w="0" w:type="dxa"/>
              <w:right w:w="28" w:type="dxa"/>
            </w:tcMar>
            <w:vAlign w:val="center"/>
          </w:tcPr>
          <w:p w14:paraId="2172FAEA" w14:textId="2FB175AC" w:rsidR="003F108D" w:rsidRPr="002260E7" w:rsidRDefault="003F108D" w:rsidP="003F108D">
            <w:pPr>
              <w:widowControl/>
              <w:jc w:val="center"/>
              <w:rPr>
                <w:rFonts w:eastAsia="標楷體"/>
                <w:kern w:val="0"/>
                <w:sz w:val="18"/>
                <w:szCs w:val="18"/>
              </w:rPr>
            </w:pPr>
            <w:r w:rsidRPr="002260E7">
              <w:rPr>
                <w:rFonts w:eastAsia="標楷體"/>
                <w:kern w:val="0"/>
                <w:sz w:val="18"/>
                <w:szCs w:val="18"/>
              </w:rPr>
              <w:t>BI558</w:t>
            </w:r>
          </w:p>
        </w:tc>
        <w:tc>
          <w:tcPr>
            <w:tcW w:w="2268" w:type="dxa"/>
            <w:tcMar>
              <w:top w:w="0" w:type="dxa"/>
              <w:left w:w="28" w:type="dxa"/>
              <w:bottom w:w="0" w:type="dxa"/>
              <w:right w:w="28" w:type="dxa"/>
            </w:tcMar>
            <w:vAlign w:val="center"/>
          </w:tcPr>
          <w:p w14:paraId="5310A971" w14:textId="77777777" w:rsidR="003F108D" w:rsidRPr="002260E7" w:rsidRDefault="003F108D" w:rsidP="003F108D">
            <w:pPr>
              <w:widowControl/>
              <w:rPr>
                <w:rFonts w:eastAsia="標楷體"/>
                <w:kern w:val="0"/>
                <w:sz w:val="18"/>
                <w:szCs w:val="18"/>
              </w:rPr>
            </w:pPr>
            <w:r w:rsidRPr="002260E7">
              <w:rPr>
                <w:rFonts w:eastAsia="標楷體" w:hint="eastAsia"/>
                <w:kern w:val="0"/>
                <w:sz w:val="18"/>
                <w:szCs w:val="18"/>
              </w:rPr>
              <w:t>生物技術新論</w:t>
            </w:r>
          </w:p>
        </w:tc>
        <w:tc>
          <w:tcPr>
            <w:tcW w:w="4395" w:type="dxa"/>
            <w:shd w:val="clear" w:color="auto" w:fill="auto"/>
            <w:tcMar>
              <w:top w:w="0" w:type="dxa"/>
              <w:left w:w="28" w:type="dxa"/>
              <w:bottom w:w="0" w:type="dxa"/>
              <w:right w:w="28" w:type="dxa"/>
            </w:tcMar>
            <w:vAlign w:val="center"/>
          </w:tcPr>
          <w:p w14:paraId="41412400" w14:textId="77777777" w:rsidR="003F108D" w:rsidRPr="002260E7" w:rsidRDefault="003F108D" w:rsidP="003F108D">
            <w:pPr>
              <w:widowControl/>
              <w:rPr>
                <w:rFonts w:eastAsia="標楷體"/>
                <w:kern w:val="0"/>
                <w:sz w:val="18"/>
                <w:szCs w:val="18"/>
              </w:rPr>
            </w:pPr>
            <w:r w:rsidRPr="002260E7">
              <w:rPr>
                <w:rFonts w:eastAsia="標楷體"/>
                <w:sz w:val="18"/>
                <w:szCs w:val="18"/>
              </w:rPr>
              <w:t>Current Issues in Biotechnology</w:t>
            </w:r>
          </w:p>
        </w:tc>
        <w:tc>
          <w:tcPr>
            <w:tcW w:w="708" w:type="dxa"/>
            <w:shd w:val="clear" w:color="auto" w:fill="auto"/>
            <w:tcMar>
              <w:top w:w="0" w:type="dxa"/>
              <w:left w:w="28" w:type="dxa"/>
              <w:bottom w:w="0" w:type="dxa"/>
              <w:right w:w="28" w:type="dxa"/>
            </w:tcMar>
            <w:vAlign w:val="center"/>
          </w:tcPr>
          <w:p w14:paraId="7B0EE691" w14:textId="3782CAF9" w:rsidR="003F108D" w:rsidRPr="002260E7" w:rsidRDefault="003F108D" w:rsidP="003F108D">
            <w:pPr>
              <w:widowControl/>
              <w:jc w:val="center"/>
              <w:rPr>
                <w:rFonts w:eastAsia="標楷體"/>
                <w:kern w:val="0"/>
                <w:sz w:val="18"/>
                <w:szCs w:val="18"/>
              </w:rPr>
            </w:pPr>
            <w:r w:rsidRPr="002260E7">
              <w:rPr>
                <w:rFonts w:eastAsia="標楷體"/>
                <w:kern w:val="0"/>
                <w:sz w:val="18"/>
                <w:szCs w:val="18"/>
              </w:rPr>
              <w:t>3</w:t>
            </w:r>
          </w:p>
        </w:tc>
      </w:tr>
      <w:tr w:rsidR="00B470F5" w:rsidRPr="00C6075F" w14:paraId="21151E46" w14:textId="77777777" w:rsidTr="0073790B">
        <w:trPr>
          <w:cantSplit/>
          <w:trHeight w:val="300"/>
        </w:trPr>
        <w:tc>
          <w:tcPr>
            <w:tcW w:w="1277" w:type="dxa"/>
            <w:vMerge/>
            <w:vAlign w:val="center"/>
          </w:tcPr>
          <w:p w14:paraId="4648D7F8" w14:textId="77777777" w:rsidR="00B470F5" w:rsidRPr="00C6075F" w:rsidRDefault="00B470F5" w:rsidP="00B470F5">
            <w:pPr>
              <w:widowControl/>
              <w:rPr>
                <w:rFonts w:eastAsia="標楷體"/>
                <w:color w:val="000000"/>
                <w:kern w:val="0"/>
              </w:rPr>
            </w:pPr>
          </w:p>
        </w:tc>
        <w:tc>
          <w:tcPr>
            <w:tcW w:w="850" w:type="dxa"/>
            <w:tcMar>
              <w:top w:w="0" w:type="dxa"/>
              <w:left w:w="28" w:type="dxa"/>
              <w:bottom w:w="0" w:type="dxa"/>
              <w:right w:w="28" w:type="dxa"/>
            </w:tcMar>
            <w:vAlign w:val="center"/>
          </w:tcPr>
          <w:p w14:paraId="73921C62" w14:textId="7EDC6AC5" w:rsidR="00B470F5" w:rsidRPr="002260E7" w:rsidRDefault="00B470F5" w:rsidP="00B470F5">
            <w:pPr>
              <w:widowControl/>
              <w:jc w:val="center"/>
              <w:rPr>
                <w:rFonts w:eastAsia="標楷體"/>
                <w:kern w:val="0"/>
                <w:sz w:val="18"/>
                <w:szCs w:val="18"/>
              </w:rPr>
            </w:pPr>
            <w:r w:rsidRPr="00C827DA">
              <w:rPr>
                <w:rFonts w:ascii="標楷體" w:eastAsia="標楷體" w:hAnsi="標楷體" w:hint="eastAsia"/>
                <w:kern w:val="0"/>
                <w:sz w:val="18"/>
                <w:szCs w:val="18"/>
              </w:rPr>
              <w:t>BI560</w:t>
            </w:r>
          </w:p>
        </w:tc>
        <w:tc>
          <w:tcPr>
            <w:tcW w:w="2268" w:type="dxa"/>
            <w:tcMar>
              <w:top w:w="0" w:type="dxa"/>
              <w:left w:w="28" w:type="dxa"/>
              <w:bottom w:w="0" w:type="dxa"/>
              <w:right w:w="28" w:type="dxa"/>
            </w:tcMar>
          </w:tcPr>
          <w:p w14:paraId="4757CCE5" w14:textId="3DC3BC93" w:rsidR="00B470F5" w:rsidRPr="002260E7" w:rsidRDefault="00B470F5" w:rsidP="00B470F5">
            <w:pPr>
              <w:widowControl/>
              <w:rPr>
                <w:rFonts w:eastAsia="標楷體"/>
                <w:kern w:val="0"/>
                <w:sz w:val="18"/>
                <w:szCs w:val="18"/>
              </w:rPr>
            </w:pPr>
            <w:r w:rsidRPr="00C827DA">
              <w:rPr>
                <w:rFonts w:ascii="標楷體" w:eastAsia="標楷體" w:hAnsi="標楷體" w:hint="eastAsia"/>
                <w:position w:val="-6"/>
                <w:sz w:val="18"/>
                <w:szCs w:val="18"/>
              </w:rPr>
              <w:t>食品生物技術</w:t>
            </w:r>
          </w:p>
        </w:tc>
        <w:tc>
          <w:tcPr>
            <w:tcW w:w="4395" w:type="dxa"/>
            <w:shd w:val="clear" w:color="auto" w:fill="auto"/>
            <w:tcMar>
              <w:top w:w="0" w:type="dxa"/>
              <w:left w:w="28" w:type="dxa"/>
              <w:bottom w:w="0" w:type="dxa"/>
              <w:right w:w="28" w:type="dxa"/>
            </w:tcMar>
          </w:tcPr>
          <w:p w14:paraId="0E5C393F" w14:textId="1926198A" w:rsidR="00B470F5" w:rsidRPr="002260E7" w:rsidRDefault="00B470F5" w:rsidP="00B470F5">
            <w:pPr>
              <w:widowControl/>
              <w:rPr>
                <w:rFonts w:eastAsia="標楷體"/>
                <w:sz w:val="18"/>
                <w:szCs w:val="18"/>
              </w:rPr>
            </w:pPr>
            <w:r w:rsidRPr="00C827DA">
              <w:rPr>
                <w:rFonts w:eastAsia="標楷體"/>
                <w:position w:val="-6"/>
                <w:sz w:val="18"/>
                <w:szCs w:val="18"/>
              </w:rPr>
              <w:t>Food Biotechnology</w:t>
            </w:r>
          </w:p>
        </w:tc>
        <w:tc>
          <w:tcPr>
            <w:tcW w:w="708" w:type="dxa"/>
            <w:shd w:val="clear" w:color="auto" w:fill="auto"/>
            <w:tcMar>
              <w:top w:w="0" w:type="dxa"/>
              <w:left w:w="28" w:type="dxa"/>
              <w:bottom w:w="0" w:type="dxa"/>
              <w:right w:w="28" w:type="dxa"/>
            </w:tcMar>
            <w:vAlign w:val="center"/>
          </w:tcPr>
          <w:p w14:paraId="030CE761" w14:textId="45E860F5" w:rsidR="00B470F5" w:rsidRPr="002260E7" w:rsidRDefault="00B470F5" w:rsidP="00B470F5">
            <w:pPr>
              <w:widowControl/>
              <w:jc w:val="center"/>
              <w:rPr>
                <w:rFonts w:eastAsia="標楷體"/>
                <w:kern w:val="0"/>
                <w:sz w:val="18"/>
                <w:szCs w:val="18"/>
              </w:rPr>
            </w:pPr>
            <w:r w:rsidRPr="00C827DA">
              <w:rPr>
                <w:rFonts w:ascii="標楷體" w:eastAsia="標楷體" w:hAnsi="標楷體" w:hint="eastAsia"/>
                <w:kern w:val="0"/>
                <w:sz w:val="18"/>
                <w:szCs w:val="18"/>
              </w:rPr>
              <w:t>3</w:t>
            </w:r>
          </w:p>
        </w:tc>
      </w:tr>
      <w:tr w:rsidR="009C17F1" w:rsidRPr="00C6075F" w14:paraId="3F84C669" w14:textId="77777777" w:rsidTr="0073790B">
        <w:trPr>
          <w:cantSplit/>
          <w:trHeight w:val="197"/>
        </w:trPr>
        <w:tc>
          <w:tcPr>
            <w:tcW w:w="1277" w:type="dxa"/>
            <w:vMerge/>
            <w:vAlign w:val="center"/>
          </w:tcPr>
          <w:p w14:paraId="57DFE65D" w14:textId="77777777" w:rsidR="009C17F1" w:rsidRPr="00C6075F" w:rsidRDefault="009C17F1" w:rsidP="009C17F1">
            <w:pPr>
              <w:widowControl/>
              <w:rPr>
                <w:rFonts w:eastAsia="標楷體"/>
                <w:color w:val="000000"/>
                <w:kern w:val="0"/>
              </w:rPr>
            </w:pPr>
          </w:p>
        </w:tc>
        <w:tc>
          <w:tcPr>
            <w:tcW w:w="850" w:type="dxa"/>
            <w:shd w:val="clear" w:color="auto" w:fill="auto"/>
            <w:tcMar>
              <w:top w:w="0" w:type="dxa"/>
              <w:left w:w="28" w:type="dxa"/>
              <w:bottom w:w="0" w:type="dxa"/>
              <w:right w:w="28" w:type="dxa"/>
            </w:tcMar>
            <w:vAlign w:val="center"/>
          </w:tcPr>
          <w:p w14:paraId="43955500" w14:textId="19A13F97" w:rsidR="009C17F1" w:rsidRPr="003645C0" w:rsidRDefault="009C17F1" w:rsidP="009C17F1">
            <w:pPr>
              <w:widowControl/>
              <w:spacing w:line="240" w:lineRule="atLeast"/>
              <w:jc w:val="center"/>
              <w:rPr>
                <w:rFonts w:ascii="標楷體" w:eastAsia="標楷體" w:hAnsi="標楷體"/>
                <w:kern w:val="0"/>
                <w:sz w:val="18"/>
                <w:szCs w:val="18"/>
              </w:rPr>
            </w:pPr>
            <w:r w:rsidRPr="003645C0">
              <w:rPr>
                <w:rFonts w:ascii="標楷體" w:eastAsia="標楷體" w:hAnsi="標楷體" w:hint="eastAsia"/>
                <w:kern w:val="0"/>
                <w:sz w:val="18"/>
                <w:szCs w:val="18"/>
              </w:rPr>
              <w:t>BI564</w:t>
            </w:r>
          </w:p>
        </w:tc>
        <w:tc>
          <w:tcPr>
            <w:tcW w:w="2268" w:type="dxa"/>
            <w:shd w:val="clear" w:color="auto" w:fill="auto"/>
            <w:tcMar>
              <w:top w:w="0" w:type="dxa"/>
              <w:left w:w="28" w:type="dxa"/>
              <w:bottom w:w="0" w:type="dxa"/>
              <w:right w:w="28" w:type="dxa"/>
            </w:tcMar>
          </w:tcPr>
          <w:p w14:paraId="52EACB53" w14:textId="5A1135D5" w:rsidR="009C17F1" w:rsidRPr="003645C0" w:rsidRDefault="009C17F1" w:rsidP="009C17F1">
            <w:pPr>
              <w:widowControl/>
              <w:spacing w:line="240" w:lineRule="atLeast"/>
              <w:rPr>
                <w:rFonts w:ascii="標楷體" w:eastAsia="標楷體" w:hAnsi="標楷體" w:cs="標楷體"/>
                <w:bCs/>
                <w:sz w:val="18"/>
                <w:szCs w:val="18"/>
              </w:rPr>
            </w:pPr>
            <w:r w:rsidRPr="003645C0">
              <w:rPr>
                <w:rFonts w:ascii="標楷體" w:eastAsia="標楷體" w:hAnsi="標楷體" w:hint="eastAsia"/>
                <w:sz w:val="18"/>
                <w:szCs w:val="18"/>
              </w:rPr>
              <w:t>細胞培養技術與應用</w:t>
            </w:r>
          </w:p>
        </w:tc>
        <w:tc>
          <w:tcPr>
            <w:tcW w:w="4395" w:type="dxa"/>
            <w:shd w:val="clear" w:color="auto" w:fill="auto"/>
            <w:tcMar>
              <w:top w:w="0" w:type="dxa"/>
              <w:left w:w="28" w:type="dxa"/>
              <w:bottom w:w="0" w:type="dxa"/>
              <w:right w:w="28" w:type="dxa"/>
            </w:tcMar>
          </w:tcPr>
          <w:p w14:paraId="1486FF54" w14:textId="614B0C23" w:rsidR="009C17F1" w:rsidRPr="003645C0" w:rsidRDefault="009C17F1" w:rsidP="009C17F1">
            <w:pPr>
              <w:widowControl/>
              <w:spacing w:line="240" w:lineRule="atLeast"/>
              <w:rPr>
                <w:rFonts w:eastAsia="標楷體"/>
                <w:bCs/>
                <w:sz w:val="18"/>
                <w:szCs w:val="18"/>
              </w:rPr>
            </w:pPr>
            <w:r w:rsidRPr="003645C0">
              <w:rPr>
                <w:sz w:val="18"/>
                <w:szCs w:val="18"/>
              </w:rPr>
              <w:t>Basic Techniques and Applications of Cell Culture</w:t>
            </w:r>
          </w:p>
        </w:tc>
        <w:tc>
          <w:tcPr>
            <w:tcW w:w="708" w:type="dxa"/>
            <w:shd w:val="clear" w:color="auto" w:fill="auto"/>
            <w:tcMar>
              <w:top w:w="0" w:type="dxa"/>
              <w:left w:w="28" w:type="dxa"/>
              <w:bottom w:w="0" w:type="dxa"/>
              <w:right w:w="28" w:type="dxa"/>
            </w:tcMar>
            <w:vAlign w:val="center"/>
          </w:tcPr>
          <w:p w14:paraId="19FDFAA2" w14:textId="171D79CD" w:rsidR="009C17F1" w:rsidRPr="003645C0" w:rsidRDefault="009C17F1" w:rsidP="009C17F1">
            <w:pPr>
              <w:widowControl/>
              <w:spacing w:line="240" w:lineRule="exact"/>
              <w:jc w:val="center"/>
              <w:rPr>
                <w:rFonts w:ascii="標楷體" w:eastAsia="標楷體" w:hAnsi="標楷體"/>
                <w:kern w:val="0"/>
                <w:sz w:val="18"/>
                <w:szCs w:val="18"/>
              </w:rPr>
            </w:pPr>
            <w:r w:rsidRPr="003645C0">
              <w:rPr>
                <w:rFonts w:eastAsia="標楷體" w:hint="eastAsia"/>
                <w:kern w:val="0"/>
                <w:sz w:val="18"/>
                <w:szCs w:val="18"/>
              </w:rPr>
              <w:t>3</w:t>
            </w:r>
          </w:p>
        </w:tc>
      </w:tr>
      <w:tr w:rsidR="009C17F1" w:rsidRPr="00C6075F" w14:paraId="620BF052" w14:textId="77777777" w:rsidTr="00B46265">
        <w:trPr>
          <w:cantSplit/>
          <w:trHeight w:val="589"/>
        </w:trPr>
        <w:tc>
          <w:tcPr>
            <w:tcW w:w="1277" w:type="dxa"/>
            <w:vAlign w:val="center"/>
          </w:tcPr>
          <w:p w14:paraId="63BC6E67" w14:textId="6A5CE641" w:rsidR="009C17F1" w:rsidRDefault="009C17F1" w:rsidP="009C17F1">
            <w:pPr>
              <w:widowControl/>
              <w:jc w:val="center"/>
              <w:rPr>
                <w:rFonts w:ascii="標楷體" w:eastAsia="標楷體" w:hAnsi="標楷體"/>
                <w:color w:val="000000"/>
                <w:kern w:val="0"/>
                <w:sz w:val="18"/>
                <w:szCs w:val="18"/>
              </w:rPr>
            </w:pPr>
            <w:r w:rsidRPr="009E5712">
              <w:rPr>
                <w:rFonts w:ascii="標楷體" w:eastAsia="標楷體" w:hAnsi="標楷體" w:hint="eastAsia"/>
                <w:color w:val="000000"/>
                <w:kern w:val="0"/>
                <w:sz w:val="18"/>
                <w:szCs w:val="18"/>
              </w:rPr>
              <w:t>備註</w:t>
            </w:r>
          </w:p>
          <w:p w14:paraId="4EE45177" w14:textId="77777777" w:rsidR="009C17F1" w:rsidRPr="005969A3" w:rsidRDefault="009C17F1" w:rsidP="009C17F1">
            <w:pPr>
              <w:widowControl/>
              <w:jc w:val="center"/>
              <w:rPr>
                <w:rFonts w:eastAsia="標楷體"/>
                <w:color w:val="000000"/>
                <w:kern w:val="0"/>
                <w:sz w:val="18"/>
                <w:szCs w:val="18"/>
              </w:rPr>
            </w:pPr>
            <w:r w:rsidRPr="005969A3">
              <w:rPr>
                <w:rFonts w:eastAsia="標楷體"/>
                <w:color w:val="000000"/>
                <w:kern w:val="0"/>
                <w:sz w:val="18"/>
                <w:szCs w:val="18"/>
              </w:rPr>
              <w:t>Remarks</w:t>
            </w:r>
          </w:p>
        </w:tc>
        <w:tc>
          <w:tcPr>
            <w:tcW w:w="8221" w:type="dxa"/>
            <w:gridSpan w:val="4"/>
            <w:shd w:val="clear" w:color="auto" w:fill="auto"/>
            <w:tcMar>
              <w:top w:w="0" w:type="dxa"/>
              <w:left w:w="28" w:type="dxa"/>
              <w:bottom w:w="0" w:type="dxa"/>
              <w:right w:w="28" w:type="dxa"/>
            </w:tcMar>
            <w:vAlign w:val="center"/>
          </w:tcPr>
          <w:p w14:paraId="28161939" w14:textId="729E32E9" w:rsidR="009C17F1" w:rsidRDefault="009C17F1" w:rsidP="009C17F1">
            <w:pPr>
              <w:widowControl/>
              <w:numPr>
                <w:ilvl w:val="0"/>
                <w:numId w:val="6"/>
              </w:numPr>
              <w:spacing w:line="240" w:lineRule="exact"/>
              <w:ind w:left="245" w:hanging="245"/>
              <w:rPr>
                <w:rFonts w:ascii="標楷體" w:eastAsia="標楷體" w:hAnsi="標楷體"/>
                <w:sz w:val="20"/>
                <w:szCs w:val="20"/>
              </w:rPr>
            </w:pPr>
            <w:r w:rsidRPr="009C1B71">
              <w:rPr>
                <w:rFonts w:ascii="標楷體" w:eastAsia="標楷體" w:hAnsi="標楷體" w:hint="eastAsia"/>
                <w:sz w:val="20"/>
                <w:szCs w:val="20"/>
              </w:rPr>
              <w:t>除必修論文6學分外，選修25學分須涵蓋生物科技相關課程與生物工程相關課程，每組課程至少須修</w:t>
            </w:r>
            <w:r w:rsidRPr="00BD4144">
              <w:rPr>
                <w:rFonts w:ascii="標楷體" w:eastAsia="標楷體" w:hAnsi="標楷體" w:hint="eastAsia"/>
                <w:sz w:val="20"/>
                <w:szCs w:val="20"/>
              </w:rPr>
              <w:t>6</w:t>
            </w:r>
            <w:r w:rsidRPr="009C1B71">
              <w:rPr>
                <w:rFonts w:ascii="標楷體" w:eastAsia="標楷體" w:hAnsi="標楷體" w:hint="eastAsia"/>
                <w:sz w:val="20"/>
                <w:szCs w:val="20"/>
              </w:rPr>
              <w:t>學分。</w:t>
            </w:r>
          </w:p>
          <w:p w14:paraId="72D2751F" w14:textId="77777777" w:rsidR="009C17F1" w:rsidRDefault="009C17F1" w:rsidP="009C17F1">
            <w:pPr>
              <w:widowControl/>
              <w:spacing w:line="240" w:lineRule="exact"/>
              <w:ind w:left="245"/>
              <w:rPr>
                <w:rFonts w:ascii="標楷體" w:eastAsia="標楷體" w:hAnsi="標楷體"/>
                <w:sz w:val="20"/>
                <w:szCs w:val="20"/>
              </w:rPr>
            </w:pPr>
          </w:p>
          <w:p w14:paraId="0EE4292A" w14:textId="494EAD58" w:rsidR="009C17F1" w:rsidRPr="00A62DF0" w:rsidRDefault="009C17F1" w:rsidP="009C17F1">
            <w:pPr>
              <w:widowControl/>
              <w:snapToGrid w:val="0"/>
              <w:spacing w:after="40"/>
              <w:ind w:left="200" w:hangingChars="100" w:hanging="200"/>
              <w:rPr>
                <w:color w:val="000000"/>
                <w:kern w:val="0"/>
                <w:sz w:val="20"/>
                <w:szCs w:val="20"/>
              </w:rPr>
            </w:pPr>
            <w:r>
              <w:rPr>
                <w:rFonts w:hint="eastAsia"/>
                <w:color w:val="000000"/>
                <w:kern w:val="0"/>
                <w:sz w:val="20"/>
                <w:szCs w:val="20"/>
              </w:rPr>
              <w:t>1</w:t>
            </w:r>
            <w:r w:rsidRPr="00F86F98">
              <w:rPr>
                <w:color w:val="000000"/>
                <w:kern w:val="0"/>
                <w:sz w:val="20"/>
                <w:szCs w:val="20"/>
              </w:rPr>
              <w:t>.</w:t>
            </w:r>
            <w:r>
              <w:rPr>
                <w:rFonts w:hint="eastAsia"/>
                <w:color w:val="000000"/>
                <w:kern w:val="0"/>
                <w:sz w:val="20"/>
                <w:szCs w:val="20"/>
              </w:rPr>
              <w:t xml:space="preserve"> </w:t>
            </w:r>
            <w:r w:rsidRPr="009C1B71">
              <w:rPr>
                <w:rFonts w:hint="eastAsia"/>
                <w:kern w:val="0"/>
                <w:sz w:val="20"/>
                <w:szCs w:val="20"/>
              </w:rPr>
              <w:t xml:space="preserve">In addition to 6 credits of required thesis, 25 credits of electives must cover about biotechnology courses and </w:t>
            </w:r>
            <w:r w:rsidRPr="009C1B71">
              <w:rPr>
                <w:kern w:val="0"/>
                <w:sz w:val="20"/>
                <w:szCs w:val="20"/>
              </w:rPr>
              <w:t>bioengineering</w:t>
            </w:r>
            <w:r w:rsidRPr="009C1B71">
              <w:rPr>
                <w:rFonts w:hint="eastAsia"/>
                <w:kern w:val="0"/>
                <w:sz w:val="20"/>
                <w:szCs w:val="20"/>
              </w:rPr>
              <w:t xml:space="preserve"> courses, each group of courses need to be at least </w:t>
            </w:r>
            <w:r w:rsidRPr="00982C91">
              <w:rPr>
                <w:rFonts w:eastAsia="標楷體"/>
                <w:sz w:val="20"/>
                <w:szCs w:val="20"/>
              </w:rPr>
              <w:t>6</w:t>
            </w:r>
            <w:r>
              <w:rPr>
                <w:rFonts w:eastAsia="標楷體" w:hint="eastAsia"/>
                <w:sz w:val="20"/>
                <w:szCs w:val="20"/>
              </w:rPr>
              <w:t xml:space="preserve"> </w:t>
            </w:r>
            <w:r w:rsidRPr="009C1B71">
              <w:rPr>
                <w:rFonts w:hint="eastAsia"/>
                <w:kern w:val="0"/>
                <w:sz w:val="20"/>
                <w:szCs w:val="20"/>
              </w:rPr>
              <w:t>credits.</w:t>
            </w:r>
          </w:p>
        </w:tc>
      </w:tr>
    </w:tbl>
    <w:p w14:paraId="7F0F5F3D" w14:textId="77777777" w:rsidR="00C827DA" w:rsidRDefault="00C827DA" w:rsidP="00C827DA">
      <w:pPr>
        <w:widowControl/>
        <w:snapToGrid w:val="0"/>
        <w:ind w:rightChars="-289" w:right="-694"/>
        <w:rPr>
          <w:rFonts w:ascii="標楷體" w:eastAsia="標楷體" w:hAnsi="標楷體" w:cs="新細明體"/>
          <w:sz w:val="18"/>
          <w:szCs w:val="18"/>
        </w:rPr>
      </w:pPr>
    </w:p>
    <w:p w14:paraId="0BC5A51E" w14:textId="77777777" w:rsidR="00117AF4" w:rsidRDefault="00410D91" w:rsidP="004834F3">
      <w:pPr>
        <w:widowControl/>
        <w:snapToGrid w:val="0"/>
        <w:ind w:rightChars="-289" w:right="-694"/>
        <w:jc w:val="right"/>
        <w:rPr>
          <w:rFonts w:eastAsia="標楷體"/>
          <w:b/>
          <w:color w:val="000000"/>
          <w:sz w:val="28"/>
        </w:rPr>
      </w:pPr>
      <w:r>
        <w:rPr>
          <w:color w:val="000000"/>
          <w:sz w:val="20"/>
          <w:szCs w:val="20"/>
        </w:rPr>
        <w:t>AA-CP-04-CF06 (1.2</w:t>
      </w:r>
      <w:r>
        <w:rPr>
          <w:rFonts w:ascii="新細明體" w:hAnsi="新細明體" w:hint="eastAsia"/>
          <w:color w:val="000000"/>
          <w:sz w:val="20"/>
          <w:szCs w:val="20"/>
        </w:rPr>
        <w:t>版</w:t>
      </w:r>
      <w:r>
        <w:rPr>
          <w:color w:val="000000"/>
          <w:sz w:val="20"/>
          <w:szCs w:val="20"/>
        </w:rPr>
        <w:t>)</w:t>
      </w:r>
      <w:r>
        <w:rPr>
          <w:rFonts w:ascii="新細明體" w:hAnsi="新細明體" w:hint="eastAsia"/>
          <w:color w:val="000000"/>
          <w:sz w:val="20"/>
          <w:szCs w:val="20"/>
        </w:rPr>
        <w:t>／</w:t>
      </w:r>
      <w:r>
        <w:rPr>
          <w:color w:val="000000"/>
          <w:sz w:val="20"/>
          <w:szCs w:val="20"/>
        </w:rPr>
        <w:t>101.11.15</w:t>
      </w:r>
      <w:r>
        <w:rPr>
          <w:rFonts w:ascii="新細明體" w:hAnsi="新細明體" w:hint="eastAsia"/>
          <w:color w:val="000000"/>
          <w:sz w:val="20"/>
          <w:szCs w:val="20"/>
        </w:rPr>
        <w:t>修訂</w:t>
      </w:r>
    </w:p>
    <w:p w14:paraId="385C306A" w14:textId="77777777" w:rsidR="002C2AF6" w:rsidRDefault="002260E7" w:rsidP="00557379">
      <w:pPr>
        <w:snapToGrid w:val="0"/>
        <w:spacing w:after="60"/>
        <w:jc w:val="center"/>
        <w:rPr>
          <w:rFonts w:eastAsia="標楷體"/>
          <w:b/>
          <w:color w:val="000000"/>
          <w:sz w:val="28"/>
        </w:rPr>
      </w:pPr>
      <w:r>
        <w:rPr>
          <w:rFonts w:eastAsia="標楷體"/>
          <w:b/>
          <w:color w:val="000000"/>
          <w:sz w:val="28"/>
        </w:rPr>
        <w:br w:type="page"/>
      </w:r>
    </w:p>
    <w:p w14:paraId="47B812CD" w14:textId="77777777" w:rsidR="00F30F6A" w:rsidRDefault="00F30F6A" w:rsidP="00557379">
      <w:pPr>
        <w:snapToGrid w:val="0"/>
        <w:spacing w:after="60"/>
        <w:jc w:val="center"/>
        <w:rPr>
          <w:rFonts w:eastAsia="標楷體"/>
          <w:b/>
          <w:color w:val="000000"/>
          <w:sz w:val="28"/>
        </w:rPr>
      </w:pPr>
    </w:p>
    <w:p w14:paraId="43BA150B" w14:textId="2E171CC9" w:rsidR="00557379" w:rsidRPr="009E5712" w:rsidRDefault="00557379" w:rsidP="00557379">
      <w:pPr>
        <w:snapToGrid w:val="0"/>
        <w:spacing w:after="60"/>
        <w:jc w:val="center"/>
        <w:rPr>
          <w:rFonts w:eastAsia="標楷體"/>
          <w:b/>
          <w:color w:val="000000"/>
          <w:sz w:val="28"/>
        </w:rPr>
      </w:pPr>
      <w:r w:rsidRPr="009E5712">
        <w:rPr>
          <w:rFonts w:eastAsia="標楷體" w:hint="eastAsia"/>
          <w:b/>
          <w:color w:val="000000"/>
          <w:sz w:val="28"/>
        </w:rPr>
        <w:t xml:space="preserve">元智大學　</w:t>
      </w:r>
      <w:r w:rsidR="004E5F16" w:rsidRPr="009E5712">
        <w:rPr>
          <w:rFonts w:ascii="標楷體" w:eastAsia="標楷體" w:hAnsi="標楷體" w:hint="eastAsia"/>
          <w:b/>
          <w:bCs/>
          <w:color w:val="000000"/>
          <w:kern w:val="0"/>
          <w:sz w:val="28"/>
          <w:szCs w:val="28"/>
        </w:rPr>
        <w:t>生物科技</w:t>
      </w:r>
      <w:r w:rsidR="004E5F16">
        <w:rPr>
          <w:rFonts w:ascii="標楷體" w:eastAsia="標楷體" w:hAnsi="標楷體" w:hint="eastAsia"/>
          <w:b/>
          <w:bCs/>
          <w:color w:val="000000"/>
          <w:kern w:val="0"/>
          <w:sz w:val="28"/>
          <w:szCs w:val="28"/>
        </w:rPr>
        <w:t>與工程</w:t>
      </w:r>
      <w:r w:rsidR="004E5F16" w:rsidRPr="009E5712">
        <w:rPr>
          <w:rFonts w:ascii="標楷體" w:eastAsia="標楷體" w:hAnsi="標楷體" w:hint="eastAsia"/>
          <w:b/>
          <w:bCs/>
          <w:color w:val="000000"/>
          <w:kern w:val="0"/>
          <w:sz w:val="28"/>
          <w:szCs w:val="28"/>
        </w:rPr>
        <w:t>研究所碩士班</w:t>
      </w:r>
    </w:p>
    <w:p w14:paraId="54C62C39" w14:textId="77777777" w:rsidR="00557379" w:rsidRPr="009E5712" w:rsidRDefault="00557379" w:rsidP="00557379">
      <w:pPr>
        <w:snapToGrid w:val="0"/>
        <w:spacing w:after="60"/>
        <w:jc w:val="center"/>
        <w:rPr>
          <w:rFonts w:eastAsia="標楷體"/>
          <w:b/>
          <w:color w:val="000000"/>
          <w:sz w:val="28"/>
        </w:rPr>
      </w:pPr>
      <w:bookmarkStart w:id="0" w:name="_Hlk162429873"/>
      <w:r w:rsidRPr="009E5712">
        <w:rPr>
          <w:rFonts w:eastAsia="標楷體" w:hint="eastAsia"/>
          <w:b/>
          <w:color w:val="000000"/>
          <w:sz w:val="28"/>
        </w:rPr>
        <w:t>可選修之他所（系）選修科目表</w:t>
      </w:r>
      <w:bookmarkEnd w:id="0"/>
    </w:p>
    <w:p w14:paraId="519B6FC1" w14:textId="2413540A" w:rsidR="00557379" w:rsidRPr="009E5712" w:rsidRDefault="00557379" w:rsidP="0018765F">
      <w:pPr>
        <w:snapToGrid w:val="0"/>
        <w:spacing w:after="120"/>
        <w:jc w:val="center"/>
        <w:outlineLvl w:val="0"/>
        <w:rPr>
          <w:rFonts w:eastAsia="標楷體"/>
          <w:b/>
          <w:color w:val="000000"/>
        </w:rPr>
      </w:pPr>
      <w:r w:rsidRPr="009E5712">
        <w:rPr>
          <w:rFonts w:eastAsia="標楷體" w:hint="eastAsia"/>
          <w:b/>
          <w:color w:val="000000"/>
        </w:rPr>
        <w:t>（</w:t>
      </w:r>
      <w:r w:rsidR="007E7391">
        <w:rPr>
          <w:rFonts w:eastAsia="標楷體" w:hint="eastAsia"/>
          <w:b/>
          <w:color w:val="000000"/>
        </w:rPr>
        <w:t>一百</w:t>
      </w:r>
      <w:r w:rsidR="00CF7EB9">
        <w:rPr>
          <w:rFonts w:eastAsia="標楷體" w:hint="eastAsia"/>
          <w:b/>
          <w:color w:val="000000"/>
        </w:rPr>
        <w:t>一十</w:t>
      </w:r>
      <w:r w:rsidR="00E458B1">
        <w:rPr>
          <w:rFonts w:eastAsia="標楷體" w:hint="eastAsia"/>
          <w:b/>
          <w:color w:val="000000"/>
        </w:rPr>
        <w:t>三</w:t>
      </w:r>
      <w:r w:rsidRPr="009E5712">
        <w:rPr>
          <w:rFonts w:eastAsia="標楷體" w:hint="eastAsia"/>
          <w:b/>
          <w:color w:val="000000"/>
        </w:rPr>
        <w:t>學年度入學新生適用）</w:t>
      </w:r>
    </w:p>
    <w:p w14:paraId="531B3247" w14:textId="77777777" w:rsidR="0018765F" w:rsidRPr="00EF23D3" w:rsidRDefault="0018765F" w:rsidP="0018765F">
      <w:pPr>
        <w:ind w:leftChars="-236" w:left="-566" w:rightChars="-257" w:right="-617"/>
        <w:jc w:val="center"/>
        <w:rPr>
          <w:b/>
          <w:sz w:val="28"/>
          <w:szCs w:val="28"/>
        </w:rPr>
      </w:pPr>
      <w:r w:rsidRPr="00EF23D3">
        <w:rPr>
          <w:b/>
          <w:sz w:val="28"/>
          <w:szCs w:val="28"/>
        </w:rPr>
        <w:t xml:space="preserve">YZU </w:t>
      </w:r>
      <w:r w:rsidRPr="00EF23D3">
        <w:rPr>
          <w:rFonts w:eastAsia="標楷體"/>
          <w:b/>
          <w:color w:val="000000"/>
          <w:sz w:val="28"/>
          <w:szCs w:val="28"/>
        </w:rPr>
        <w:t>Graduate School of Biotechnology and Bioengineering</w:t>
      </w:r>
      <w:r>
        <w:rPr>
          <w:rFonts w:eastAsia="標楷體" w:hint="eastAsia"/>
          <w:b/>
          <w:color w:val="000000"/>
          <w:sz w:val="28"/>
          <w:szCs w:val="28"/>
        </w:rPr>
        <w:t xml:space="preserve"> </w:t>
      </w:r>
      <w:r w:rsidRPr="00EF23D3">
        <w:rPr>
          <w:b/>
          <w:sz w:val="28"/>
          <w:szCs w:val="28"/>
        </w:rPr>
        <w:t>Master Program</w:t>
      </w:r>
    </w:p>
    <w:p w14:paraId="5564AE99" w14:textId="77777777" w:rsidR="0018765F" w:rsidRPr="00EF23D3" w:rsidRDefault="0018765F" w:rsidP="0018765F">
      <w:pPr>
        <w:ind w:leftChars="-236" w:left="-566" w:rightChars="-257" w:right="-617"/>
        <w:jc w:val="center"/>
        <w:rPr>
          <w:b/>
          <w:sz w:val="28"/>
          <w:szCs w:val="28"/>
        </w:rPr>
      </w:pPr>
      <w:r w:rsidRPr="00EF23D3">
        <w:rPr>
          <w:b/>
          <w:sz w:val="28"/>
          <w:szCs w:val="28"/>
        </w:rPr>
        <w:t>Table of Elective Courses Offered by the Department/School beyond the GSBB</w:t>
      </w:r>
    </w:p>
    <w:p w14:paraId="128B1780" w14:textId="514C69EF" w:rsidR="0018765F" w:rsidRPr="00BC5109" w:rsidRDefault="0018765F" w:rsidP="0018765F">
      <w:pPr>
        <w:spacing w:afterLines="50" w:after="180"/>
        <w:jc w:val="center"/>
        <w:rPr>
          <w:b/>
        </w:rPr>
      </w:pPr>
      <w:r w:rsidRPr="00BC5109">
        <w:rPr>
          <w:b/>
        </w:rPr>
        <w:t>(Applicable to 20</w:t>
      </w:r>
      <w:r w:rsidR="00D927E3" w:rsidRPr="00BC5109">
        <w:rPr>
          <w:rFonts w:hint="eastAsia"/>
          <w:b/>
        </w:rPr>
        <w:t>2</w:t>
      </w:r>
      <w:r w:rsidR="00E458B1" w:rsidRPr="00BC5109">
        <w:rPr>
          <w:rFonts w:hint="eastAsia"/>
          <w:b/>
        </w:rPr>
        <w:t>4</w:t>
      </w:r>
      <w:r w:rsidRPr="00BC5109">
        <w:rPr>
          <w:b/>
        </w:rPr>
        <w:t xml:space="preserve"> newly admitted students)</w:t>
      </w:r>
    </w:p>
    <w:p w14:paraId="73FD3897" w14:textId="5421315B" w:rsidR="0057296B" w:rsidRPr="00BC5109" w:rsidRDefault="0057296B" w:rsidP="0057296B">
      <w:pPr>
        <w:widowControl/>
        <w:snapToGrid w:val="0"/>
        <w:ind w:rightChars="-198" w:right="-475"/>
        <w:rPr>
          <w:rFonts w:eastAsia="標楷體"/>
          <w:kern w:val="0"/>
          <w:sz w:val="18"/>
          <w:szCs w:val="18"/>
        </w:rPr>
      </w:pPr>
    </w:p>
    <w:p w14:paraId="1C4F9FF1" w14:textId="6D6B2C42" w:rsidR="0057296B" w:rsidRPr="00BC5109" w:rsidRDefault="0057296B" w:rsidP="0044567D">
      <w:pPr>
        <w:widowControl/>
        <w:snapToGrid w:val="0"/>
        <w:ind w:rightChars="-257" w:right="-617"/>
        <w:rPr>
          <w:rFonts w:eastAsia="標楷體"/>
          <w:sz w:val="18"/>
          <w:szCs w:val="18"/>
        </w:rPr>
      </w:pPr>
      <w:r w:rsidRPr="00BC5109">
        <w:rPr>
          <w:rFonts w:eastAsia="標楷體"/>
          <w:kern w:val="0"/>
          <w:sz w:val="18"/>
          <w:szCs w:val="18"/>
        </w:rPr>
        <w:t>11</w:t>
      </w:r>
      <w:r w:rsidR="00E458B1" w:rsidRPr="00BC5109">
        <w:rPr>
          <w:rFonts w:eastAsia="標楷體" w:hint="eastAsia"/>
          <w:kern w:val="0"/>
          <w:sz w:val="18"/>
          <w:szCs w:val="18"/>
        </w:rPr>
        <w:t>3</w:t>
      </w:r>
      <w:r w:rsidRPr="00BC5109">
        <w:rPr>
          <w:rFonts w:eastAsia="標楷體"/>
          <w:kern w:val="0"/>
          <w:sz w:val="18"/>
          <w:szCs w:val="18"/>
        </w:rPr>
        <w:t>.03.</w:t>
      </w:r>
      <w:r w:rsidR="001D77E3" w:rsidRPr="00BC5109">
        <w:rPr>
          <w:rFonts w:eastAsia="標楷體" w:hint="eastAsia"/>
          <w:kern w:val="0"/>
          <w:sz w:val="18"/>
          <w:szCs w:val="18"/>
        </w:rPr>
        <w:t>26</w:t>
      </w:r>
      <w:r w:rsidRPr="00BC5109">
        <w:rPr>
          <w:rFonts w:eastAsia="標楷體"/>
          <w:kern w:val="0"/>
          <w:sz w:val="18"/>
          <w:szCs w:val="18"/>
        </w:rPr>
        <w:t xml:space="preserve"> </w:t>
      </w:r>
      <w:r w:rsidRPr="00BC5109">
        <w:rPr>
          <w:rFonts w:eastAsia="標楷體"/>
          <w:kern w:val="0"/>
          <w:sz w:val="18"/>
          <w:szCs w:val="18"/>
        </w:rPr>
        <w:t>一一</w:t>
      </w:r>
      <w:r w:rsidR="00E458B1" w:rsidRPr="00BC5109">
        <w:rPr>
          <w:rFonts w:eastAsia="標楷體" w:hint="eastAsia"/>
          <w:kern w:val="0"/>
          <w:sz w:val="18"/>
          <w:szCs w:val="18"/>
        </w:rPr>
        <w:t>二</w:t>
      </w:r>
      <w:r w:rsidRPr="00BC5109">
        <w:rPr>
          <w:rFonts w:eastAsia="標楷體"/>
          <w:kern w:val="0"/>
          <w:sz w:val="18"/>
          <w:szCs w:val="18"/>
        </w:rPr>
        <w:t>學年度第二次課程委員會議</w:t>
      </w:r>
      <w:r w:rsidRPr="00BC5109">
        <w:rPr>
          <w:rFonts w:eastAsia="標楷體"/>
          <w:sz w:val="18"/>
          <w:szCs w:val="18"/>
        </w:rPr>
        <w:t>訂定</w:t>
      </w:r>
    </w:p>
    <w:p w14:paraId="1563C22F" w14:textId="4CB2F1DC" w:rsidR="00276DCD" w:rsidRPr="00BC5109" w:rsidRDefault="00C01BF8" w:rsidP="0044567D">
      <w:pPr>
        <w:widowControl/>
        <w:snapToGrid w:val="0"/>
        <w:ind w:rightChars="-257" w:right="-617"/>
        <w:rPr>
          <w:rFonts w:eastAsia="標楷體"/>
          <w:kern w:val="0"/>
          <w:sz w:val="18"/>
          <w:szCs w:val="18"/>
        </w:rPr>
      </w:pPr>
      <w:r w:rsidRPr="00BC5109">
        <w:rPr>
          <w:rFonts w:eastAsia="標楷體" w:hint="eastAsia"/>
          <w:sz w:val="18"/>
          <w:szCs w:val="18"/>
        </w:rPr>
        <w:t xml:space="preserve">113.05.01 </w:t>
      </w:r>
      <w:r w:rsidRPr="00BC5109">
        <w:rPr>
          <w:rFonts w:eastAsia="標楷體" w:hint="eastAsia"/>
          <w:sz w:val="18"/>
          <w:szCs w:val="18"/>
        </w:rPr>
        <w:t>一一二學年度第八次教務會議通過</w:t>
      </w:r>
    </w:p>
    <w:p w14:paraId="0CEC2DA8" w14:textId="2B6BA93E" w:rsidR="0057296B" w:rsidRPr="00BC5109" w:rsidRDefault="0057296B" w:rsidP="0044567D">
      <w:pPr>
        <w:widowControl/>
        <w:snapToGrid w:val="0"/>
        <w:ind w:rightChars="-257" w:right="-617"/>
        <w:rPr>
          <w:rFonts w:eastAsia="標楷體"/>
          <w:kern w:val="0"/>
          <w:sz w:val="18"/>
          <w:szCs w:val="18"/>
        </w:rPr>
      </w:pPr>
      <w:r w:rsidRPr="00BC5109">
        <w:rPr>
          <w:rFonts w:eastAsia="標楷體"/>
          <w:sz w:val="18"/>
          <w:szCs w:val="18"/>
        </w:rPr>
        <w:t>Drawn up at the 2nd Curriculum Committee Meeting of 202</w:t>
      </w:r>
      <w:r w:rsidR="001838AB" w:rsidRPr="00BC5109">
        <w:rPr>
          <w:rFonts w:eastAsia="標楷體"/>
          <w:sz w:val="18"/>
          <w:szCs w:val="18"/>
        </w:rPr>
        <w:t>2</w:t>
      </w:r>
      <w:r w:rsidR="00E458B1" w:rsidRPr="00BC5109">
        <w:rPr>
          <w:rFonts w:eastAsia="標楷體" w:hint="eastAsia"/>
          <w:sz w:val="18"/>
          <w:szCs w:val="18"/>
        </w:rPr>
        <w:t>3</w:t>
      </w:r>
      <w:r w:rsidRPr="00BC5109">
        <w:rPr>
          <w:rFonts w:eastAsia="標楷體"/>
          <w:sz w:val="18"/>
          <w:szCs w:val="18"/>
        </w:rPr>
        <w:t xml:space="preserve"> dated Mar. </w:t>
      </w:r>
      <w:r w:rsidR="001D77E3" w:rsidRPr="00BC5109">
        <w:rPr>
          <w:rFonts w:eastAsia="標楷體" w:hint="eastAsia"/>
          <w:sz w:val="18"/>
          <w:szCs w:val="18"/>
        </w:rPr>
        <w:t>26</w:t>
      </w:r>
      <w:r w:rsidRPr="00BC5109">
        <w:rPr>
          <w:rFonts w:eastAsia="標楷體"/>
          <w:sz w:val="18"/>
          <w:szCs w:val="18"/>
        </w:rPr>
        <w:t>, 202</w:t>
      </w:r>
      <w:r w:rsidR="00E458B1" w:rsidRPr="00BC5109">
        <w:rPr>
          <w:rFonts w:eastAsia="標楷體" w:hint="eastAsia"/>
          <w:sz w:val="18"/>
          <w:szCs w:val="18"/>
        </w:rPr>
        <w:t>4</w:t>
      </w:r>
    </w:p>
    <w:p w14:paraId="361A9948" w14:textId="014D3E66" w:rsidR="00380238" w:rsidRPr="00BC5109" w:rsidRDefault="00C01BF8" w:rsidP="009765EC">
      <w:pPr>
        <w:widowControl/>
        <w:snapToGrid w:val="0"/>
        <w:ind w:rightChars="-257" w:right="-617"/>
        <w:rPr>
          <w:rFonts w:eastAsia="標楷體"/>
          <w:sz w:val="18"/>
          <w:szCs w:val="18"/>
        </w:rPr>
      </w:pPr>
      <w:r w:rsidRPr="00BC5109">
        <w:rPr>
          <w:rFonts w:eastAsia="標楷體"/>
          <w:sz w:val="18"/>
          <w:szCs w:val="18"/>
        </w:rPr>
        <w:t>Passed by the 8th Academic Affairs Meeting, Academic Year 2023, on May 01, 2024</w:t>
      </w:r>
    </w:p>
    <w:tbl>
      <w:tblPr>
        <w:tblW w:w="89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2"/>
        <w:gridCol w:w="720"/>
        <w:gridCol w:w="2160"/>
        <w:gridCol w:w="3960"/>
        <w:gridCol w:w="720"/>
      </w:tblGrid>
      <w:tr w:rsidR="00557379" w:rsidRPr="009E5712" w14:paraId="3841401B" w14:textId="77777777" w:rsidTr="002263EE">
        <w:trPr>
          <w:trHeight w:val="400"/>
        </w:trPr>
        <w:tc>
          <w:tcPr>
            <w:tcW w:w="1342" w:type="dxa"/>
            <w:tcBorders>
              <w:top w:val="single" w:sz="8" w:space="0" w:color="auto"/>
              <w:left w:val="single" w:sz="8" w:space="0" w:color="auto"/>
              <w:bottom w:val="single" w:sz="4" w:space="0" w:color="auto"/>
              <w:right w:val="single" w:sz="6" w:space="0" w:color="auto"/>
            </w:tcBorders>
            <w:vAlign w:val="center"/>
          </w:tcPr>
          <w:p w14:paraId="34A19559" w14:textId="77777777" w:rsidR="00557379" w:rsidRPr="002263EE" w:rsidRDefault="00557379" w:rsidP="002263EE">
            <w:pPr>
              <w:spacing w:line="0" w:lineRule="atLeast"/>
              <w:jc w:val="center"/>
              <w:rPr>
                <w:rFonts w:eastAsia="標楷體"/>
                <w:color w:val="000000"/>
                <w:sz w:val="18"/>
                <w:szCs w:val="18"/>
              </w:rPr>
            </w:pPr>
            <w:r w:rsidRPr="002263EE">
              <w:rPr>
                <w:rFonts w:eastAsia="標楷體" w:hint="eastAsia"/>
                <w:color w:val="000000"/>
                <w:sz w:val="18"/>
                <w:szCs w:val="18"/>
              </w:rPr>
              <w:t>類別</w:t>
            </w:r>
            <w:r w:rsidRPr="002263EE">
              <w:rPr>
                <w:rFonts w:eastAsia="標楷體" w:hint="eastAsia"/>
                <w:color w:val="000000"/>
                <w:sz w:val="18"/>
                <w:szCs w:val="18"/>
              </w:rPr>
              <w:t>/</w:t>
            </w:r>
            <w:r w:rsidRPr="002263EE">
              <w:rPr>
                <w:rFonts w:eastAsia="標楷體" w:hint="eastAsia"/>
                <w:color w:val="000000"/>
                <w:sz w:val="18"/>
                <w:szCs w:val="18"/>
              </w:rPr>
              <w:t>組別</w:t>
            </w:r>
          </w:p>
          <w:p w14:paraId="35EB4C27" w14:textId="77777777" w:rsidR="00DC6836" w:rsidRPr="002263EE" w:rsidRDefault="00DC6836" w:rsidP="002263EE">
            <w:pPr>
              <w:spacing w:line="0" w:lineRule="atLeast"/>
              <w:jc w:val="center"/>
              <w:rPr>
                <w:rFonts w:eastAsia="標楷體"/>
                <w:color w:val="000000"/>
                <w:sz w:val="18"/>
                <w:szCs w:val="18"/>
              </w:rPr>
            </w:pPr>
            <w:r w:rsidRPr="002263EE">
              <w:rPr>
                <w:rFonts w:eastAsia="標楷體"/>
                <w:color w:val="000000"/>
                <w:sz w:val="18"/>
                <w:szCs w:val="18"/>
              </w:rPr>
              <w:t>Category/Group</w:t>
            </w:r>
          </w:p>
        </w:tc>
        <w:tc>
          <w:tcPr>
            <w:tcW w:w="720" w:type="dxa"/>
            <w:tcBorders>
              <w:top w:val="single" w:sz="8" w:space="0" w:color="auto"/>
              <w:left w:val="nil"/>
              <w:bottom w:val="single" w:sz="8" w:space="0" w:color="auto"/>
            </w:tcBorders>
            <w:vAlign w:val="center"/>
          </w:tcPr>
          <w:p w14:paraId="1ED53F53"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課號</w:t>
            </w:r>
          </w:p>
          <w:p w14:paraId="75EB0DBE" w14:textId="77777777" w:rsidR="00DC6836" w:rsidRPr="00646CAB" w:rsidRDefault="00DC6836" w:rsidP="002263EE">
            <w:pPr>
              <w:spacing w:line="0" w:lineRule="atLeast"/>
              <w:jc w:val="center"/>
              <w:rPr>
                <w:rFonts w:eastAsia="標楷體"/>
                <w:color w:val="000000"/>
                <w:sz w:val="18"/>
                <w:szCs w:val="18"/>
              </w:rPr>
            </w:pPr>
            <w:r w:rsidRPr="00DC6836">
              <w:rPr>
                <w:rFonts w:eastAsia="標楷體"/>
                <w:color w:val="000000"/>
                <w:sz w:val="18"/>
                <w:szCs w:val="18"/>
              </w:rPr>
              <w:t>Course Code</w:t>
            </w:r>
          </w:p>
        </w:tc>
        <w:tc>
          <w:tcPr>
            <w:tcW w:w="2160" w:type="dxa"/>
            <w:tcBorders>
              <w:top w:val="single" w:sz="8" w:space="0" w:color="auto"/>
              <w:bottom w:val="single" w:sz="8" w:space="0" w:color="auto"/>
            </w:tcBorders>
            <w:vAlign w:val="center"/>
          </w:tcPr>
          <w:p w14:paraId="557B33E0"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中文課名</w:t>
            </w:r>
          </w:p>
          <w:p w14:paraId="7281E9F8" w14:textId="77777777" w:rsidR="002263EE" w:rsidRPr="00646CAB" w:rsidRDefault="002263EE" w:rsidP="002263EE">
            <w:pPr>
              <w:spacing w:line="0" w:lineRule="atLeast"/>
              <w:jc w:val="center"/>
              <w:rPr>
                <w:rFonts w:eastAsia="標楷體"/>
                <w:color w:val="000000"/>
                <w:sz w:val="18"/>
                <w:szCs w:val="18"/>
              </w:rPr>
            </w:pPr>
            <w:r w:rsidRPr="002263EE">
              <w:rPr>
                <w:rFonts w:eastAsia="標楷體"/>
                <w:color w:val="000000"/>
                <w:sz w:val="18"/>
                <w:szCs w:val="18"/>
              </w:rPr>
              <w:t>Chinese Course Name</w:t>
            </w:r>
          </w:p>
        </w:tc>
        <w:tc>
          <w:tcPr>
            <w:tcW w:w="3960" w:type="dxa"/>
            <w:tcBorders>
              <w:top w:val="single" w:sz="8" w:space="0" w:color="auto"/>
              <w:bottom w:val="single" w:sz="8" w:space="0" w:color="auto"/>
            </w:tcBorders>
            <w:vAlign w:val="center"/>
          </w:tcPr>
          <w:p w14:paraId="7CF9C7E0"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英文課名</w:t>
            </w:r>
          </w:p>
          <w:p w14:paraId="1575D516" w14:textId="77777777" w:rsidR="002263EE" w:rsidRPr="00646CAB" w:rsidRDefault="002263EE" w:rsidP="002263EE">
            <w:pPr>
              <w:spacing w:line="0" w:lineRule="atLeast"/>
              <w:jc w:val="center"/>
              <w:rPr>
                <w:rFonts w:eastAsia="標楷體"/>
                <w:color w:val="000000"/>
                <w:sz w:val="18"/>
                <w:szCs w:val="18"/>
              </w:rPr>
            </w:pPr>
            <w:r w:rsidRPr="002263EE">
              <w:rPr>
                <w:rFonts w:eastAsia="標楷體"/>
                <w:color w:val="000000"/>
                <w:sz w:val="18"/>
                <w:szCs w:val="18"/>
              </w:rPr>
              <w:t>English Course Name</w:t>
            </w:r>
          </w:p>
        </w:tc>
        <w:tc>
          <w:tcPr>
            <w:tcW w:w="720" w:type="dxa"/>
            <w:tcBorders>
              <w:top w:val="single" w:sz="8" w:space="0" w:color="auto"/>
              <w:bottom w:val="single" w:sz="8" w:space="0" w:color="auto"/>
              <w:right w:val="single" w:sz="8" w:space="0" w:color="auto"/>
            </w:tcBorders>
            <w:vAlign w:val="center"/>
          </w:tcPr>
          <w:p w14:paraId="647C7871" w14:textId="77777777" w:rsidR="00557379" w:rsidRDefault="00557379" w:rsidP="002263EE">
            <w:pPr>
              <w:spacing w:line="0" w:lineRule="atLeast"/>
              <w:jc w:val="center"/>
              <w:rPr>
                <w:rFonts w:eastAsia="標楷體"/>
                <w:color w:val="000000"/>
                <w:sz w:val="18"/>
              </w:rPr>
            </w:pPr>
            <w:r w:rsidRPr="009E5712">
              <w:rPr>
                <w:rFonts w:eastAsia="標楷體" w:hint="eastAsia"/>
                <w:color w:val="000000"/>
                <w:sz w:val="18"/>
              </w:rPr>
              <w:t>學分數</w:t>
            </w:r>
          </w:p>
          <w:p w14:paraId="162583E2" w14:textId="77777777" w:rsidR="002263EE" w:rsidRPr="009E5712" w:rsidRDefault="002263EE" w:rsidP="002263EE">
            <w:pPr>
              <w:spacing w:line="0" w:lineRule="atLeast"/>
              <w:jc w:val="center"/>
              <w:rPr>
                <w:rFonts w:eastAsia="標楷體"/>
                <w:color w:val="000000"/>
                <w:sz w:val="18"/>
              </w:rPr>
            </w:pPr>
            <w:r w:rsidRPr="002263EE">
              <w:rPr>
                <w:rFonts w:eastAsia="標楷體"/>
                <w:color w:val="000000"/>
                <w:sz w:val="18"/>
              </w:rPr>
              <w:t>Credits</w:t>
            </w:r>
          </w:p>
        </w:tc>
      </w:tr>
      <w:tr w:rsidR="00BD4144" w:rsidRPr="009E5712" w14:paraId="22084767" w14:textId="77777777" w:rsidTr="00BD4144">
        <w:trPr>
          <w:trHeight w:val="430"/>
        </w:trPr>
        <w:tc>
          <w:tcPr>
            <w:tcW w:w="1342" w:type="dxa"/>
            <w:tcBorders>
              <w:top w:val="single" w:sz="8" w:space="0" w:color="auto"/>
              <w:left w:val="single" w:sz="8" w:space="0" w:color="auto"/>
              <w:right w:val="single" w:sz="6" w:space="0" w:color="auto"/>
            </w:tcBorders>
            <w:vAlign w:val="center"/>
          </w:tcPr>
          <w:p w14:paraId="3A451ED4" w14:textId="77777777" w:rsidR="00BD4144" w:rsidRPr="002263EE" w:rsidRDefault="00BD4144" w:rsidP="002263EE">
            <w:pPr>
              <w:spacing w:line="0" w:lineRule="atLeast"/>
              <w:rPr>
                <w:rFonts w:eastAsia="標楷體"/>
                <w:sz w:val="18"/>
                <w:szCs w:val="18"/>
              </w:rPr>
            </w:pPr>
            <w:r w:rsidRPr="002263EE">
              <w:rPr>
                <w:rFonts w:eastAsia="標楷體" w:hint="eastAsia"/>
                <w:sz w:val="18"/>
                <w:szCs w:val="18"/>
              </w:rPr>
              <w:t>工程學院</w:t>
            </w:r>
          </w:p>
          <w:p w14:paraId="08BC8EC0" w14:textId="77777777" w:rsidR="00BD4144" w:rsidRPr="002263EE" w:rsidRDefault="00BD4144" w:rsidP="002263EE">
            <w:pPr>
              <w:spacing w:line="0" w:lineRule="atLeast"/>
              <w:rPr>
                <w:rFonts w:eastAsia="標楷體"/>
                <w:sz w:val="16"/>
                <w:szCs w:val="16"/>
              </w:rPr>
            </w:pPr>
            <w:r w:rsidRPr="002263EE">
              <w:rPr>
                <w:rFonts w:eastAsia="標楷體"/>
                <w:sz w:val="16"/>
                <w:szCs w:val="16"/>
              </w:rPr>
              <w:t>College of Engineering</w:t>
            </w:r>
          </w:p>
        </w:tc>
        <w:tc>
          <w:tcPr>
            <w:tcW w:w="720" w:type="dxa"/>
            <w:tcBorders>
              <w:top w:val="single" w:sz="8" w:space="0" w:color="auto"/>
              <w:left w:val="nil"/>
            </w:tcBorders>
            <w:vAlign w:val="center"/>
          </w:tcPr>
          <w:p w14:paraId="44BD0629" w14:textId="133DCCB7" w:rsidR="00BD4144" w:rsidRPr="00A85210" w:rsidRDefault="00BD4144" w:rsidP="007F4AF3">
            <w:pPr>
              <w:jc w:val="center"/>
              <w:rPr>
                <w:rFonts w:eastAsia="標楷體"/>
                <w:strike/>
                <w:kern w:val="0"/>
                <w:sz w:val="18"/>
                <w:szCs w:val="18"/>
              </w:rPr>
            </w:pPr>
            <w:r w:rsidRPr="00FA0A90">
              <w:rPr>
                <w:rFonts w:ascii="新細明體" w:eastAsia="標楷體" w:hAnsi="新細明體" w:hint="eastAsia"/>
                <w:kern w:val="0"/>
                <w:sz w:val="18"/>
                <w:szCs w:val="18"/>
              </w:rPr>
              <w:t>EG501</w:t>
            </w:r>
          </w:p>
        </w:tc>
        <w:tc>
          <w:tcPr>
            <w:tcW w:w="2160" w:type="dxa"/>
            <w:tcBorders>
              <w:top w:val="single" w:sz="8" w:space="0" w:color="auto"/>
            </w:tcBorders>
            <w:vAlign w:val="center"/>
          </w:tcPr>
          <w:p w14:paraId="22A22565" w14:textId="210B6565" w:rsidR="00BD4144" w:rsidRPr="00A85210" w:rsidRDefault="00BD4144" w:rsidP="00AE31F2">
            <w:pPr>
              <w:rPr>
                <w:rFonts w:eastAsia="標楷體"/>
                <w:strike/>
                <w:kern w:val="0"/>
                <w:sz w:val="18"/>
                <w:szCs w:val="18"/>
              </w:rPr>
            </w:pPr>
            <w:r w:rsidRPr="00FA0A90">
              <w:rPr>
                <w:rFonts w:ascii="新細明體" w:eastAsia="標楷體" w:hAnsi="新細明體" w:hint="eastAsia"/>
                <w:kern w:val="0"/>
                <w:sz w:val="18"/>
                <w:szCs w:val="18"/>
              </w:rPr>
              <w:t>統計實驗設計與應用</w:t>
            </w:r>
          </w:p>
        </w:tc>
        <w:tc>
          <w:tcPr>
            <w:tcW w:w="3960" w:type="dxa"/>
            <w:tcBorders>
              <w:top w:val="single" w:sz="8" w:space="0" w:color="auto"/>
            </w:tcBorders>
            <w:vAlign w:val="center"/>
          </w:tcPr>
          <w:p w14:paraId="418146A5" w14:textId="05CF0D56" w:rsidR="00BD4144" w:rsidRPr="00A85210" w:rsidRDefault="00BD4144" w:rsidP="00BF1306">
            <w:pPr>
              <w:snapToGrid w:val="0"/>
              <w:spacing w:before="100" w:beforeAutospacing="1" w:after="100" w:afterAutospacing="1"/>
              <w:rPr>
                <w:rFonts w:eastAsia="標楷體"/>
                <w:strike/>
                <w:kern w:val="0"/>
                <w:sz w:val="18"/>
                <w:szCs w:val="18"/>
              </w:rPr>
            </w:pPr>
            <w:r w:rsidRPr="00FA0A90">
              <w:rPr>
                <w:kern w:val="0"/>
                <w:sz w:val="18"/>
                <w:szCs w:val="18"/>
              </w:rPr>
              <w:t>Statistical Experimental Design and Application</w:t>
            </w:r>
          </w:p>
        </w:tc>
        <w:tc>
          <w:tcPr>
            <w:tcW w:w="720" w:type="dxa"/>
            <w:tcBorders>
              <w:top w:val="single" w:sz="8" w:space="0" w:color="auto"/>
              <w:right w:val="single" w:sz="8" w:space="0" w:color="auto"/>
            </w:tcBorders>
            <w:vAlign w:val="center"/>
          </w:tcPr>
          <w:p w14:paraId="177FEF33" w14:textId="69FAE761" w:rsidR="00BD4144" w:rsidRPr="00A85210" w:rsidRDefault="00BD4144" w:rsidP="00AE31F2">
            <w:pPr>
              <w:jc w:val="center"/>
              <w:rPr>
                <w:rFonts w:eastAsia="標楷體"/>
                <w:strike/>
                <w:sz w:val="18"/>
                <w:szCs w:val="18"/>
              </w:rPr>
            </w:pPr>
            <w:r w:rsidRPr="00FA0A90">
              <w:rPr>
                <w:rFonts w:eastAsia="標楷體" w:hint="eastAsia"/>
                <w:sz w:val="18"/>
                <w:szCs w:val="18"/>
              </w:rPr>
              <w:t>3</w:t>
            </w:r>
          </w:p>
        </w:tc>
      </w:tr>
      <w:tr w:rsidR="00BD4144" w:rsidRPr="009E5712" w14:paraId="370DC3AF" w14:textId="77777777" w:rsidTr="00BD4144">
        <w:trPr>
          <w:cantSplit/>
          <w:trHeight w:val="251"/>
        </w:trPr>
        <w:tc>
          <w:tcPr>
            <w:tcW w:w="1342" w:type="dxa"/>
            <w:vMerge w:val="restart"/>
            <w:tcBorders>
              <w:top w:val="single" w:sz="4" w:space="0" w:color="auto"/>
              <w:left w:val="single" w:sz="8" w:space="0" w:color="auto"/>
              <w:right w:val="single" w:sz="4" w:space="0" w:color="auto"/>
            </w:tcBorders>
            <w:vAlign w:val="center"/>
          </w:tcPr>
          <w:p w14:paraId="76E81549" w14:textId="77777777" w:rsidR="00BD4144" w:rsidRPr="002263EE" w:rsidRDefault="00BD4144" w:rsidP="002263EE">
            <w:pPr>
              <w:spacing w:line="0" w:lineRule="atLeast"/>
              <w:rPr>
                <w:rFonts w:eastAsia="標楷體"/>
                <w:color w:val="000000"/>
                <w:sz w:val="18"/>
                <w:szCs w:val="18"/>
              </w:rPr>
            </w:pPr>
            <w:r w:rsidRPr="002263EE">
              <w:rPr>
                <w:rFonts w:eastAsia="標楷體" w:hint="eastAsia"/>
                <w:color w:val="000000"/>
                <w:sz w:val="18"/>
                <w:szCs w:val="18"/>
              </w:rPr>
              <w:t>化材系所</w:t>
            </w:r>
          </w:p>
          <w:p w14:paraId="408588BB" w14:textId="77777777" w:rsidR="00BD4144" w:rsidRPr="002263EE" w:rsidRDefault="00BD4144" w:rsidP="002263EE">
            <w:pPr>
              <w:spacing w:line="0" w:lineRule="atLeast"/>
              <w:rPr>
                <w:rFonts w:eastAsia="標楷體"/>
                <w:color w:val="000000"/>
                <w:sz w:val="16"/>
                <w:szCs w:val="16"/>
              </w:rPr>
            </w:pPr>
            <w:r w:rsidRPr="002263EE">
              <w:rPr>
                <w:rFonts w:eastAsia="標楷體"/>
                <w:color w:val="000000"/>
                <w:sz w:val="16"/>
                <w:szCs w:val="16"/>
              </w:rPr>
              <w:t>Chemical Engineering and</w:t>
            </w:r>
          </w:p>
          <w:p w14:paraId="5DDB4779" w14:textId="77777777" w:rsidR="00BD4144" w:rsidRPr="002263EE" w:rsidRDefault="00BD4144" w:rsidP="002263EE">
            <w:pPr>
              <w:spacing w:line="0" w:lineRule="atLeast"/>
              <w:rPr>
                <w:rFonts w:eastAsia="標楷體"/>
                <w:color w:val="000000"/>
                <w:sz w:val="18"/>
                <w:szCs w:val="18"/>
              </w:rPr>
            </w:pPr>
            <w:r w:rsidRPr="002263EE">
              <w:rPr>
                <w:rFonts w:eastAsia="標楷體"/>
                <w:color w:val="000000"/>
                <w:sz w:val="16"/>
                <w:szCs w:val="16"/>
              </w:rPr>
              <w:t>Materials Science</w:t>
            </w:r>
          </w:p>
        </w:tc>
        <w:tc>
          <w:tcPr>
            <w:tcW w:w="720" w:type="dxa"/>
            <w:tcBorders>
              <w:top w:val="single" w:sz="4" w:space="0" w:color="auto"/>
              <w:left w:val="single" w:sz="4" w:space="0" w:color="auto"/>
            </w:tcBorders>
            <w:vAlign w:val="center"/>
          </w:tcPr>
          <w:p w14:paraId="4051C91E" w14:textId="0BC41127" w:rsidR="00BD4144" w:rsidRPr="00A85210" w:rsidRDefault="00BD4144" w:rsidP="00860707">
            <w:pPr>
              <w:jc w:val="center"/>
              <w:rPr>
                <w:rFonts w:eastAsia="標楷體"/>
                <w:strike/>
                <w:color w:val="000000"/>
                <w:sz w:val="18"/>
                <w:szCs w:val="18"/>
              </w:rPr>
            </w:pPr>
            <w:r w:rsidRPr="0040123C">
              <w:rPr>
                <w:kern w:val="0"/>
                <w:sz w:val="18"/>
                <w:szCs w:val="18"/>
              </w:rPr>
              <w:t>CH501</w:t>
            </w:r>
          </w:p>
        </w:tc>
        <w:tc>
          <w:tcPr>
            <w:tcW w:w="2160" w:type="dxa"/>
            <w:tcBorders>
              <w:top w:val="single" w:sz="4" w:space="0" w:color="auto"/>
            </w:tcBorders>
            <w:vAlign w:val="center"/>
          </w:tcPr>
          <w:p w14:paraId="1C9D6DC6" w14:textId="1B2657CC" w:rsidR="00BD4144" w:rsidRPr="00A85210" w:rsidRDefault="00BD4144" w:rsidP="00860707">
            <w:pPr>
              <w:rPr>
                <w:rFonts w:eastAsia="標楷體"/>
                <w:strike/>
                <w:color w:val="000000"/>
                <w:sz w:val="18"/>
                <w:szCs w:val="18"/>
              </w:rPr>
            </w:pPr>
            <w:r w:rsidRPr="0040123C">
              <w:rPr>
                <w:rFonts w:ascii="標楷體" w:eastAsia="標楷體" w:hAnsi="標楷體" w:cs="新細明體" w:hint="eastAsia"/>
                <w:kern w:val="0"/>
                <w:sz w:val="18"/>
                <w:szCs w:val="18"/>
              </w:rPr>
              <w:t>高等輸送現象</w:t>
            </w:r>
          </w:p>
        </w:tc>
        <w:tc>
          <w:tcPr>
            <w:tcW w:w="3960" w:type="dxa"/>
            <w:tcBorders>
              <w:top w:val="single" w:sz="4" w:space="0" w:color="auto"/>
            </w:tcBorders>
            <w:vAlign w:val="center"/>
          </w:tcPr>
          <w:p w14:paraId="5E8911A8" w14:textId="5FAA7E08" w:rsidR="00BD4144" w:rsidRPr="00A85210" w:rsidRDefault="00BD4144" w:rsidP="00860707">
            <w:pPr>
              <w:rPr>
                <w:rFonts w:eastAsia="標楷體"/>
                <w:strike/>
                <w:sz w:val="18"/>
                <w:szCs w:val="18"/>
              </w:rPr>
            </w:pPr>
            <w:r>
              <w:rPr>
                <w:rFonts w:hint="eastAsia"/>
                <w:kern w:val="0"/>
                <w:sz w:val="18"/>
                <w:szCs w:val="18"/>
              </w:rPr>
              <w:t xml:space="preserve">Advanced </w:t>
            </w:r>
            <w:r w:rsidRPr="0040123C">
              <w:rPr>
                <w:kern w:val="0"/>
                <w:sz w:val="18"/>
                <w:szCs w:val="18"/>
              </w:rPr>
              <w:t>Transport phenomena</w:t>
            </w:r>
          </w:p>
        </w:tc>
        <w:tc>
          <w:tcPr>
            <w:tcW w:w="720" w:type="dxa"/>
            <w:tcBorders>
              <w:top w:val="single" w:sz="4" w:space="0" w:color="auto"/>
              <w:right w:val="single" w:sz="8" w:space="0" w:color="auto"/>
            </w:tcBorders>
            <w:vAlign w:val="center"/>
          </w:tcPr>
          <w:p w14:paraId="4B7733DF" w14:textId="05654DF4" w:rsidR="00BD4144" w:rsidRPr="00A85210" w:rsidRDefault="00BD4144" w:rsidP="00860707">
            <w:pPr>
              <w:jc w:val="center"/>
              <w:rPr>
                <w:rFonts w:eastAsia="標楷體"/>
                <w:strike/>
                <w:color w:val="000000"/>
                <w:sz w:val="18"/>
              </w:rPr>
            </w:pPr>
            <w:r w:rsidRPr="0040123C">
              <w:rPr>
                <w:kern w:val="0"/>
                <w:sz w:val="20"/>
                <w:szCs w:val="20"/>
              </w:rPr>
              <w:t>3</w:t>
            </w:r>
          </w:p>
        </w:tc>
      </w:tr>
      <w:tr w:rsidR="00800D9D" w:rsidRPr="009E5712" w14:paraId="7E2FE05A" w14:textId="77777777" w:rsidTr="002263EE">
        <w:trPr>
          <w:cantSplit/>
          <w:trHeight w:val="300"/>
        </w:trPr>
        <w:tc>
          <w:tcPr>
            <w:tcW w:w="1342" w:type="dxa"/>
            <w:vMerge/>
            <w:tcBorders>
              <w:left w:val="single" w:sz="8" w:space="0" w:color="auto"/>
              <w:right w:val="single" w:sz="4" w:space="0" w:color="auto"/>
            </w:tcBorders>
            <w:vAlign w:val="center"/>
          </w:tcPr>
          <w:p w14:paraId="014D8BAD"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16F410A4" w14:textId="77777777" w:rsidR="00800D9D" w:rsidRPr="00646CAB" w:rsidRDefault="00800D9D" w:rsidP="00860707">
            <w:pPr>
              <w:jc w:val="center"/>
              <w:rPr>
                <w:rFonts w:eastAsia="標楷體"/>
                <w:color w:val="000000"/>
                <w:sz w:val="18"/>
                <w:szCs w:val="18"/>
              </w:rPr>
            </w:pPr>
            <w:r w:rsidRPr="00646CAB">
              <w:rPr>
                <w:rFonts w:eastAsia="標楷體"/>
                <w:color w:val="000000"/>
                <w:sz w:val="18"/>
                <w:szCs w:val="18"/>
              </w:rPr>
              <w:t>CH502</w:t>
            </w:r>
          </w:p>
        </w:tc>
        <w:tc>
          <w:tcPr>
            <w:tcW w:w="2160" w:type="dxa"/>
            <w:tcBorders>
              <w:top w:val="single" w:sz="4" w:space="0" w:color="auto"/>
            </w:tcBorders>
            <w:vAlign w:val="center"/>
          </w:tcPr>
          <w:p w14:paraId="2C2F1E2D" w14:textId="77777777" w:rsidR="00800D9D" w:rsidRPr="00646CAB" w:rsidRDefault="00800D9D" w:rsidP="00860707">
            <w:pPr>
              <w:jc w:val="both"/>
              <w:rPr>
                <w:rFonts w:ascii="標楷體" w:eastAsia="標楷體" w:hAnsi="標楷體" w:cs="新細明體"/>
                <w:sz w:val="18"/>
                <w:szCs w:val="18"/>
              </w:rPr>
            </w:pPr>
            <w:r w:rsidRPr="00646CAB">
              <w:rPr>
                <w:rFonts w:ascii="標楷體" w:eastAsia="標楷體" w:hAnsi="標楷體" w:hint="eastAsia"/>
                <w:sz w:val="18"/>
                <w:szCs w:val="18"/>
              </w:rPr>
              <w:t>科技英文</w:t>
            </w:r>
          </w:p>
        </w:tc>
        <w:tc>
          <w:tcPr>
            <w:tcW w:w="3960" w:type="dxa"/>
            <w:tcBorders>
              <w:top w:val="single" w:sz="4" w:space="0" w:color="auto"/>
            </w:tcBorders>
            <w:vAlign w:val="center"/>
          </w:tcPr>
          <w:p w14:paraId="26A564FA" w14:textId="77777777" w:rsidR="00800D9D" w:rsidRPr="00646CAB" w:rsidRDefault="00800D9D" w:rsidP="00860707">
            <w:pPr>
              <w:jc w:val="both"/>
              <w:rPr>
                <w:rFonts w:eastAsia="標楷體"/>
                <w:color w:val="000000"/>
                <w:sz w:val="18"/>
                <w:szCs w:val="18"/>
              </w:rPr>
            </w:pPr>
            <w:r w:rsidRPr="00646CAB">
              <w:rPr>
                <w:sz w:val="18"/>
                <w:szCs w:val="18"/>
              </w:rPr>
              <w:t>Technical Writing</w:t>
            </w:r>
          </w:p>
        </w:tc>
        <w:tc>
          <w:tcPr>
            <w:tcW w:w="720" w:type="dxa"/>
            <w:tcBorders>
              <w:top w:val="single" w:sz="4" w:space="0" w:color="auto"/>
              <w:right w:val="single" w:sz="8" w:space="0" w:color="auto"/>
            </w:tcBorders>
            <w:vAlign w:val="center"/>
          </w:tcPr>
          <w:p w14:paraId="321F84A1" w14:textId="77777777" w:rsidR="00800D9D" w:rsidRPr="009E5712" w:rsidRDefault="00800D9D" w:rsidP="00860707">
            <w:pPr>
              <w:jc w:val="center"/>
              <w:rPr>
                <w:rFonts w:eastAsia="標楷體"/>
                <w:color w:val="000000"/>
                <w:sz w:val="18"/>
              </w:rPr>
            </w:pPr>
            <w:r>
              <w:rPr>
                <w:rFonts w:eastAsia="標楷體" w:hint="eastAsia"/>
                <w:color w:val="000000"/>
                <w:sz w:val="18"/>
              </w:rPr>
              <w:t>3</w:t>
            </w:r>
          </w:p>
        </w:tc>
      </w:tr>
      <w:tr w:rsidR="00800D9D" w:rsidRPr="009E5712" w14:paraId="670BB0FA" w14:textId="77777777" w:rsidTr="002263EE">
        <w:trPr>
          <w:cantSplit/>
          <w:trHeight w:val="300"/>
        </w:trPr>
        <w:tc>
          <w:tcPr>
            <w:tcW w:w="1342" w:type="dxa"/>
            <w:vMerge/>
            <w:tcBorders>
              <w:left w:val="single" w:sz="8" w:space="0" w:color="auto"/>
              <w:right w:val="single" w:sz="4" w:space="0" w:color="auto"/>
            </w:tcBorders>
            <w:vAlign w:val="center"/>
          </w:tcPr>
          <w:p w14:paraId="0DBEC64F"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6ACA8C41" w14:textId="77777777" w:rsidR="00800D9D" w:rsidRPr="00646CAB" w:rsidRDefault="00800D9D" w:rsidP="00860707">
            <w:pPr>
              <w:jc w:val="center"/>
              <w:rPr>
                <w:rFonts w:eastAsia="標楷體"/>
                <w:color w:val="000000"/>
                <w:sz w:val="18"/>
                <w:szCs w:val="18"/>
              </w:rPr>
            </w:pPr>
            <w:r w:rsidRPr="00646CAB">
              <w:rPr>
                <w:rFonts w:eastAsia="標楷體"/>
                <w:color w:val="000000"/>
                <w:sz w:val="18"/>
                <w:szCs w:val="18"/>
              </w:rPr>
              <w:t>CH517</w:t>
            </w:r>
          </w:p>
        </w:tc>
        <w:tc>
          <w:tcPr>
            <w:tcW w:w="2160" w:type="dxa"/>
            <w:tcBorders>
              <w:top w:val="single" w:sz="4" w:space="0" w:color="auto"/>
            </w:tcBorders>
            <w:vAlign w:val="center"/>
          </w:tcPr>
          <w:p w14:paraId="7773855B" w14:textId="77777777" w:rsidR="00800D9D" w:rsidRPr="00646CAB" w:rsidRDefault="00800D9D" w:rsidP="00860707">
            <w:pPr>
              <w:jc w:val="both"/>
              <w:rPr>
                <w:rFonts w:eastAsia="標楷體"/>
                <w:color w:val="000000"/>
                <w:sz w:val="18"/>
                <w:szCs w:val="18"/>
              </w:rPr>
            </w:pPr>
            <w:r w:rsidRPr="00646CAB">
              <w:rPr>
                <w:rFonts w:eastAsia="標楷體" w:hint="eastAsia"/>
                <w:color w:val="000000"/>
                <w:sz w:val="18"/>
                <w:szCs w:val="18"/>
              </w:rPr>
              <w:t>專題討論</w:t>
            </w:r>
          </w:p>
        </w:tc>
        <w:tc>
          <w:tcPr>
            <w:tcW w:w="3960" w:type="dxa"/>
            <w:tcBorders>
              <w:top w:val="single" w:sz="4" w:space="0" w:color="auto"/>
            </w:tcBorders>
            <w:vAlign w:val="center"/>
          </w:tcPr>
          <w:p w14:paraId="25CFFC0E" w14:textId="77777777" w:rsidR="00800D9D" w:rsidRPr="00646CAB" w:rsidRDefault="00800D9D" w:rsidP="00860707">
            <w:pPr>
              <w:jc w:val="both"/>
              <w:rPr>
                <w:rFonts w:eastAsia="標楷體"/>
                <w:color w:val="000000"/>
                <w:sz w:val="18"/>
                <w:szCs w:val="18"/>
              </w:rPr>
            </w:pPr>
            <w:r w:rsidRPr="00646CAB">
              <w:rPr>
                <w:sz w:val="18"/>
                <w:szCs w:val="18"/>
              </w:rPr>
              <w:t>Seminars in Science and Engineering</w:t>
            </w:r>
          </w:p>
        </w:tc>
        <w:tc>
          <w:tcPr>
            <w:tcW w:w="720" w:type="dxa"/>
            <w:tcBorders>
              <w:top w:val="single" w:sz="4" w:space="0" w:color="auto"/>
              <w:right w:val="single" w:sz="8" w:space="0" w:color="auto"/>
            </w:tcBorders>
            <w:vAlign w:val="center"/>
          </w:tcPr>
          <w:p w14:paraId="370572A3" w14:textId="77777777" w:rsidR="00800D9D" w:rsidRPr="009E5712" w:rsidRDefault="00800D9D" w:rsidP="00860707">
            <w:pPr>
              <w:jc w:val="center"/>
              <w:rPr>
                <w:rFonts w:eastAsia="標楷體"/>
                <w:color w:val="000000"/>
                <w:sz w:val="18"/>
              </w:rPr>
            </w:pPr>
            <w:r>
              <w:rPr>
                <w:rFonts w:eastAsia="標楷體" w:hint="eastAsia"/>
                <w:color w:val="000000"/>
                <w:sz w:val="18"/>
              </w:rPr>
              <w:t>3</w:t>
            </w:r>
          </w:p>
        </w:tc>
      </w:tr>
      <w:tr w:rsidR="00800D9D" w:rsidRPr="009E5712" w14:paraId="6503F275" w14:textId="77777777" w:rsidTr="002263EE">
        <w:trPr>
          <w:cantSplit/>
          <w:trHeight w:val="300"/>
        </w:trPr>
        <w:tc>
          <w:tcPr>
            <w:tcW w:w="1342" w:type="dxa"/>
            <w:vMerge/>
            <w:tcBorders>
              <w:left w:val="single" w:sz="8" w:space="0" w:color="auto"/>
              <w:right w:val="single" w:sz="4" w:space="0" w:color="auto"/>
            </w:tcBorders>
            <w:vAlign w:val="center"/>
          </w:tcPr>
          <w:p w14:paraId="469157E3"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50E57CFA" w14:textId="77777777" w:rsidR="00800D9D" w:rsidRPr="00646CAB" w:rsidRDefault="00800D9D" w:rsidP="00860707">
            <w:pPr>
              <w:jc w:val="center"/>
              <w:rPr>
                <w:rFonts w:eastAsia="標楷體"/>
                <w:color w:val="000000"/>
                <w:sz w:val="18"/>
                <w:szCs w:val="18"/>
              </w:rPr>
            </w:pPr>
            <w:r w:rsidRPr="00646CAB">
              <w:rPr>
                <w:rFonts w:eastAsia="標楷體"/>
                <w:color w:val="000000"/>
                <w:sz w:val="18"/>
                <w:szCs w:val="18"/>
              </w:rPr>
              <w:t>CH525</w:t>
            </w:r>
          </w:p>
        </w:tc>
        <w:tc>
          <w:tcPr>
            <w:tcW w:w="2160" w:type="dxa"/>
            <w:tcBorders>
              <w:top w:val="single" w:sz="4" w:space="0" w:color="auto"/>
            </w:tcBorders>
            <w:vAlign w:val="center"/>
          </w:tcPr>
          <w:p w14:paraId="0EF850AD" w14:textId="77777777" w:rsidR="00800D9D" w:rsidRPr="00646CAB" w:rsidRDefault="00800D9D" w:rsidP="00860707">
            <w:pPr>
              <w:jc w:val="both"/>
              <w:rPr>
                <w:rFonts w:eastAsia="標楷體" w:hAnsi="標楷體"/>
                <w:color w:val="000000"/>
                <w:sz w:val="18"/>
                <w:szCs w:val="18"/>
              </w:rPr>
            </w:pPr>
            <w:r w:rsidRPr="00646CAB">
              <w:rPr>
                <w:rFonts w:eastAsia="標楷體" w:hint="eastAsia"/>
                <w:color w:val="000000"/>
                <w:sz w:val="18"/>
                <w:szCs w:val="18"/>
              </w:rPr>
              <w:t>高等儀器分析</w:t>
            </w:r>
          </w:p>
        </w:tc>
        <w:tc>
          <w:tcPr>
            <w:tcW w:w="3960" w:type="dxa"/>
            <w:tcBorders>
              <w:top w:val="single" w:sz="4" w:space="0" w:color="auto"/>
            </w:tcBorders>
            <w:vAlign w:val="center"/>
          </w:tcPr>
          <w:p w14:paraId="673BA5C2" w14:textId="77777777" w:rsidR="00800D9D" w:rsidRPr="00646CAB" w:rsidRDefault="00800D9D" w:rsidP="00860707">
            <w:pPr>
              <w:jc w:val="both"/>
              <w:rPr>
                <w:rFonts w:eastAsia="標楷體"/>
                <w:color w:val="000000"/>
                <w:sz w:val="18"/>
                <w:szCs w:val="18"/>
              </w:rPr>
            </w:pPr>
            <w:r w:rsidRPr="00646CAB">
              <w:rPr>
                <w:rFonts w:eastAsia="標楷體"/>
                <w:color w:val="000000"/>
                <w:sz w:val="18"/>
                <w:szCs w:val="18"/>
              </w:rPr>
              <w:t>Advanced Instrumental Analysis</w:t>
            </w:r>
          </w:p>
        </w:tc>
        <w:tc>
          <w:tcPr>
            <w:tcW w:w="720" w:type="dxa"/>
            <w:tcBorders>
              <w:top w:val="single" w:sz="4" w:space="0" w:color="auto"/>
              <w:right w:val="single" w:sz="8" w:space="0" w:color="auto"/>
            </w:tcBorders>
            <w:vAlign w:val="center"/>
          </w:tcPr>
          <w:p w14:paraId="7652E40E"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0F344F" w:rsidRPr="009E5712" w14:paraId="09F8C33B" w14:textId="77777777" w:rsidTr="002263EE">
        <w:trPr>
          <w:cantSplit/>
          <w:trHeight w:val="300"/>
        </w:trPr>
        <w:tc>
          <w:tcPr>
            <w:tcW w:w="1342" w:type="dxa"/>
            <w:vMerge/>
            <w:tcBorders>
              <w:left w:val="single" w:sz="8" w:space="0" w:color="auto"/>
              <w:right w:val="single" w:sz="4" w:space="0" w:color="auto"/>
            </w:tcBorders>
            <w:vAlign w:val="center"/>
          </w:tcPr>
          <w:p w14:paraId="4FBA42A9" w14:textId="77777777" w:rsidR="000F344F" w:rsidRPr="002263EE" w:rsidRDefault="000F344F"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379C1BC5" w14:textId="6F6BCFAB" w:rsidR="000F344F" w:rsidRPr="004E15EF" w:rsidRDefault="000F344F" w:rsidP="00860707">
            <w:pPr>
              <w:jc w:val="center"/>
              <w:rPr>
                <w:rFonts w:eastAsia="標楷體"/>
                <w:sz w:val="18"/>
                <w:szCs w:val="18"/>
              </w:rPr>
            </w:pPr>
            <w:r w:rsidRPr="004E15EF">
              <w:rPr>
                <w:rFonts w:eastAsia="標楷體" w:hint="eastAsia"/>
                <w:sz w:val="18"/>
                <w:szCs w:val="18"/>
              </w:rPr>
              <w:t>CH535</w:t>
            </w:r>
          </w:p>
        </w:tc>
        <w:tc>
          <w:tcPr>
            <w:tcW w:w="2160" w:type="dxa"/>
            <w:tcBorders>
              <w:top w:val="single" w:sz="4" w:space="0" w:color="auto"/>
            </w:tcBorders>
            <w:vAlign w:val="center"/>
          </w:tcPr>
          <w:p w14:paraId="7AE22E41" w14:textId="6B4095BF" w:rsidR="000F344F" w:rsidRPr="004E15EF" w:rsidRDefault="000F344F" w:rsidP="00860707">
            <w:pPr>
              <w:jc w:val="both"/>
              <w:rPr>
                <w:rFonts w:eastAsia="標楷體"/>
                <w:sz w:val="18"/>
                <w:szCs w:val="18"/>
              </w:rPr>
            </w:pPr>
            <w:r w:rsidRPr="004E15EF">
              <w:rPr>
                <w:rFonts w:eastAsia="標楷體" w:hint="eastAsia"/>
                <w:sz w:val="16"/>
                <w:szCs w:val="16"/>
              </w:rPr>
              <w:t>藥物制放特論</w:t>
            </w:r>
          </w:p>
        </w:tc>
        <w:tc>
          <w:tcPr>
            <w:tcW w:w="3960" w:type="dxa"/>
            <w:tcBorders>
              <w:top w:val="single" w:sz="4" w:space="0" w:color="auto"/>
            </w:tcBorders>
            <w:vAlign w:val="center"/>
          </w:tcPr>
          <w:p w14:paraId="52155DB6" w14:textId="02F12D2B" w:rsidR="000F344F" w:rsidRPr="004E15EF" w:rsidRDefault="000F344F" w:rsidP="00860707">
            <w:pPr>
              <w:jc w:val="both"/>
              <w:rPr>
                <w:rFonts w:eastAsia="標楷體"/>
                <w:sz w:val="18"/>
                <w:szCs w:val="18"/>
              </w:rPr>
            </w:pPr>
            <w:r w:rsidRPr="004E15EF">
              <w:rPr>
                <w:rFonts w:eastAsia="標楷體"/>
                <w:sz w:val="16"/>
                <w:szCs w:val="16"/>
              </w:rPr>
              <w:t>Special Topics on Controlled Drug Release</w:t>
            </w:r>
          </w:p>
        </w:tc>
        <w:tc>
          <w:tcPr>
            <w:tcW w:w="720" w:type="dxa"/>
            <w:tcBorders>
              <w:top w:val="single" w:sz="4" w:space="0" w:color="auto"/>
              <w:right w:val="single" w:sz="8" w:space="0" w:color="auto"/>
            </w:tcBorders>
            <w:vAlign w:val="center"/>
          </w:tcPr>
          <w:p w14:paraId="18B8F0C0" w14:textId="12A4AA28" w:rsidR="000F344F" w:rsidRPr="004E15EF" w:rsidRDefault="000F344F" w:rsidP="00860707">
            <w:pPr>
              <w:jc w:val="center"/>
              <w:rPr>
                <w:rFonts w:eastAsia="標楷體"/>
                <w:sz w:val="18"/>
              </w:rPr>
            </w:pPr>
            <w:r w:rsidRPr="004E15EF">
              <w:rPr>
                <w:rFonts w:eastAsia="標楷體" w:hint="eastAsia"/>
                <w:sz w:val="18"/>
              </w:rPr>
              <w:t>3</w:t>
            </w:r>
          </w:p>
        </w:tc>
      </w:tr>
      <w:tr w:rsidR="00800D9D" w:rsidRPr="009E5712" w14:paraId="260B1F22" w14:textId="77777777" w:rsidTr="002263EE">
        <w:trPr>
          <w:cantSplit/>
          <w:trHeight w:val="300"/>
        </w:trPr>
        <w:tc>
          <w:tcPr>
            <w:tcW w:w="1342" w:type="dxa"/>
            <w:vMerge/>
            <w:tcBorders>
              <w:left w:val="single" w:sz="8" w:space="0" w:color="auto"/>
              <w:right w:val="single" w:sz="4" w:space="0" w:color="auto"/>
            </w:tcBorders>
            <w:vAlign w:val="center"/>
          </w:tcPr>
          <w:p w14:paraId="637958A1"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14A086E" w14:textId="77777777" w:rsidR="00800D9D" w:rsidRPr="0040123C" w:rsidRDefault="00800D9D" w:rsidP="000A203C">
            <w:pPr>
              <w:widowControl/>
              <w:spacing w:line="240" w:lineRule="exact"/>
              <w:jc w:val="center"/>
              <w:rPr>
                <w:kern w:val="0"/>
                <w:sz w:val="18"/>
                <w:szCs w:val="18"/>
              </w:rPr>
            </w:pPr>
            <w:r w:rsidRPr="0040123C">
              <w:rPr>
                <w:kern w:val="0"/>
                <w:sz w:val="18"/>
                <w:szCs w:val="18"/>
              </w:rPr>
              <w:t>CH566</w:t>
            </w:r>
          </w:p>
        </w:tc>
        <w:tc>
          <w:tcPr>
            <w:tcW w:w="2160" w:type="dxa"/>
            <w:tcBorders>
              <w:top w:val="single" w:sz="4" w:space="0" w:color="auto"/>
            </w:tcBorders>
            <w:vAlign w:val="center"/>
          </w:tcPr>
          <w:p w14:paraId="50324C09" w14:textId="77777777" w:rsidR="00800D9D" w:rsidRPr="0040123C" w:rsidRDefault="00800D9D" w:rsidP="000A203C">
            <w:pPr>
              <w:widowControl/>
              <w:spacing w:line="240" w:lineRule="exact"/>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質子交換膜燃料電池特論</w:t>
            </w:r>
          </w:p>
        </w:tc>
        <w:tc>
          <w:tcPr>
            <w:tcW w:w="3960" w:type="dxa"/>
            <w:tcBorders>
              <w:top w:val="single" w:sz="4" w:space="0" w:color="auto"/>
            </w:tcBorders>
            <w:vAlign w:val="center"/>
          </w:tcPr>
          <w:p w14:paraId="349BDA93" w14:textId="77777777" w:rsidR="00800D9D" w:rsidRPr="0040123C" w:rsidRDefault="00800D9D" w:rsidP="000A203C">
            <w:pPr>
              <w:widowControl/>
              <w:spacing w:line="240" w:lineRule="exact"/>
              <w:rPr>
                <w:kern w:val="0"/>
                <w:sz w:val="18"/>
                <w:szCs w:val="18"/>
              </w:rPr>
            </w:pPr>
            <w:r w:rsidRPr="0040123C">
              <w:rPr>
                <w:kern w:val="0"/>
                <w:sz w:val="18"/>
                <w:szCs w:val="18"/>
              </w:rPr>
              <w:t>Special Topics on Proton-exchange-membrane Fuel Cell</w:t>
            </w:r>
          </w:p>
        </w:tc>
        <w:tc>
          <w:tcPr>
            <w:tcW w:w="720" w:type="dxa"/>
            <w:tcBorders>
              <w:top w:val="single" w:sz="4" w:space="0" w:color="auto"/>
              <w:right w:val="single" w:sz="8" w:space="0" w:color="auto"/>
            </w:tcBorders>
            <w:vAlign w:val="center"/>
          </w:tcPr>
          <w:p w14:paraId="5A1D030E" w14:textId="77777777" w:rsidR="00800D9D" w:rsidRPr="0040123C" w:rsidRDefault="00800D9D" w:rsidP="000A203C">
            <w:pPr>
              <w:widowControl/>
              <w:spacing w:line="240" w:lineRule="exact"/>
              <w:jc w:val="center"/>
              <w:rPr>
                <w:kern w:val="0"/>
                <w:sz w:val="20"/>
                <w:szCs w:val="20"/>
              </w:rPr>
            </w:pPr>
            <w:r w:rsidRPr="0040123C">
              <w:rPr>
                <w:kern w:val="0"/>
                <w:sz w:val="20"/>
                <w:szCs w:val="20"/>
              </w:rPr>
              <w:t>3</w:t>
            </w:r>
          </w:p>
        </w:tc>
      </w:tr>
      <w:tr w:rsidR="00800D9D" w:rsidRPr="009E5712" w14:paraId="6F08FC19" w14:textId="77777777" w:rsidTr="002263EE">
        <w:trPr>
          <w:cantSplit/>
          <w:trHeight w:val="300"/>
        </w:trPr>
        <w:tc>
          <w:tcPr>
            <w:tcW w:w="1342" w:type="dxa"/>
            <w:vMerge/>
            <w:tcBorders>
              <w:left w:val="single" w:sz="8" w:space="0" w:color="auto"/>
              <w:right w:val="single" w:sz="4" w:space="0" w:color="auto"/>
            </w:tcBorders>
            <w:vAlign w:val="center"/>
          </w:tcPr>
          <w:p w14:paraId="13B6162C"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B7D6003" w14:textId="77777777" w:rsidR="00800D9D" w:rsidRPr="00646CAB" w:rsidRDefault="00800D9D" w:rsidP="00860707">
            <w:pPr>
              <w:jc w:val="center"/>
              <w:rPr>
                <w:rFonts w:eastAsia="標楷體"/>
                <w:color w:val="000000"/>
                <w:sz w:val="18"/>
                <w:szCs w:val="18"/>
              </w:rPr>
            </w:pPr>
            <w:r w:rsidRPr="00646CAB">
              <w:rPr>
                <w:rFonts w:eastAsia="標楷體"/>
                <w:color w:val="000000"/>
                <w:sz w:val="18"/>
                <w:szCs w:val="18"/>
              </w:rPr>
              <w:t>CH569</w:t>
            </w:r>
          </w:p>
        </w:tc>
        <w:tc>
          <w:tcPr>
            <w:tcW w:w="2160" w:type="dxa"/>
            <w:tcBorders>
              <w:top w:val="single" w:sz="4" w:space="0" w:color="auto"/>
            </w:tcBorders>
            <w:vAlign w:val="center"/>
          </w:tcPr>
          <w:p w14:paraId="23D93E9D" w14:textId="77777777" w:rsidR="00800D9D" w:rsidRPr="00646CAB" w:rsidRDefault="00800D9D" w:rsidP="00860707">
            <w:pPr>
              <w:jc w:val="both"/>
              <w:rPr>
                <w:rFonts w:eastAsia="標楷體"/>
                <w:color w:val="000000"/>
                <w:sz w:val="18"/>
                <w:szCs w:val="18"/>
              </w:rPr>
            </w:pPr>
            <w:r w:rsidRPr="00646CAB">
              <w:rPr>
                <w:rFonts w:eastAsia="標楷體" w:hint="eastAsia"/>
                <w:color w:val="000000"/>
                <w:sz w:val="18"/>
                <w:szCs w:val="18"/>
              </w:rPr>
              <w:t>生物模擬材料</w:t>
            </w:r>
          </w:p>
        </w:tc>
        <w:tc>
          <w:tcPr>
            <w:tcW w:w="3960" w:type="dxa"/>
            <w:tcBorders>
              <w:top w:val="single" w:sz="4" w:space="0" w:color="auto"/>
            </w:tcBorders>
            <w:vAlign w:val="center"/>
          </w:tcPr>
          <w:p w14:paraId="6043D99C" w14:textId="77777777" w:rsidR="00800D9D" w:rsidRPr="00646CAB" w:rsidRDefault="00800D9D" w:rsidP="00860707">
            <w:pPr>
              <w:jc w:val="both"/>
              <w:rPr>
                <w:rFonts w:eastAsia="標楷體"/>
                <w:color w:val="000000"/>
                <w:sz w:val="18"/>
                <w:szCs w:val="18"/>
              </w:rPr>
            </w:pPr>
            <w:r w:rsidRPr="00646CAB">
              <w:rPr>
                <w:sz w:val="18"/>
                <w:szCs w:val="18"/>
              </w:rPr>
              <w:t>Biomimetic Materials</w:t>
            </w:r>
          </w:p>
        </w:tc>
        <w:tc>
          <w:tcPr>
            <w:tcW w:w="720" w:type="dxa"/>
            <w:tcBorders>
              <w:top w:val="single" w:sz="4" w:space="0" w:color="auto"/>
              <w:right w:val="single" w:sz="8" w:space="0" w:color="auto"/>
            </w:tcBorders>
            <w:vAlign w:val="center"/>
          </w:tcPr>
          <w:p w14:paraId="260027F0" w14:textId="77777777" w:rsidR="00800D9D" w:rsidRDefault="00800D9D" w:rsidP="00860707">
            <w:pPr>
              <w:jc w:val="center"/>
              <w:rPr>
                <w:rFonts w:eastAsia="標楷體"/>
                <w:color w:val="000000"/>
                <w:sz w:val="18"/>
              </w:rPr>
            </w:pPr>
            <w:r>
              <w:rPr>
                <w:rFonts w:eastAsia="標楷體" w:hint="eastAsia"/>
                <w:color w:val="000000"/>
                <w:sz w:val="18"/>
              </w:rPr>
              <w:t>3</w:t>
            </w:r>
          </w:p>
        </w:tc>
      </w:tr>
      <w:tr w:rsidR="00800D9D" w:rsidRPr="009E5712" w14:paraId="55D1EC74" w14:textId="77777777" w:rsidTr="002263EE">
        <w:trPr>
          <w:cantSplit/>
          <w:trHeight w:val="300"/>
        </w:trPr>
        <w:tc>
          <w:tcPr>
            <w:tcW w:w="1342" w:type="dxa"/>
            <w:vMerge/>
            <w:tcBorders>
              <w:left w:val="single" w:sz="8" w:space="0" w:color="auto"/>
              <w:right w:val="single" w:sz="4" w:space="0" w:color="auto"/>
            </w:tcBorders>
            <w:vAlign w:val="center"/>
          </w:tcPr>
          <w:p w14:paraId="46BC4A16"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0730356" w14:textId="77777777" w:rsidR="00800D9D" w:rsidRPr="00646CAB" w:rsidRDefault="00800D9D" w:rsidP="00860707">
            <w:pPr>
              <w:jc w:val="center"/>
              <w:rPr>
                <w:rFonts w:eastAsia="標楷體"/>
                <w:color w:val="000000"/>
                <w:sz w:val="18"/>
                <w:szCs w:val="18"/>
              </w:rPr>
            </w:pPr>
            <w:r w:rsidRPr="00646CAB">
              <w:rPr>
                <w:rFonts w:eastAsia="標楷體"/>
                <w:color w:val="000000"/>
                <w:sz w:val="18"/>
                <w:szCs w:val="18"/>
              </w:rPr>
              <w:t>CH579</w:t>
            </w:r>
          </w:p>
        </w:tc>
        <w:tc>
          <w:tcPr>
            <w:tcW w:w="2160" w:type="dxa"/>
            <w:tcBorders>
              <w:top w:val="single" w:sz="4" w:space="0" w:color="auto"/>
            </w:tcBorders>
            <w:vAlign w:val="center"/>
          </w:tcPr>
          <w:p w14:paraId="1753CFD0" w14:textId="77777777" w:rsidR="00800D9D" w:rsidRPr="00646CAB" w:rsidRDefault="00800D9D" w:rsidP="00860707">
            <w:pPr>
              <w:jc w:val="both"/>
              <w:rPr>
                <w:rFonts w:eastAsia="標楷體"/>
                <w:color w:val="000000"/>
                <w:sz w:val="18"/>
                <w:szCs w:val="18"/>
              </w:rPr>
            </w:pPr>
            <w:r w:rsidRPr="00646CAB">
              <w:rPr>
                <w:rFonts w:eastAsia="標楷體" w:hint="eastAsia"/>
                <w:color w:val="000000"/>
                <w:sz w:val="18"/>
                <w:szCs w:val="18"/>
              </w:rPr>
              <w:t>製藥技術工程</w:t>
            </w:r>
          </w:p>
        </w:tc>
        <w:tc>
          <w:tcPr>
            <w:tcW w:w="3960" w:type="dxa"/>
            <w:tcBorders>
              <w:top w:val="single" w:sz="4" w:space="0" w:color="auto"/>
            </w:tcBorders>
            <w:vAlign w:val="center"/>
          </w:tcPr>
          <w:p w14:paraId="055822AD" w14:textId="77777777" w:rsidR="00800D9D" w:rsidRPr="00646CAB" w:rsidRDefault="00800D9D" w:rsidP="00860707">
            <w:pPr>
              <w:jc w:val="both"/>
              <w:rPr>
                <w:rFonts w:eastAsia="標楷體"/>
                <w:color w:val="000000"/>
                <w:sz w:val="18"/>
                <w:szCs w:val="18"/>
              </w:rPr>
            </w:pPr>
            <w:r w:rsidRPr="00646CAB">
              <w:rPr>
                <w:rFonts w:eastAsia="標楷體"/>
                <w:color w:val="000000"/>
                <w:sz w:val="18"/>
                <w:szCs w:val="18"/>
              </w:rPr>
              <w:t>Pharmaceutical Engineering</w:t>
            </w:r>
          </w:p>
        </w:tc>
        <w:tc>
          <w:tcPr>
            <w:tcW w:w="720" w:type="dxa"/>
            <w:tcBorders>
              <w:top w:val="single" w:sz="4" w:space="0" w:color="auto"/>
              <w:right w:val="single" w:sz="8" w:space="0" w:color="auto"/>
            </w:tcBorders>
            <w:vAlign w:val="center"/>
          </w:tcPr>
          <w:p w14:paraId="2136FE99"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38FC2409" w14:textId="77777777" w:rsidTr="002263EE">
        <w:trPr>
          <w:cantSplit/>
          <w:trHeight w:val="300"/>
        </w:trPr>
        <w:tc>
          <w:tcPr>
            <w:tcW w:w="1342" w:type="dxa"/>
            <w:vMerge/>
            <w:tcBorders>
              <w:left w:val="single" w:sz="8" w:space="0" w:color="auto"/>
              <w:right w:val="single" w:sz="4" w:space="0" w:color="auto"/>
            </w:tcBorders>
            <w:vAlign w:val="center"/>
          </w:tcPr>
          <w:p w14:paraId="7168F2CF"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6237D2C7" w14:textId="77777777" w:rsidR="00800D9D" w:rsidRPr="00646CAB" w:rsidRDefault="00800D9D" w:rsidP="00860707">
            <w:pPr>
              <w:jc w:val="center"/>
              <w:rPr>
                <w:rFonts w:eastAsia="標楷體"/>
                <w:color w:val="000000"/>
                <w:sz w:val="18"/>
                <w:szCs w:val="18"/>
              </w:rPr>
            </w:pPr>
            <w:r w:rsidRPr="00646CAB">
              <w:rPr>
                <w:rFonts w:eastAsia="標楷體" w:hint="eastAsia"/>
                <w:color w:val="000000"/>
                <w:sz w:val="18"/>
                <w:szCs w:val="18"/>
              </w:rPr>
              <w:t>CH584</w:t>
            </w:r>
          </w:p>
        </w:tc>
        <w:tc>
          <w:tcPr>
            <w:tcW w:w="2160" w:type="dxa"/>
            <w:tcBorders>
              <w:top w:val="single" w:sz="4" w:space="0" w:color="auto"/>
            </w:tcBorders>
            <w:vAlign w:val="center"/>
          </w:tcPr>
          <w:p w14:paraId="129E0592" w14:textId="77777777" w:rsidR="00800D9D" w:rsidRPr="00646CAB" w:rsidRDefault="00800D9D" w:rsidP="00860707">
            <w:pPr>
              <w:snapToGrid w:val="0"/>
              <w:rPr>
                <w:rFonts w:eastAsia="標楷體"/>
                <w:color w:val="000000"/>
                <w:sz w:val="18"/>
                <w:szCs w:val="18"/>
              </w:rPr>
            </w:pPr>
            <w:r w:rsidRPr="00646CAB">
              <w:rPr>
                <w:rFonts w:eastAsia="標楷體" w:hint="eastAsia"/>
                <w:color w:val="000000"/>
                <w:sz w:val="18"/>
                <w:szCs w:val="18"/>
              </w:rPr>
              <w:t>高等生化工程</w:t>
            </w:r>
          </w:p>
        </w:tc>
        <w:tc>
          <w:tcPr>
            <w:tcW w:w="3960" w:type="dxa"/>
            <w:tcBorders>
              <w:top w:val="single" w:sz="4" w:space="0" w:color="auto"/>
            </w:tcBorders>
            <w:vAlign w:val="center"/>
          </w:tcPr>
          <w:p w14:paraId="53486D62" w14:textId="77777777" w:rsidR="00800D9D" w:rsidRPr="00646CAB" w:rsidRDefault="00800D9D" w:rsidP="00860707">
            <w:pPr>
              <w:jc w:val="both"/>
              <w:rPr>
                <w:rFonts w:eastAsia="標楷體"/>
                <w:color w:val="000000"/>
                <w:sz w:val="18"/>
                <w:szCs w:val="18"/>
              </w:rPr>
            </w:pPr>
            <w:r w:rsidRPr="00646CAB">
              <w:rPr>
                <w:rFonts w:eastAsia="標楷體"/>
                <w:color w:val="000000"/>
                <w:sz w:val="18"/>
                <w:szCs w:val="18"/>
              </w:rPr>
              <w:t>Advanced Biochemical Engineering</w:t>
            </w:r>
          </w:p>
        </w:tc>
        <w:tc>
          <w:tcPr>
            <w:tcW w:w="720" w:type="dxa"/>
            <w:tcBorders>
              <w:top w:val="single" w:sz="4" w:space="0" w:color="auto"/>
              <w:right w:val="single" w:sz="8" w:space="0" w:color="auto"/>
            </w:tcBorders>
            <w:vAlign w:val="center"/>
          </w:tcPr>
          <w:p w14:paraId="1C991D0C"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29383D37" w14:textId="77777777" w:rsidTr="002263EE">
        <w:trPr>
          <w:cantSplit/>
          <w:trHeight w:val="300"/>
        </w:trPr>
        <w:tc>
          <w:tcPr>
            <w:tcW w:w="1342" w:type="dxa"/>
            <w:vMerge/>
            <w:tcBorders>
              <w:left w:val="single" w:sz="8" w:space="0" w:color="auto"/>
              <w:right w:val="single" w:sz="4" w:space="0" w:color="auto"/>
            </w:tcBorders>
            <w:vAlign w:val="center"/>
          </w:tcPr>
          <w:p w14:paraId="3BFF3C78"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9BFA135" w14:textId="77777777" w:rsidR="00800D9D" w:rsidRPr="00646CAB" w:rsidRDefault="00800D9D" w:rsidP="00860707">
            <w:pPr>
              <w:jc w:val="center"/>
              <w:rPr>
                <w:rFonts w:eastAsia="標楷體"/>
                <w:color w:val="000000"/>
                <w:sz w:val="18"/>
                <w:szCs w:val="18"/>
              </w:rPr>
            </w:pPr>
            <w:r w:rsidRPr="00646CAB">
              <w:rPr>
                <w:rFonts w:eastAsia="標楷體" w:hint="eastAsia"/>
                <w:color w:val="000000"/>
                <w:sz w:val="18"/>
                <w:szCs w:val="18"/>
              </w:rPr>
              <w:t>CH586</w:t>
            </w:r>
          </w:p>
        </w:tc>
        <w:tc>
          <w:tcPr>
            <w:tcW w:w="2160" w:type="dxa"/>
            <w:tcBorders>
              <w:top w:val="single" w:sz="4" w:space="0" w:color="auto"/>
            </w:tcBorders>
            <w:vAlign w:val="center"/>
          </w:tcPr>
          <w:p w14:paraId="57985162" w14:textId="77777777" w:rsidR="00800D9D" w:rsidRPr="00646CAB" w:rsidRDefault="00800D9D" w:rsidP="00860707">
            <w:pPr>
              <w:snapToGrid w:val="0"/>
              <w:rPr>
                <w:rFonts w:eastAsia="標楷體"/>
                <w:color w:val="000000"/>
                <w:sz w:val="18"/>
                <w:szCs w:val="18"/>
              </w:rPr>
            </w:pPr>
            <w:r w:rsidRPr="00646CAB">
              <w:rPr>
                <w:rFonts w:eastAsia="標楷體" w:hint="eastAsia"/>
                <w:color w:val="000000"/>
                <w:sz w:val="18"/>
                <w:szCs w:val="18"/>
              </w:rPr>
              <w:t>環境生物技術</w:t>
            </w:r>
          </w:p>
        </w:tc>
        <w:tc>
          <w:tcPr>
            <w:tcW w:w="3960" w:type="dxa"/>
            <w:tcBorders>
              <w:top w:val="single" w:sz="4" w:space="0" w:color="auto"/>
            </w:tcBorders>
            <w:vAlign w:val="center"/>
          </w:tcPr>
          <w:p w14:paraId="0977025C" w14:textId="77777777" w:rsidR="00800D9D" w:rsidRPr="00646CAB" w:rsidRDefault="00800D9D" w:rsidP="00860707">
            <w:pPr>
              <w:jc w:val="both"/>
              <w:rPr>
                <w:rFonts w:eastAsia="標楷體"/>
                <w:color w:val="000000"/>
                <w:sz w:val="18"/>
                <w:szCs w:val="18"/>
              </w:rPr>
            </w:pPr>
            <w:r w:rsidRPr="00646CAB">
              <w:rPr>
                <w:rFonts w:eastAsia="標楷體"/>
                <w:color w:val="000000"/>
                <w:sz w:val="18"/>
                <w:szCs w:val="18"/>
              </w:rPr>
              <w:t>Environmental Biotechnology</w:t>
            </w:r>
          </w:p>
        </w:tc>
        <w:tc>
          <w:tcPr>
            <w:tcW w:w="720" w:type="dxa"/>
            <w:tcBorders>
              <w:top w:val="single" w:sz="4" w:space="0" w:color="auto"/>
              <w:right w:val="single" w:sz="8" w:space="0" w:color="auto"/>
            </w:tcBorders>
            <w:vAlign w:val="center"/>
          </w:tcPr>
          <w:p w14:paraId="35A22A29"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34A5DDA5" w14:textId="77777777" w:rsidTr="002263EE">
        <w:trPr>
          <w:cantSplit/>
          <w:trHeight w:val="300"/>
        </w:trPr>
        <w:tc>
          <w:tcPr>
            <w:tcW w:w="1342" w:type="dxa"/>
            <w:vMerge/>
            <w:tcBorders>
              <w:left w:val="single" w:sz="8" w:space="0" w:color="auto"/>
              <w:right w:val="single" w:sz="4" w:space="0" w:color="auto"/>
            </w:tcBorders>
            <w:vAlign w:val="center"/>
          </w:tcPr>
          <w:p w14:paraId="6D91240B"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7420BB9F" w14:textId="77777777" w:rsidR="00800D9D" w:rsidRPr="0040123C" w:rsidRDefault="00800D9D" w:rsidP="00860707">
            <w:pPr>
              <w:widowControl/>
              <w:jc w:val="center"/>
              <w:rPr>
                <w:kern w:val="0"/>
                <w:sz w:val="18"/>
                <w:szCs w:val="18"/>
              </w:rPr>
            </w:pPr>
            <w:r w:rsidRPr="0040123C">
              <w:rPr>
                <w:kern w:val="0"/>
                <w:sz w:val="18"/>
                <w:szCs w:val="18"/>
              </w:rPr>
              <w:t>CH588</w:t>
            </w:r>
          </w:p>
        </w:tc>
        <w:tc>
          <w:tcPr>
            <w:tcW w:w="2160" w:type="dxa"/>
            <w:tcBorders>
              <w:top w:val="single" w:sz="4" w:space="0" w:color="auto"/>
            </w:tcBorders>
            <w:vAlign w:val="center"/>
          </w:tcPr>
          <w:p w14:paraId="26CAA5E5" w14:textId="77777777" w:rsidR="00800D9D" w:rsidRPr="0040123C" w:rsidRDefault="00800D9D" w:rsidP="00860707">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太陽能技術</w:t>
            </w:r>
          </w:p>
        </w:tc>
        <w:tc>
          <w:tcPr>
            <w:tcW w:w="3960" w:type="dxa"/>
            <w:tcBorders>
              <w:top w:val="single" w:sz="4" w:space="0" w:color="auto"/>
            </w:tcBorders>
            <w:vAlign w:val="center"/>
          </w:tcPr>
          <w:p w14:paraId="474B01A8" w14:textId="77777777" w:rsidR="00800D9D" w:rsidRPr="0040123C" w:rsidRDefault="00800D9D" w:rsidP="00860707">
            <w:pPr>
              <w:widowControl/>
              <w:rPr>
                <w:kern w:val="0"/>
                <w:sz w:val="18"/>
                <w:szCs w:val="18"/>
              </w:rPr>
            </w:pPr>
            <w:r w:rsidRPr="0040123C">
              <w:rPr>
                <w:kern w:val="0"/>
                <w:sz w:val="18"/>
                <w:szCs w:val="18"/>
              </w:rPr>
              <w:t>Solar Energy Technology</w:t>
            </w:r>
          </w:p>
        </w:tc>
        <w:tc>
          <w:tcPr>
            <w:tcW w:w="720" w:type="dxa"/>
            <w:tcBorders>
              <w:top w:val="single" w:sz="4" w:space="0" w:color="auto"/>
              <w:right w:val="single" w:sz="8" w:space="0" w:color="auto"/>
            </w:tcBorders>
            <w:vAlign w:val="center"/>
          </w:tcPr>
          <w:p w14:paraId="238B5E1A" w14:textId="77777777" w:rsidR="00800D9D" w:rsidRPr="0040123C" w:rsidRDefault="00800D9D" w:rsidP="00860707">
            <w:pPr>
              <w:widowControl/>
              <w:jc w:val="center"/>
              <w:rPr>
                <w:kern w:val="0"/>
                <w:sz w:val="20"/>
                <w:szCs w:val="20"/>
              </w:rPr>
            </w:pPr>
            <w:r w:rsidRPr="0040123C">
              <w:rPr>
                <w:kern w:val="0"/>
                <w:sz w:val="20"/>
                <w:szCs w:val="20"/>
              </w:rPr>
              <w:t>3</w:t>
            </w:r>
          </w:p>
        </w:tc>
      </w:tr>
      <w:tr w:rsidR="00800D9D" w:rsidRPr="009E5712" w14:paraId="5AFA2C9E" w14:textId="77777777" w:rsidTr="002263EE">
        <w:trPr>
          <w:cantSplit/>
          <w:trHeight w:val="300"/>
        </w:trPr>
        <w:tc>
          <w:tcPr>
            <w:tcW w:w="1342" w:type="dxa"/>
            <w:vMerge/>
            <w:tcBorders>
              <w:left w:val="single" w:sz="8" w:space="0" w:color="auto"/>
              <w:right w:val="single" w:sz="4" w:space="0" w:color="auto"/>
            </w:tcBorders>
            <w:vAlign w:val="center"/>
          </w:tcPr>
          <w:p w14:paraId="5A34C062"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34C54758" w14:textId="77777777" w:rsidR="00800D9D" w:rsidRPr="0040123C" w:rsidRDefault="00800D9D" w:rsidP="00860707">
            <w:pPr>
              <w:widowControl/>
              <w:jc w:val="center"/>
              <w:rPr>
                <w:kern w:val="0"/>
                <w:sz w:val="18"/>
                <w:szCs w:val="18"/>
              </w:rPr>
            </w:pPr>
            <w:r w:rsidRPr="0040123C">
              <w:rPr>
                <w:kern w:val="0"/>
                <w:sz w:val="18"/>
                <w:szCs w:val="18"/>
              </w:rPr>
              <w:t>CH600</w:t>
            </w:r>
          </w:p>
        </w:tc>
        <w:tc>
          <w:tcPr>
            <w:tcW w:w="2160" w:type="dxa"/>
            <w:vAlign w:val="center"/>
          </w:tcPr>
          <w:p w14:paraId="0F4EC959" w14:textId="77777777" w:rsidR="00800D9D" w:rsidRPr="0040123C" w:rsidRDefault="00800D9D" w:rsidP="00860707">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材料物理化學</w:t>
            </w:r>
          </w:p>
        </w:tc>
        <w:tc>
          <w:tcPr>
            <w:tcW w:w="3960" w:type="dxa"/>
            <w:vAlign w:val="center"/>
          </w:tcPr>
          <w:p w14:paraId="5C8F0EA8" w14:textId="77777777" w:rsidR="00800D9D" w:rsidRPr="00197B0F" w:rsidRDefault="00800D9D" w:rsidP="00860707">
            <w:pPr>
              <w:widowControl/>
              <w:rPr>
                <w:kern w:val="0"/>
                <w:sz w:val="18"/>
                <w:szCs w:val="18"/>
              </w:rPr>
            </w:pPr>
            <w:r w:rsidRPr="00197B0F">
              <w:rPr>
                <w:kern w:val="0"/>
                <w:sz w:val="18"/>
                <w:szCs w:val="18"/>
              </w:rPr>
              <w:t xml:space="preserve">Physical Chemistry </w:t>
            </w:r>
            <w:r w:rsidRPr="00197B0F">
              <w:rPr>
                <w:rFonts w:hint="eastAsia"/>
                <w:kern w:val="0"/>
                <w:sz w:val="18"/>
                <w:szCs w:val="18"/>
              </w:rPr>
              <w:t xml:space="preserve">of </w:t>
            </w:r>
            <w:r w:rsidRPr="00197B0F">
              <w:rPr>
                <w:kern w:val="0"/>
                <w:sz w:val="18"/>
                <w:szCs w:val="18"/>
              </w:rPr>
              <w:t>Materials</w:t>
            </w:r>
          </w:p>
        </w:tc>
        <w:tc>
          <w:tcPr>
            <w:tcW w:w="720" w:type="dxa"/>
            <w:tcBorders>
              <w:right w:val="single" w:sz="8" w:space="0" w:color="auto"/>
            </w:tcBorders>
            <w:vAlign w:val="center"/>
          </w:tcPr>
          <w:p w14:paraId="77322D20" w14:textId="77777777" w:rsidR="00800D9D" w:rsidRPr="0040123C" w:rsidRDefault="00800D9D" w:rsidP="00860707">
            <w:pPr>
              <w:widowControl/>
              <w:jc w:val="center"/>
              <w:rPr>
                <w:kern w:val="0"/>
                <w:sz w:val="20"/>
                <w:szCs w:val="20"/>
              </w:rPr>
            </w:pPr>
            <w:r w:rsidRPr="0040123C">
              <w:rPr>
                <w:kern w:val="0"/>
                <w:sz w:val="20"/>
                <w:szCs w:val="20"/>
              </w:rPr>
              <w:t>3</w:t>
            </w:r>
          </w:p>
        </w:tc>
      </w:tr>
      <w:tr w:rsidR="00800D9D" w:rsidRPr="009E5712" w14:paraId="272533EC" w14:textId="77777777" w:rsidTr="002263EE">
        <w:trPr>
          <w:cantSplit/>
          <w:trHeight w:val="300"/>
        </w:trPr>
        <w:tc>
          <w:tcPr>
            <w:tcW w:w="1342" w:type="dxa"/>
            <w:vMerge/>
            <w:tcBorders>
              <w:left w:val="single" w:sz="8" w:space="0" w:color="auto"/>
              <w:right w:val="single" w:sz="4" w:space="0" w:color="auto"/>
            </w:tcBorders>
            <w:vAlign w:val="center"/>
          </w:tcPr>
          <w:p w14:paraId="4A8E9D50"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5C35DFD3" w14:textId="77777777" w:rsidR="00800D9D" w:rsidRPr="0040123C" w:rsidRDefault="00800D9D" w:rsidP="00860707">
            <w:pPr>
              <w:widowControl/>
              <w:jc w:val="center"/>
              <w:rPr>
                <w:kern w:val="0"/>
                <w:sz w:val="18"/>
                <w:szCs w:val="18"/>
              </w:rPr>
            </w:pPr>
            <w:r w:rsidRPr="0040123C">
              <w:rPr>
                <w:kern w:val="0"/>
                <w:sz w:val="18"/>
                <w:szCs w:val="18"/>
              </w:rPr>
              <w:t>CH607</w:t>
            </w:r>
          </w:p>
        </w:tc>
        <w:tc>
          <w:tcPr>
            <w:tcW w:w="2160" w:type="dxa"/>
            <w:vAlign w:val="center"/>
          </w:tcPr>
          <w:p w14:paraId="19D892B9" w14:textId="77777777" w:rsidR="00800D9D" w:rsidRPr="0040123C" w:rsidRDefault="00800D9D" w:rsidP="00860707">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奈米材料製備與觸媒應用</w:t>
            </w:r>
          </w:p>
        </w:tc>
        <w:tc>
          <w:tcPr>
            <w:tcW w:w="3960" w:type="dxa"/>
            <w:vAlign w:val="center"/>
          </w:tcPr>
          <w:p w14:paraId="24817A5B" w14:textId="77777777" w:rsidR="00800D9D" w:rsidRPr="0040123C" w:rsidRDefault="00800D9D" w:rsidP="00860707">
            <w:pPr>
              <w:widowControl/>
              <w:rPr>
                <w:kern w:val="0"/>
                <w:sz w:val="18"/>
                <w:szCs w:val="18"/>
              </w:rPr>
            </w:pPr>
            <w:r w:rsidRPr="0040123C">
              <w:rPr>
                <w:kern w:val="0"/>
                <w:sz w:val="18"/>
                <w:szCs w:val="18"/>
              </w:rPr>
              <w:t>Nanomaterial Preparation and Catalytic Application</w:t>
            </w:r>
          </w:p>
        </w:tc>
        <w:tc>
          <w:tcPr>
            <w:tcW w:w="720" w:type="dxa"/>
            <w:tcBorders>
              <w:right w:val="single" w:sz="8" w:space="0" w:color="auto"/>
            </w:tcBorders>
            <w:vAlign w:val="center"/>
          </w:tcPr>
          <w:p w14:paraId="163FC2E9" w14:textId="77777777" w:rsidR="00800D9D" w:rsidRPr="0040123C" w:rsidRDefault="00800D9D" w:rsidP="00860707">
            <w:pPr>
              <w:widowControl/>
              <w:jc w:val="center"/>
              <w:rPr>
                <w:kern w:val="0"/>
                <w:sz w:val="20"/>
                <w:szCs w:val="20"/>
              </w:rPr>
            </w:pPr>
            <w:r w:rsidRPr="0040123C">
              <w:rPr>
                <w:kern w:val="0"/>
                <w:sz w:val="20"/>
                <w:szCs w:val="20"/>
              </w:rPr>
              <w:t>3</w:t>
            </w:r>
          </w:p>
        </w:tc>
      </w:tr>
      <w:tr w:rsidR="00800D9D" w:rsidRPr="009E5712" w14:paraId="3D390C94" w14:textId="77777777" w:rsidTr="002263EE">
        <w:trPr>
          <w:cantSplit/>
          <w:trHeight w:val="300"/>
        </w:trPr>
        <w:tc>
          <w:tcPr>
            <w:tcW w:w="1342" w:type="dxa"/>
            <w:vMerge/>
            <w:tcBorders>
              <w:left w:val="single" w:sz="8" w:space="0" w:color="auto"/>
              <w:right w:val="single" w:sz="4" w:space="0" w:color="auto"/>
            </w:tcBorders>
            <w:vAlign w:val="center"/>
          </w:tcPr>
          <w:p w14:paraId="59459EF4"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5EEFD5A6" w14:textId="77777777" w:rsidR="00800D9D" w:rsidRPr="00800D9D" w:rsidRDefault="00800D9D" w:rsidP="008D7F79">
            <w:pPr>
              <w:widowControl/>
              <w:jc w:val="center"/>
              <w:rPr>
                <w:kern w:val="0"/>
                <w:sz w:val="18"/>
                <w:szCs w:val="18"/>
              </w:rPr>
            </w:pPr>
            <w:r w:rsidRPr="00800D9D">
              <w:rPr>
                <w:rFonts w:hint="eastAsia"/>
                <w:kern w:val="0"/>
                <w:sz w:val="18"/>
                <w:szCs w:val="18"/>
              </w:rPr>
              <w:t>CH609</w:t>
            </w:r>
          </w:p>
        </w:tc>
        <w:tc>
          <w:tcPr>
            <w:tcW w:w="2160" w:type="dxa"/>
            <w:vAlign w:val="center"/>
          </w:tcPr>
          <w:p w14:paraId="31E4276F" w14:textId="77777777" w:rsidR="00800D9D" w:rsidRPr="00800D9D" w:rsidRDefault="00800D9D" w:rsidP="008D7F79">
            <w:pPr>
              <w:widowControl/>
              <w:rPr>
                <w:rFonts w:ascii="標楷體" w:eastAsia="標楷體" w:hAnsi="標楷體" w:cs="新細明體"/>
                <w:kern w:val="0"/>
                <w:sz w:val="18"/>
                <w:szCs w:val="18"/>
              </w:rPr>
            </w:pPr>
            <w:r w:rsidRPr="00800D9D">
              <w:rPr>
                <w:rFonts w:ascii="標楷體" w:eastAsia="標楷體" w:hAnsi="標楷體" w:cs="標楷體" w:hint="eastAsia"/>
                <w:bCs/>
                <w:sz w:val="18"/>
                <w:szCs w:val="18"/>
              </w:rPr>
              <w:t>再生醫學</w:t>
            </w:r>
          </w:p>
        </w:tc>
        <w:tc>
          <w:tcPr>
            <w:tcW w:w="3960" w:type="dxa"/>
            <w:vAlign w:val="center"/>
          </w:tcPr>
          <w:p w14:paraId="18C996E8" w14:textId="77777777" w:rsidR="00800D9D" w:rsidRPr="00800D9D" w:rsidRDefault="00800D9D" w:rsidP="008D7F79">
            <w:pPr>
              <w:widowControl/>
              <w:rPr>
                <w:kern w:val="0"/>
                <w:sz w:val="18"/>
                <w:szCs w:val="18"/>
              </w:rPr>
            </w:pPr>
            <w:r w:rsidRPr="00800D9D">
              <w:rPr>
                <w:rFonts w:eastAsia="標楷體" w:cs="Arial"/>
                <w:sz w:val="18"/>
                <w:szCs w:val="18"/>
              </w:rPr>
              <w:t>Regenerative Medicine</w:t>
            </w:r>
          </w:p>
        </w:tc>
        <w:tc>
          <w:tcPr>
            <w:tcW w:w="720" w:type="dxa"/>
            <w:tcBorders>
              <w:right w:val="single" w:sz="8" w:space="0" w:color="auto"/>
            </w:tcBorders>
            <w:vAlign w:val="center"/>
          </w:tcPr>
          <w:p w14:paraId="08AF03FF" w14:textId="77777777" w:rsidR="00800D9D" w:rsidRPr="00800D9D" w:rsidRDefault="00800D9D" w:rsidP="008D7F79">
            <w:pPr>
              <w:widowControl/>
              <w:jc w:val="center"/>
              <w:rPr>
                <w:kern w:val="0"/>
                <w:sz w:val="20"/>
                <w:szCs w:val="20"/>
              </w:rPr>
            </w:pPr>
            <w:r w:rsidRPr="00800D9D">
              <w:rPr>
                <w:rFonts w:hint="eastAsia"/>
                <w:kern w:val="0"/>
                <w:sz w:val="20"/>
                <w:szCs w:val="20"/>
              </w:rPr>
              <w:t>3</w:t>
            </w:r>
          </w:p>
        </w:tc>
      </w:tr>
      <w:tr w:rsidR="00800D9D" w:rsidRPr="009E5712" w14:paraId="36C38BC9" w14:textId="77777777" w:rsidTr="002263EE">
        <w:trPr>
          <w:cantSplit/>
          <w:trHeight w:val="300"/>
        </w:trPr>
        <w:tc>
          <w:tcPr>
            <w:tcW w:w="1342" w:type="dxa"/>
            <w:vMerge/>
            <w:tcBorders>
              <w:left w:val="single" w:sz="8" w:space="0" w:color="auto"/>
              <w:right w:val="single" w:sz="4" w:space="0" w:color="auto"/>
            </w:tcBorders>
            <w:vAlign w:val="center"/>
          </w:tcPr>
          <w:p w14:paraId="50A4536B"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4B211EEA" w14:textId="77777777" w:rsidR="00800D9D" w:rsidRPr="00800D9D" w:rsidRDefault="00800D9D" w:rsidP="008D7F79">
            <w:pPr>
              <w:widowControl/>
              <w:jc w:val="center"/>
              <w:rPr>
                <w:kern w:val="0"/>
                <w:sz w:val="18"/>
                <w:szCs w:val="18"/>
              </w:rPr>
            </w:pPr>
            <w:r w:rsidRPr="00800D9D">
              <w:rPr>
                <w:rFonts w:hint="eastAsia"/>
                <w:kern w:val="0"/>
                <w:sz w:val="18"/>
                <w:szCs w:val="18"/>
              </w:rPr>
              <w:t>CH610</w:t>
            </w:r>
          </w:p>
        </w:tc>
        <w:tc>
          <w:tcPr>
            <w:tcW w:w="2160" w:type="dxa"/>
            <w:vAlign w:val="center"/>
          </w:tcPr>
          <w:p w14:paraId="50ABD830" w14:textId="77777777" w:rsidR="00800D9D" w:rsidRPr="00800D9D" w:rsidRDefault="00800D9D" w:rsidP="008D7F79">
            <w:pPr>
              <w:widowControl/>
              <w:rPr>
                <w:rFonts w:ascii="標楷體" w:eastAsia="標楷體" w:hAnsi="標楷體" w:cs="新細明體"/>
                <w:kern w:val="0"/>
                <w:sz w:val="18"/>
                <w:szCs w:val="18"/>
              </w:rPr>
            </w:pPr>
            <w:r w:rsidRPr="00800D9D">
              <w:rPr>
                <w:rFonts w:ascii="標楷體" w:eastAsia="標楷體" w:hAnsi="標楷體" w:cs="標楷體" w:hint="eastAsia"/>
                <w:bCs/>
                <w:sz w:val="18"/>
                <w:szCs w:val="18"/>
              </w:rPr>
              <w:t>細胞訊息路徑</w:t>
            </w:r>
          </w:p>
        </w:tc>
        <w:tc>
          <w:tcPr>
            <w:tcW w:w="3960" w:type="dxa"/>
            <w:vAlign w:val="center"/>
          </w:tcPr>
          <w:p w14:paraId="6B9199D4" w14:textId="77777777" w:rsidR="00800D9D" w:rsidRPr="00800D9D" w:rsidRDefault="00800D9D" w:rsidP="008D7F79">
            <w:pPr>
              <w:widowControl/>
              <w:rPr>
                <w:kern w:val="0"/>
                <w:sz w:val="18"/>
                <w:szCs w:val="18"/>
              </w:rPr>
            </w:pPr>
            <w:r w:rsidRPr="00800D9D">
              <w:rPr>
                <w:rFonts w:eastAsia="標楷體" w:cs="Arial" w:hint="eastAsia"/>
                <w:sz w:val="18"/>
                <w:szCs w:val="18"/>
              </w:rPr>
              <w:t xml:space="preserve">Cellular </w:t>
            </w:r>
            <w:r w:rsidRPr="00800D9D">
              <w:rPr>
                <w:rFonts w:eastAsia="標楷體" w:cs="Arial"/>
                <w:sz w:val="18"/>
                <w:szCs w:val="18"/>
              </w:rPr>
              <w:t>Signal Transduction</w:t>
            </w:r>
          </w:p>
        </w:tc>
        <w:tc>
          <w:tcPr>
            <w:tcW w:w="720" w:type="dxa"/>
            <w:tcBorders>
              <w:right w:val="single" w:sz="8" w:space="0" w:color="auto"/>
            </w:tcBorders>
            <w:vAlign w:val="center"/>
          </w:tcPr>
          <w:p w14:paraId="4BC7458A" w14:textId="77777777" w:rsidR="00800D9D" w:rsidRPr="00800D9D" w:rsidRDefault="00800D9D" w:rsidP="008D7F79">
            <w:pPr>
              <w:widowControl/>
              <w:jc w:val="center"/>
              <w:rPr>
                <w:kern w:val="0"/>
                <w:sz w:val="20"/>
                <w:szCs w:val="20"/>
              </w:rPr>
            </w:pPr>
            <w:r w:rsidRPr="00800D9D">
              <w:rPr>
                <w:rFonts w:hint="eastAsia"/>
                <w:kern w:val="0"/>
                <w:sz w:val="20"/>
                <w:szCs w:val="20"/>
              </w:rPr>
              <w:t>3</w:t>
            </w:r>
          </w:p>
        </w:tc>
      </w:tr>
      <w:tr w:rsidR="004E15EF" w:rsidRPr="009E5712" w14:paraId="76EF6E1B" w14:textId="77777777" w:rsidTr="004E15EF">
        <w:trPr>
          <w:cantSplit/>
          <w:trHeight w:val="341"/>
        </w:trPr>
        <w:tc>
          <w:tcPr>
            <w:tcW w:w="1342" w:type="dxa"/>
            <w:vMerge w:val="restart"/>
            <w:tcBorders>
              <w:left w:val="single" w:sz="8" w:space="0" w:color="auto"/>
              <w:right w:val="single" w:sz="6" w:space="0" w:color="auto"/>
            </w:tcBorders>
            <w:vAlign w:val="center"/>
          </w:tcPr>
          <w:p w14:paraId="06D670E5" w14:textId="77777777" w:rsidR="004E15EF" w:rsidRPr="002263EE" w:rsidRDefault="004E15EF" w:rsidP="002263EE">
            <w:pPr>
              <w:spacing w:line="0" w:lineRule="atLeast"/>
              <w:rPr>
                <w:rFonts w:eastAsia="標楷體"/>
                <w:color w:val="000000"/>
                <w:sz w:val="18"/>
                <w:szCs w:val="18"/>
              </w:rPr>
            </w:pPr>
            <w:r w:rsidRPr="002263EE">
              <w:rPr>
                <w:rFonts w:eastAsia="標楷體" w:hint="eastAsia"/>
                <w:color w:val="000000"/>
                <w:sz w:val="18"/>
                <w:szCs w:val="18"/>
              </w:rPr>
              <w:t>資工所</w:t>
            </w:r>
          </w:p>
          <w:p w14:paraId="6BB5B09E" w14:textId="77777777" w:rsidR="004E15EF" w:rsidRPr="002263EE" w:rsidRDefault="004E15EF" w:rsidP="002263EE">
            <w:pPr>
              <w:spacing w:line="0" w:lineRule="atLeast"/>
              <w:rPr>
                <w:rFonts w:eastAsia="標楷體"/>
                <w:color w:val="000000"/>
                <w:sz w:val="18"/>
                <w:szCs w:val="18"/>
              </w:rPr>
            </w:pPr>
            <w:r w:rsidRPr="002263EE">
              <w:rPr>
                <w:rFonts w:eastAsia="標楷體"/>
                <w:color w:val="000000"/>
                <w:sz w:val="16"/>
                <w:szCs w:val="16"/>
              </w:rPr>
              <w:t>Computer Science and Engineering</w:t>
            </w:r>
          </w:p>
        </w:tc>
        <w:tc>
          <w:tcPr>
            <w:tcW w:w="720" w:type="dxa"/>
            <w:tcBorders>
              <w:left w:val="nil"/>
            </w:tcBorders>
            <w:vAlign w:val="center"/>
          </w:tcPr>
          <w:p w14:paraId="34459CC7" w14:textId="0FCE2416" w:rsidR="004E15EF" w:rsidRPr="00FA0687" w:rsidRDefault="004E15EF" w:rsidP="004E15EF">
            <w:pPr>
              <w:jc w:val="center"/>
              <w:rPr>
                <w:rFonts w:eastAsia="標楷體"/>
                <w:dstrike/>
                <w:color w:val="FF0000"/>
                <w:sz w:val="18"/>
                <w:szCs w:val="18"/>
              </w:rPr>
            </w:pPr>
            <w:r w:rsidRPr="00646CAB">
              <w:rPr>
                <w:rFonts w:eastAsia="標楷體" w:hint="eastAsia"/>
                <w:color w:val="000000"/>
                <w:sz w:val="18"/>
                <w:szCs w:val="18"/>
              </w:rPr>
              <w:t>CS 561</w:t>
            </w:r>
          </w:p>
        </w:tc>
        <w:tc>
          <w:tcPr>
            <w:tcW w:w="2160" w:type="dxa"/>
            <w:vAlign w:val="center"/>
          </w:tcPr>
          <w:p w14:paraId="6D9C500A" w14:textId="4A87D03E" w:rsidR="004E15EF" w:rsidRPr="00FA0687" w:rsidRDefault="004E15EF" w:rsidP="004E15EF">
            <w:pPr>
              <w:jc w:val="both"/>
              <w:rPr>
                <w:rFonts w:eastAsia="標楷體"/>
                <w:dstrike/>
                <w:color w:val="FF0000"/>
                <w:sz w:val="18"/>
                <w:szCs w:val="18"/>
              </w:rPr>
            </w:pPr>
            <w:r w:rsidRPr="00646CAB">
              <w:rPr>
                <w:rFonts w:eastAsia="標楷體" w:hint="eastAsia"/>
                <w:color w:val="000000"/>
                <w:sz w:val="18"/>
                <w:szCs w:val="18"/>
              </w:rPr>
              <w:t>資料庫系統</w:t>
            </w:r>
          </w:p>
        </w:tc>
        <w:tc>
          <w:tcPr>
            <w:tcW w:w="3960" w:type="dxa"/>
            <w:vAlign w:val="center"/>
          </w:tcPr>
          <w:p w14:paraId="20B76FFE" w14:textId="0768A157" w:rsidR="004E15EF" w:rsidRPr="00FA0687" w:rsidRDefault="004E15EF" w:rsidP="004E15EF">
            <w:pPr>
              <w:jc w:val="both"/>
              <w:rPr>
                <w:rFonts w:eastAsia="標楷體"/>
                <w:dstrike/>
                <w:color w:val="FF0000"/>
                <w:sz w:val="18"/>
                <w:szCs w:val="18"/>
              </w:rPr>
            </w:pPr>
            <w:r w:rsidRPr="00646CAB">
              <w:rPr>
                <w:rFonts w:eastAsia="標楷體"/>
                <w:color w:val="000000"/>
                <w:sz w:val="18"/>
                <w:szCs w:val="18"/>
              </w:rPr>
              <w:t>Database Systems</w:t>
            </w:r>
          </w:p>
        </w:tc>
        <w:tc>
          <w:tcPr>
            <w:tcW w:w="720" w:type="dxa"/>
            <w:tcBorders>
              <w:right w:val="single" w:sz="8" w:space="0" w:color="auto"/>
            </w:tcBorders>
            <w:vAlign w:val="center"/>
          </w:tcPr>
          <w:p w14:paraId="38502D87" w14:textId="3D0FDE03" w:rsidR="004E15EF" w:rsidRPr="00FA0687" w:rsidRDefault="004E15EF" w:rsidP="004E15EF">
            <w:pPr>
              <w:jc w:val="center"/>
              <w:rPr>
                <w:rFonts w:eastAsia="標楷體"/>
                <w:dstrike/>
                <w:color w:val="FF0000"/>
                <w:sz w:val="18"/>
              </w:rPr>
            </w:pPr>
            <w:r w:rsidRPr="009E5712">
              <w:rPr>
                <w:rFonts w:eastAsia="標楷體" w:hint="eastAsia"/>
                <w:color w:val="000000"/>
                <w:sz w:val="18"/>
              </w:rPr>
              <w:t>3</w:t>
            </w:r>
          </w:p>
        </w:tc>
      </w:tr>
      <w:tr w:rsidR="00800D9D" w:rsidRPr="009E5712" w14:paraId="0BB5683B" w14:textId="77777777" w:rsidTr="002263EE">
        <w:trPr>
          <w:cantSplit/>
          <w:trHeight w:val="300"/>
        </w:trPr>
        <w:tc>
          <w:tcPr>
            <w:tcW w:w="1342" w:type="dxa"/>
            <w:vMerge/>
            <w:tcBorders>
              <w:left w:val="single" w:sz="8" w:space="0" w:color="auto"/>
              <w:right w:val="single" w:sz="6" w:space="0" w:color="auto"/>
            </w:tcBorders>
            <w:vAlign w:val="center"/>
          </w:tcPr>
          <w:p w14:paraId="764E0E40"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2B85A5A9" w14:textId="77777777" w:rsidR="00800D9D" w:rsidRPr="00646CAB" w:rsidRDefault="00800D9D" w:rsidP="00860707">
            <w:pPr>
              <w:jc w:val="center"/>
              <w:rPr>
                <w:rFonts w:eastAsia="標楷體"/>
                <w:color w:val="000000"/>
                <w:sz w:val="18"/>
                <w:szCs w:val="18"/>
              </w:rPr>
            </w:pPr>
            <w:r w:rsidRPr="00646CAB">
              <w:rPr>
                <w:rFonts w:eastAsia="標楷體" w:hint="eastAsia"/>
                <w:color w:val="000000"/>
                <w:sz w:val="18"/>
                <w:szCs w:val="18"/>
              </w:rPr>
              <w:t>CS</w:t>
            </w:r>
            <w:r w:rsidRPr="00646CAB">
              <w:rPr>
                <w:rFonts w:eastAsia="標楷體"/>
                <w:color w:val="000000"/>
                <w:sz w:val="18"/>
                <w:szCs w:val="18"/>
              </w:rPr>
              <w:t>641</w:t>
            </w:r>
          </w:p>
        </w:tc>
        <w:tc>
          <w:tcPr>
            <w:tcW w:w="2160" w:type="dxa"/>
            <w:tcBorders>
              <w:bottom w:val="single" w:sz="4" w:space="0" w:color="auto"/>
            </w:tcBorders>
            <w:vAlign w:val="center"/>
          </w:tcPr>
          <w:p w14:paraId="41311A56" w14:textId="77777777" w:rsidR="00800D9D" w:rsidRPr="00646CAB" w:rsidRDefault="00800D9D" w:rsidP="00860707">
            <w:pPr>
              <w:jc w:val="both"/>
              <w:rPr>
                <w:rFonts w:eastAsia="標楷體"/>
                <w:color w:val="000000"/>
                <w:sz w:val="18"/>
                <w:szCs w:val="18"/>
              </w:rPr>
            </w:pPr>
            <w:r w:rsidRPr="00646CAB">
              <w:rPr>
                <w:rFonts w:eastAsia="標楷體" w:hint="eastAsia"/>
                <w:color w:val="000000"/>
                <w:sz w:val="18"/>
                <w:szCs w:val="18"/>
              </w:rPr>
              <w:t>人工智慧</w:t>
            </w:r>
          </w:p>
        </w:tc>
        <w:tc>
          <w:tcPr>
            <w:tcW w:w="3960" w:type="dxa"/>
            <w:tcBorders>
              <w:bottom w:val="single" w:sz="4" w:space="0" w:color="auto"/>
            </w:tcBorders>
            <w:vAlign w:val="center"/>
          </w:tcPr>
          <w:p w14:paraId="13CC3C32" w14:textId="77777777" w:rsidR="00800D9D" w:rsidRPr="00646CAB" w:rsidRDefault="00800D9D" w:rsidP="00860707">
            <w:pPr>
              <w:jc w:val="both"/>
              <w:rPr>
                <w:rFonts w:eastAsia="標楷體"/>
                <w:color w:val="000000"/>
                <w:sz w:val="18"/>
                <w:szCs w:val="18"/>
              </w:rPr>
            </w:pPr>
            <w:r w:rsidRPr="00646CAB">
              <w:rPr>
                <w:rFonts w:eastAsia="標楷體"/>
                <w:color w:val="000000"/>
                <w:sz w:val="18"/>
                <w:szCs w:val="18"/>
              </w:rPr>
              <w:t>Artificial Intelligence</w:t>
            </w:r>
          </w:p>
        </w:tc>
        <w:tc>
          <w:tcPr>
            <w:tcW w:w="720" w:type="dxa"/>
            <w:tcBorders>
              <w:bottom w:val="single" w:sz="4" w:space="0" w:color="auto"/>
              <w:right w:val="single" w:sz="8" w:space="0" w:color="auto"/>
            </w:tcBorders>
            <w:vAlign w:val="center"/>
          </w:tcPr>
          <w:p w14:paraId="1D2E13AC"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39FC2F41" w14:textId="77777777" w:rsidTr="002263EE">
        <w:trPr>
          <w:cantSplit/>
          <w:trHeight w:val="300"/>
        </w:trPr>
        <w:tc>
          <w:tcPr>
            <w:tcW w:w="1342" w:type="dxa"/>
            <w:vMerge/>
            <w:tcBorders>
              <w:left w:val="single" w:sz="8" w:space="0" w:color="auto"/>
              <w:right w:val="single" w:sz="6" w:space="0" w:color="auto"/>
            </w:tcBorders>
            <w:vAlign w:val="center"/>
          </w:tcPr>
          <w:p w14:paraId="496C627F"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5E0B6B6A" w14:textId="77777777" w:rsidR="00800D9D" w:rsidRPr="00646CAB" w:rsidRDefault="00800D9D" w:rsidP="00860707">
            <w:pPr>
              <w:jc w:val="center"/>
              <w:rPr>
                <w:rFonts w:ascii="標楷體" w:eastAsia="標楷體" w:hAnsi="標楷體"/>
                <w:color w:val="000000"/>
                <w:sz w:val="18"/>
                <w:szCs w:val="18"/>
              </w:rPr>
            </w:pPr>
            <w:r w:rsidRPr="00646CAB">
              <w:rPr>
                <w:rFonts w:ascii="標楷體" w:eastAsia="標楷體" w:hAnsi="標楷體" w:hint="eastAsia"/>
                <w:color w:val="000000"/>
                <w:sz w:val="18"/>
                <w:szCs w:val="18"/>
              </w:rPr>
              <w:t>CS567</w:t>
            </w:r>
          </w:p>
        </w:tc>
        <w:tc>
          <w:tcPr>
            <w:tcW w:w="2160" w:type="dxa"/>
            <w:tcBorders>
              <w:bottom w:val="single" w:sz="4" w:space="0" w:color="auto"/>
            </w:tcBorders>
            <w:vAlign w:val="center"/>
          </w:tcPr>
          <w:p w14:paraId="7724B412" w14:textId="77777777" w:rsidR="00800D9D" w:rsidRPr="00646CAB" w:rsidRDefault="00800D9D" w:rsidP="00860707">
            <w:pPr>
              <w:rPr>
                <w:rFonts w:ascii="標楷體" w:eastAsia="標楷體" w:hAnsi="標楷體"/>
                <w:color w:val="000000"/>
                <w:sz w:val="18"/>
                <w:szCs w:val="18"/>
              </w:rPr>
            </w:pPr>
            <w:r w:rsidRPr="00646CAB">
              <w:rPr>
                <w:rFonts w:ascii="標楷體" w:eastAsia="標楷體" w:hAnsi="標楷體" w:hint="eastAsia"/>
                <w:color w:val="000000"/>
                <w:sz w:val="18"/>
                <w:szCs w:val="18"/>
              </w:rPr>
              <w:t>影像處理</w:t>
            </w:r>
          </w:p>
        </w:tc>
        <w:tc>
          <w:tcPr>
            <w:tcW w:w="3960" w:type="dxa"/>
            <w:tcBorders>
              <w:bottom w:val="single" w:sz="4" w:space="0" w:color="auto"/>
            </w:tcBorders>
            <w:vAlign w:val="center"/>
          </w:tcPr>
          <w:p w14:paraId="561D0C53" w14:textId="77777777" w:rsidR="00800D9D" w:rsidRPr="00646CAB" w:rsidRDefault="00800D9D" w:rsidP="00860707">
            <w:pPr>
              <w:rPr>
                <w:rFonts w:ascii="標楷體" w:eastAsia="標楷體" w:hAnsi="標楷體"/>
                <w:color w:val="000000"/>
                <w:sz w:val="18"/>
                <w:szCs w:val="18"/>
              </w:rPr>
            </w:pPr>
            <w:r w:rsidRPr="00646CAB">
              <w:rPr>
                <w:rFonts w:ascii="標楷體" w:eastAsia="標楷體" w:hAnsi="標楷體" w:hint="eastAsia"/>
                <w:color w:val="000000"/>
                <w:sz w:val="18"/>
                <w:szCs w:val="18"/>
              </w:rPr>
              <w:t>Image Processing</w:t>
            </w:r>
          </w:p>
        </w:tc>
        <w:tc>
          <w:tcPr>
            <w:tcW w:w="720" w:type="dxa"/>
            <w:tcBorders>
              <w:bottom w:val="single" w:sz="4" w:space="0" w:color="auto"/>
              <w:right w:val="single" w:sz="8" w:space="0" w:color="auto"/>
            </w:tcBorders>
            <w:vAlign w:val="center"/>
          </w:tcPr>
          <w:p w14:paraId="336EBAAC"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51239C04" w14:textId="77777777" w:rsidTr="002263EE">
        <w:trPr>
          <w:cantSplit/>
          <w:trHeight w:val="300"/>
        </w:trPr>
        <w:tc>
          <w:tcPr>
            <w:tcW w:w="1342" w:type="dxa"/>
            <w:vMerge/>
            <w:tcBorders>
              <w:left w:val="single" w:sz="8" w:space="0" w:color="auto"/>
              <w:right w:val="single" w:sz="6" w:space="0" w:color="auto"/>
            </w:tcBorders>
            <w:vAlign w:val="center"/>
          </w:tcPr>
          <w:p w14:paraId="1AAD9121"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0FA56187" w14:textId="77777777" w:rsidR="00800D9D" w:rsidRPr="00646CAB" w:rsidRDefault="00800D9D" w:rsidP="00860707">
            <w:pPr>
              <w:jc w:val="center"/>
              <w:rPr>
                <w:rFonts w:ascii="標楷體" w:eastAsia="標楷體" w:hAnsi="標楷體"/>
                <w:color w:val="000000"/>
                <w:sz w:val="18"/>
                <w:szCs w:val="18"/>
              </w:rPr>
            </w:pPr>
            <w:r w:rsidRPr="00646CAB">
              <w:rPr>
                <w:rFonts w:ascii="標楷體" w:eastAsia="標楷體" w:hAnsi="標楷體" w:hint="eastAsia"/>
                <w:color w:val="000000"/>
                <w:sz w:val="18"/>
                <w:szCs w:val="18"/>
              </w:rPr>
              <w:t>CS569</w:t>
            </w:r>
          </w:p>
        </w:tc>
        <w:tc>
          <w:tcPr>
            <w:tcW w:w="2160" w:type="dxa"/>
            <w:tcBorders>
              <w:bottom w:val="single" w:sz="4" w:space="0" w:color="auto"/>
            </w:tcBorders>
            <w:vAlign w:val="center"/>
          </w:tcPr>
          <w:p w14:paraId="569B36E8" w14:textId="77777777" w:rsidR="00800D9D" w:rsidRPr="00646CAB" w:rsidRDefault="00800D9D" w:rsidP="00860707">
            <w:pPr>
              <w:jc w:val="both"/>
              <w:rPr>
                <w:rFonts w:ascii="標楷體" w:eastAsia="標楷體" w:hAnsi="標楷體"/>
                <w:color w:val="000000"/>
                <w:sz w:val="18"/>
                <w:szCs w:val="18"/>
              </w:rPr>
            </w:pPr>
            <w:r w:rsidRPr="00646CAB">
              <w:rPr>
                <w:rFonts w:ascii="標楷體" w:eastAsia="標楷體" w:hAnsi="標楷體" w:hint="eastAsia"/>
                <w:color w:val="000000"/>
                <w:sz w:val="18"/>
                <w:szCs w:val="18"/>
              </w:rPr>
              <w:t>計算機圖學</w:t>
            </w:r>
          </w:p>
        </w:tc>
        <w:tc>
          <w:tcPr>
            <w:tcW w:w="3960" w:type="dxa"/>
            <w:tcBorders>
              <w:bottom w:val="single" w:sz="4" w:space="0" w:color="auto"/>
            </w:tcBorders>
            <w:vAlign w:val="center"/>
          </w:tcPr>
          <w:p w14:paraId="1B964B55" w14:textId="77777777" w:rsidR="00800D9D" w:rsidRPr="00646CAB" w:rsidRDefault="00800D9D" w:rsidP="00860707">
            <w:pPr>
              <w:jc w:val="both"/>
              <w:rPr>
                <w:rFonts w:ascii="標楷體" w:eastAsia="標楷體" w:hAnsi="標楷體"/>
                <w:color w:val="000000"/>
                <w:sz w:val="18"/>
                <w:szCs w:val="18"/>
              </w:rPr>
            </w:pPr>
            <w:r w:rsidRPr="00646CAB">
              <w:rPr>
                <w:rFonts w:ascii="標楷體" w:eastAsia="標楷體" w:hAnsi="標楷體" w:hint="eastAsia"/>
                <w:color w:val="000000"/>
                <w:sz w:val="18"/>
                <w:szCs w:val="18"/>
              </w:rPr>
              <w:t>Computer Graphics</w:t>
            </w:r>
          </w:p>
        </w:tc>
        <w:tc>
          <w:tcPr>
            <w:tcW w:w="720" w:type="dxa"/>
            <w:tcBorders>
              <w:bottom w:val="single" w:sz="4" w:space="0" w:color="auto"/>
              <w:right w:val="single" w:sz="8" w:space="0" w:color="auto"/>
            </w:tcBorders>
            <w:vAlign w:val="center"/>
          </w:tcPr>
          <w:p w14:paraId="6FD4C8AE"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800D9D" w:rsidRPr="009E5712" w14:paraId="03B1F4F5" w14:textId="77777777" w:rsidTr="002263EE">
        <w:trPr>
          <w:cantSplit/>
          <w:trHeight w:val="300"/>
        </w:trPr>
        <w:tc>
          <w:tcPr>
            <w:tcW w:w="1342" w:type="dxa"/>
            <w:vMerge/>
            <w:tcBorders>
              <w:left w:val="single" w:sz="8" w:space="0" w:color="auto"/>
              <w:right w:val="single" w:sz="6" w:space="0" w:color="auto"/>
            </w:tcBorders>
            <w:vAlign w:val="center"/>
          </w:tcPr>
          <w:p w14:paraId="5E25395E"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5516A4E9" w14:textId="77777777" w:rsidR="00800D9D" w:rsidRPr="00646CAB" w:rsidRDefault="00800D9D" w:rsidP="00860707">
            <w:pPr>
              <w:jc w:val="center"/>
              <w:rPr>
                <w:rFonts w:ascii="標楷體" w:eastAsia="標楷體" w:hAnsi="標楷體"/>
                <w:color w:val="000000"/>
                <w:sz w:val="18"/>
                <w:szCs w:val="18"/>
              </w:rPr>
            </w:pPr>
            <w:r w:rsidRPr="00646CAB">
              <w:rPr>
                <w:rFonts w:ascii="標楷體" w:eastAsia="標楷體" w:hAnsi="標楷體" w:hint="eastAsia"/>
                <w:color w:val="000000"/>
                <w:sz w:val="18"/>
                <w:szCs w:val="18"/>
              </w:rPr>
              <w:t>CS657</w:t>
            </w:r>
          </w:p>
        </w:tc>
        <w:tc>
          <w:tcPr>
            <w:tcW w:w="2160" w:type="dxa"/>
            <w:tcBorders>
              <w:bottom w:val="single" w:sz="4" w:space="0" w:color="auto"/>
            </w:tcBorders>
            <w:vAlign w:val="center"/>
          </w:tcPr>
          <w:p w14:paraId="60C16FB6" w14:textId="77777777" w:rsidR="00800D9D" w:rsidRPr="00646CAB" w:rsidRDefault="00800D9D" w:rsidP="00860707">
            <w:pPr>
              <w:rPr>
                <w:rFonts w:ascii="標楷體" w:eastAsia="標楷體" w:hAnsi="標楷體"/>
                <w:color w:val="000000"/>
                <w:sz w:val="18"/>
                <w:szCs w:val="18"/>
              </w:rPr>
            </w:pPr>
            <w:r w:rsidRPr="00646CAB">
              <w:rPr>
                <w:rFonts w:ascii="標楷體" w:eastAsia="標楷體" w:hAnsi="標楷體" w:hint="eastAsia"/>
                <w:color w:val="000000"/>
                <w:sz w:val="18"/>
                <w:szCs w:val="18"/>
              </w:rPr>
              <w:t>機器學習</w:t>
            </w:r>
          </w:p>
        </w:tc>
        <w:tc>
          <w:tcPr>
            <w:tcW w:w="3960" w:type="dxa"/>
            <w:tcBorders>
              <w:bottom w:val="single" w:sz="4" w:space="0" w:color="auto"/>
            </w:tcBorders>
            <w:vAlign w:val="center"/>
          </w:tcPr>
          <w:p w14:paraId="77E776A0" w14:textId="77777777" w:rsidR="00800D9D" w:rsidRPr="00646CAB" w:rsidRDefault="00800D9D" w:rsidP="00860707">
            <w:pPr>
              <w:rPr>
                <w:rFonts w:ascii="標楷體" w:eastAsia="標楷體" w:hAnsi="標楷體"/>
                <w:color w:val="000000"/>
                <w:sz w:val="18"/>
                <w:szCs w:val="18"/>
              </w:rPr>
            </w:pPr>
            <w:r w:rsidRPr="00646CAB">
              <w:rPr>
                <w:rFonts w:ascii="標楷體" w:eastAsia="標楷體" w:hAnsi="標楷體"/>
                <w:color w:val="000000"/>
                <w:sz w:val="18"/>
                <w:szCs w:val="18"/>
              </w:rPr>
              <w:t>Machine Learning</w:t>
            </w:r>
          </w:p>
        </w:tc>
        <w:tc>
          <w:tcPr>
            <w:tcW w:w="720" w:type="dxa"/>
            <w:tcBorders>
              <w:bottom w:val="single" w:sz="4" w:space="0" w:color="auto"/>
              <w:right w:val="single" w:sz="8" w:space="0" w:color="auto"/>
            </w:tcBorders>
            <w:vAlign w:val="center"/>
          </w:tcPr>
          <w:p w14:paraId="05BECC58" w14:textId="77777777" w:rsidR="00800D9D" w:rsidRPr="009E5712" w:rsidRDefault="00800D9D" w:rsidP="00860707">
            <w:pPr>
              <w:jc w:val="center"/>
              <w:rPr>
                <w:rFonts w:eastAsia="標楷體"/>
                <w:color w:val="000000"/>
                <w:sz w:val="18"/>
              </w:rPr>
            </w:pPr>
            <w:r w:rsidRPr="009E5712">
              <w:rPr>
                <w:rFonts w:eastAsia="標楷體" w:hint="eastAsia"/>
                <w:color w:val="000000"/>
                <w:sz w:val="18"/>
              </w:rPr>
              <w:t>3</w:t>
            </w:r>
          </w:p>
        </w:tc>
      </w:tr>
      <w:tr w:rsidR="00F97ACE" w:rsidRPr="0040123C" w14:paraId="2C26D0B1" w14:textId="77777777" w:rsidTr="00F97ACE">
        <w:trPr>
          <w:cantSplit/>
          <w:trHeight w:val="226"/>
        </w:trPr>
        <w:tc>
          <w:tcPr>
            <w:tcW w:w="1342" w:type="dxa"/>
            <w:vMerge w:val="restart"/>
            <w:tcBorders>
              <w:left w:val="single" w:sz="8" w:space="0" w:color="auto"/>
              <w:right w:val="single" w:sz="4" w:space="0" w:color="auto"/>
            </w:tcBorders>
            <w:vAlign w:val="center"/>
          </w:tcPr>
          <w:p w14:paraId="749426FD" w14:textId="77777777" w:rsidR="00F97ACE" w:rsidRPr="002263EE" w:rsidRDefault="00F97ACE" w:rsidP="00A85210">
            <w:pPr>
              <w:spacing w:line="0" w:lineRule="atLeast"/>
              <w:rPr>
                <w:rFonts w:eastAsia="標楷體"/>
                <w:sz w:val="18"/>
                <w:szCs w:val="18"/>
              </w:rPr>
            </w:pPr>
            <w:r w:rsidRPr="002263EE">
              <w:rPr>
                <w:rFonts w:eastAsia="標楷體" w:hint="eastAsia"/>
                <w:sz w:val="18"/>
                <w:szCs w:val="18"/>
              </w:rPr>
              <w:t>工管所</w:t>
            </w:r>
          </w:p>
          <w:p w14:paraId="72A8AB13" w14:textId="77777777" w:rsidR="00F97ACE" w:rsidRPr="002263EE" w:rsidRDefault="00F97ACE" w:rsidP="00A85210">
            <w:pPr>
              <w:spacing w:line="0" w:lineRule="atLeast"/>
              <w:rPr>
                <w:rFonts w:eastAsia="標楷體"/>
                <w:sz w:val="18"/>
                <w:szCs w:val="18"/>
              </w:rPr>
            </w:pPr>
            <w:r w:rsidRPr="002263EE">
              <w:rPr>
                <w:rFonts w:eastAsia="標楷體"/>
                <w:sz w:val="16"/>
                <w:szCs w:val="16"/>
              </w:rPr>
              <w:t>Industrial Engineering and Management</w:t>
            </w:r>
          </w:p>
        </w:tc>
        <w:tc>
          <w:tcPr>
            <w:tcW w:w="720" w:type="dxa"/>
            <w:tcBorders>
              <w:left w:val="single" w:sz="4" w:space="0" w:color="auto"/>
            </w:tcBorders>
            <w:vAlign w:val="center"/>
          </w:tcPr>
          <w:p w14:paraId="4BB7EFB6" w14:textId="77777777" w:rsidR="00F97ACE" w:rsidRPr="0040123C" w:rsidRDefault="00F97ACE" w:rsidP="00A85210">
            <w:pPr>
              <w:widowControl/>
              <w:jc w:val="center"/>
              <w:rPr>
                <w:kern w:val="0"/>
                <w:sz w:val="18"/>
                <w:szCs w:val="18"/>
              </w:rPr>
            </w:pPr>
            <w:r w:rsidRPr="0040123C">
              <w:rPr>
                <w:kern w:val="0"/>
                <w:sz w:val="18"/>
                <w:szCs w:val="18"/>
              </w:rPr>
              <w:t>IE507</w:t>
            </w:r>
          </w:p>
        </w:tc>
        <w:tc>
          <w:tcPr>
            <w:tcW w:w="2160" w:type="dxa"/>
            <w:vAlign w:val="center"/>
          </w:tcPr>
          <w:p w14:paraId="6A74040A" w14:textId="69A9A780" w:rsidR="00F97ACE" w:rsidRPr="0040123C" w:rsidRDefault="00F97ACE" w:rsidP="00A85210">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數學規劃</w:t>
            </w:r>
            <w:r w:rsidRPr="0040123C">
              <w:rPr>
                <w:rFonts w:eastAsia="標楷體"/>
                <w:kern w:val="0"/>
                <w:sz w:val="18"/>
                <w:szCs w:val="18"/>
              </w:rPr>
              <w:t>(I)</w:t>
            </w:r>
          </w:p>
        </w:tc>
        <w:tc>
          <w:tcPr>
            <w:tcW w:w="3960" w:type="dxa"/>
            <w:vAlign w:val="center"/>
          </w:tcPr>
          <w:p w14:paraId="7FCBD530" w14:textId="77777777" w:rsidR="00F97ACE" w:rsidRPr="0040123C" w:rsidRDefault="00F97ACE" w:rsidP="00A85210">
            <w:pPr>
              <w:widowControl/>
              <w:rPr>
                <w:kern w:val="0"/>
                <w:sz w:val="18"/>
                <w:szCs w:val="18"/>
              </w:rPr>
            </w:pPr>
            <w:r w:rsidRPr="0040123C">
              <w:rPr>
                <w:kern w:val="0"/>
                <w:sz w:val="18"/>
                <w:szCs w:val="18"/>
              </w:rPr>
              <w:t>Mathematical Programming(I)</w:t>
            </w:r>
          </w:p>
        </w:tc>
        <w:tc>
          <w:tcPr>
            <w:tcW w:w="720" w:type="dxa"/>
            <w:tcBorders>
              <w:right w:val="single" w:sz="8" w:space="0" w:color="auto"/>
            </w:tcBorders>
            <w:vAlign w:val="center"/>
          </w:tcPr>
          <w:p w14:paraId="49BE7F4F" w14:textId="77777777" w:rsidR="00F97ACE" w:rsidRPr="0040123C" w:rsidRDefault="00F97ACE" w:rsidP="00A85210">
            <w:pPr>
              <w:widowControl/>
              <w:jc w:val="center"/>
              <w:rPr>
                <w:kern w:val="0"/>
                <w:sz w:val="20"/>
                <w:szCs w:val="20"/>
              </w:rPr>
            </w:pPr>
            <w:r w:rsidRPr="0040123C">
              <w:rPr>
                <w:kern w:val="0"/>
                <w:sz w:val="20"/>
                <w:szCs w:val="20"/>
              </w:rPr>
              <w:t>3</w:t>
            </w:r>
          </w:p>
        </w:tc>
      </w:tr>
      <w:tr w:rsidR="00A85210" w:rsidRPr="0040123C" w14:paraId="46F67BC0" w14:textId="77777777" w:rsidTr="002263EE">
        <w:trPr>
          <w:cantSplit/>
          <w:trHeight w:val="300"/>
        </w:trPr>
        <w:tc>
          <w:tcPr>
            <w:tcW w:w="1342" w:type="dxa"/>
            <w:vMerge/>
            <w:tcBorders>
              <w:left w:val="single" w:sz="8" w:space="0" w:color="auto"/>
              <w:right w:val="single" w:sz="4" w:space="0" w:color="auto"/>
            </w:tcBorders>
            <w:vAlign w:val="center"/>
          </w:tcPr>
          <w:p w14:paraId="2FF329F5" w14:textId="77777777" w:rsidR="00A85210" w:rsidRPr="002263EE" w:rsidRDefault="00A85210" w:rsidP="00A85210">
            <w:pPr>
              <w:spacing w:line="0" w:lineRule="atLeast"/>
              <w:rPr>
                <w:rFonts w:eastAsia="標楷體"/>
                <w:sz w:val="18"/>
                <w:szCs w:val="18"/>
              </w:rPr>
            </w:pPr>
          </w:p>
        </w:tc>
        <w:tc>
          <w:tcPr>
            <w:tcW w:w="720" w:type="dxa"/>
            <w:tcBorders>
              <w:left w:val="single" w:sz="4" w:space="0" w:color="auto"/>
              <w:bottom w:val="single" w:sz="4" w:space="0" w:color="auto"/>
            </w:tcBorders>
            <w:vAlign w:val="center"/>
          </w:tcPr>
          <w:p w14:paraId="1E9D6B6E" w14:textId="77777777" w:rsidR="00A85210" w:rsidRPr="0040123C" w:rsidRDefault="00A85210" w:rsidP="00A85210">
            <w:pPr>
              <w:widowControl/>
              <w:jc w:val="center"/>
              <w:rPr>
                <w:kern w:val="0"/>
                <w:sz w:val="18"/>
                <w:szCs w:val="18"/>
              </w:rPr>
            </w:pPr>
            <w:r w:rsidRPr="0040123C">
              <w:rPr>
                <w:kern w:val="0"/>
                <w:sz w:val="18"/>
                <w:szCs w:val="18"/>
              </w:rPr>
              <w:t>IE571</w:t>
            </w:r>
          </w:p>
        </w:tc>
        <w:tc>
          <w:tcPr>
            <w:tcW w:w="2160" w:type="dxa"/>
            <w:tcBorders>
              <w:bottom w:val="single" w:sz="4" w:space="0" w:color="auto"/>
            </w:tcBorders>
            <w:vAlign w:val="center"/>
          </w:tcPr>
          <w:p w14:paraId="182F231F" w14:textId="77777777" w:rsidR="00A85210" w:rsidRPr="0040123C" w:rsidRDefault="00A85210" w:rsidP="00A85210">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高等工程經濟</w:t>
            </w:r>
          </w:p>
        </w:tc>
        <w:tc>
          <w:tcPr>
            <w:tcW w:w="3960" w:type="dxa"/>
            <w:tcBorders>
              <w:bottom w:val="single" w:sz="4" w:space="0" w:color="auto"/>
            </w:tcBorders>
            <w:vAlign w:val="center"/>
          </w:tcPr>
          <w:p w14:paraId="63630CAA" w14:textId="77777777" w:rsidR="00A85210" w:rsidRPr="0040123C" w:rsidRDefault="00A85210" w:rsidP="00A85210">
            <w:pPr>
              <w:widowControl/>
              <w:rPr>
                <w:kern w:val="0"/>
                <w:sz w:val="18"/>
                <w:szCs w:val="18"/>
              </w:rPr>
            </w:pPr>
            <w:r w:rsidRPr="0040123C">
              <w:rPr>
                <w:kern w:val="0"/>
                <w:sz w:val="18"/>
                <w:szCs w:val="18"/>
              </w:rPr>
              <w:t>Advanced Engineering Economics</w:t>
            </w:r>
          </w:p>
        </w:tc>
        <w:tc>
          <w:tcPr>
            <w:tcW w:w="720" w:type="dxa"/>
            <w:tcBorders>
              <w:bottom w:val="single" w:sz="4" w:space="0" w:color="auto"/>
              <w:right w:val="single" w:sz="8" w:space="0" w:color="auto"/>
            </w:tcBorders>
            <w:vAlign w:val="center"/>
          </w:tcPr>
          <w:p w14:paraId="69E9BCA2" w14:textId="77777777" w:rsidR="00A85210" w:rsidRPr="0040123C" w:rsidRDefault="00A85210" w:rsidP="00A85210">
            <w:pPr>
              <w:widowControl/>
              <w:jc w:val="center"/>
              <w:rPr>
                <w:kern w:val="0"/>
                <w:sz w:val="20"/>
                <w:szCs w:val="20"/>
              </w:rPr>
            </w:pPr>
            <w:r w:rsidRPr="0040123C">
              <w:rPr>
                <w:kern w:val="0"/>
                <w:sz w:val="20"/>
                <w:szCs w:val="20"/>
              </w:rPr>
              <w:t>3</w:t>
            </w:r>
          </w:p>
        </w:tc>
      </w:tr>
      <w:tr w:rsidR="00A85210" w:rsidRPr="0040123C" w14:paraId="000BF510" w14:textId="77777777" w:rsidTr="002263EE">
        <w:trPr>
          <w:cantSplit/>
          <w:trHeight w:val="300"/>
        </w:trPr>
        <w:tc>
          <w:tcPr>
            <w:tcW w:w="1342" w:type="dxa"/>
            <w:vMerge/>
            <w:tcBorders>
              <w:left w:val="single" w:sz="8" w:space="0" w:color="auto"/>
              <w:right w:val="single" w:sz="4" w:space="0" w:color="auto"/>
            </w:tcBorders>
            <w:vAlign w:val="center"/>
          </w:tcPr>
          <w:p w14:paraId="78F659FA" w14:textId="77777777" w:rsidR="00A85210" w:rsidRPr="002263EE" w:rsidRDefault="00A85210" w:rsidP="00A85210">
            <w:pPr>
              <w:spacing w:line="0" w:lineRule="atLeast"/>
              <w:rPr>
                <w:rFonts w:eastAsia="標楷體"/>
                <w:sz w:val="18"/>
                <w:szCs w:val="18"/>
              </w:rPr>
            </w:pPr>
          </w:p>
        </w:tc>
        <w:tc>
          <w:tcPr>
            <w:tcW w:w="720" w:type="dxa"/>
            <w:tcBorders>
              <w:left w:val="single" w:sz="4" w:space="0" w:color="auto"/>
              <w:bottom w:val="single" w:sz="4" w:space="0" w:color="auto"/>
            </w:tcBorders>
            <w:vAlign w:val="center"/>
          </w:tcPr>
          <w:p w14:paraId="1DE6B4DF" w14:textId="77777777" w:rsidR="00A85210" w:rsidRPr="0040123C" w:rsidRDefault="00A85210" w:rsidP="00A85210">
            <w:pPr>
              <w:widowControl/>
              <w:jc w:val="center"/>
              <w:rPr>
                <w:kern w:val="0"/>
                <w:sz w:val="18"/>
                <w:szCs w:val="18"/>
              </w:rPr>
            </w:pPr>
            <w:r w:rsidRPr="0040123C">
              <w:rPr>
                <w:kern w:val="0"/>
                <w:sz w:val="18"/>
                <w:szCs w:val="18"/>
              </w:rPr>
              <w:t>IE607</w:t>
            </w:r>
          </w:p>
        </w:tc>
        <w:tc>
          <w:tcPr>
            <w:tcW w:w="2160" w:type="dxa"/>
            <w:tcBorders>
              <w:bottom w:val="single" w:sz="4" w:space="0" w:color="auto"/>
            </w:tcBorders>
            <w:vAlign w:val="center"/>
          </w:tcPr>
          <w:p w14:paraId="36B59BF7" w14:textId="77777777" w:rsidR="00A85210" w:rsidRPr="0040123C" w:rsidRDefault="00A85210" w:rsidP="00A85210">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啟發式最佳化</w:t>
            </w:r>
          </w:p>
        </w:tc>
        <w:tc>
          <w:tcPr>
            <w:tcW w:w="3960" w:type="dxa"/>
            <w:tcBorders>
              <w:bottom w:val="single" w:sz="4" w:space="0" w:color="auto"/>
            </w:tcBorders>
            <w:vAlign w:val="center"/>
          </w:tcPr>
          <w:p w14:paraId="702D1B1C" w14:textId="77777777" w:rsidR="00A85210" w:rsidRPr="0040123C" w:rsidRDefault="00A85210" w:rsidP="00A85210">
            <w:pPr>
              <w:widowControl/>
              <w:rPr>
                <w:kern w:val="0"/>
                <w:sz w:val="18"/>
                <w:szCs w:val="18"/>
              </w:rPr>
            </w:pPr>
            <w:r w:rsidRPr="0040123C">
              <w:rPr>
                <w:kern w:val="0"/>
                <w:sz w:val="18"/>
                <w:szCs w:val="18"/>
              </w:rPr>
              <w:t>Heuristic Optimization</w:t>
            </w:r>
          </w:p>
        </w:tc>
        <w:tc>
          <w:tcPr>
            <w:tcW w:w="720" w:type="dxa"/>
            <w:tcBorders>
              <w:bottom w:val="single" w:sz="4" w:space="0" w:color="auto"/>
              <w:right w:val="single" w:sz="8" w:space="0" w:color="auto"/>
            </w:tcBorders>
            <w:vAlign w:val="center"/>
          </w:tcPr>
          <w:p w14:paraId="0D75ECD9" w14:textId="77777777" w:rsidR="00A85210" w:rsidRPr="0040123C" w:rsidRDefault="00A85210" w:rsidP="00A85210">
            <w:pPr>
              <w:widowControl/>
              <w:jc w:val="center"/>
              <w:rPr>
                <w:kern w:val="0"/>
                <w:sz w:val="20"/>
                <w:szCs w:val="20"/>
              </w:rPr>
            </w:pPr>
            <w:r w:rsidRPr="0040123C">
              <w:rPr>
                <w:kern w:val="0"/>
                <w:sz w:val="20"/>
                <w:szCs w:val="20"/>
              </w:rPr>
              <w:t>3</w:t>
            </w:r>
          </w:p>
        </w:tc>
      </w:tr>
      <w:tr w:rsidR="00A85210" w:rsidRPr="0040123C" w14:paraId="7EC57745" w14:textId="77777777" w:rsidTr="00BD4144">
        <w:trPr>
          <w:cantSplit/>
          <w:trHeight w:val="418"/>
        </w:trPr>
        <w:tc>
          <w:tcPr>
            <w:tcW w:w="1342" w:type="dxa"/>
            <w:vMerge w:val="restart"/>
            <w:tcBorders>
              <w:left w:val="single" w:sz="8" w:space="0" w:color="auto"/>
              <w:right w:val="single" w:sz="4" w:space="0" w:color="auto"/>
            </w:tcBorders>
            <w:vAlign w:val="center"/>
          </w:tcPr>
          <w:p w14:paraId="65C50B13" w14:textId="40F1C383" w:rsidR="00A85210" w:rsidRPr="002263EE" w:rsidRDefault="00BD4144" w:rsidP="00A85210">
            <w:pPr>
              <w:spacing w:line="0" w:lineRule="atLeast"/>
              <w:rPr>
                <w:rFonts w:eastAsia="標楷體"/>
                <w:sz w:val="18"/>
                <w:szCs w:val="18"/>
              </w:rPr>
            </w:pPr>
            <w:r>
              <w:br w:type="page"/>
            </w:r>
            <w:r w:rsidR="00A85210" w:rsidRPr="002263EE">
              <w:rPr>
                <w:rFonts w:eastAsia="標楷體" w:hint="eastAsia"/>
                <w:sz w:val="18"/>
                <w:szCs w:val="18"/>
              </w:rPr>
              <w:t>機械所</w:t>
            </w:r>
          </w:p>
          <w:p w14:paraId="5346D4CF" w14:textId="77777777" w:rsidR="00A85210" w:rsidRPr="002263EE" w:rsidRDefault="00A85210" w:rsidP="00A85210">
            <w:pPr>
              <w:spacing w:line="0" w:lineRule="atLeast"/>
              <w:rPr>
                <w:rFonts w:eastAsia="標楷體"/>
                <w:sz w:val="16"/>
                <w:szCs w:val="16"/>
              </w:rPr>
            </w:pPr>
            <w:r w:rsidRPr="002263EE">
              <w:rPr>
                <w:rFonts w:eastAsia="標楷體"/>
                <w:sz w:val="16"/>
                <w:szCs w:val="16"/>
              </w:rPr>
              <w:t xml:space="preserve">Mechanical </w:t>
            </w:r>
            <w:proofErr w:type="spellStart"/>
            <w:r w:rsidRPr="002263EE">
              <w:rPr>
                <w:rFonts w:eastAsia="標楷體"/>
                <w:sz w:val="16"/>
                <w:szCs w:val="16"/>
              </w:rPr>
              <w:t>Engineerin</w:t>
            </w:r>
            <w:proofErr w:type="spellEnd"/>
          </w:p>
        </w:tc>
        <w:tc>
          <w:tcPr>
            <w:tcW w:w="720" w:type="dxa"/>
            <w:tcBorders>
              <w:left w:val="single" w:sz="4" w:space="0" w:color="auto"/>
              <w:bottom w:val="single" w:sz="4" w:space="0" w:color="auto"/>
            </w:tcBorders>
            <w:vAlign w:val="center"/>
          </w:tcPr>
          <w:p w14:paraId="5F5EE8CE" w14:textId="77777777" w:rsidR="00A85210" w:rsidRPr="0040123C" w:rsidRDefault="00A85210" w:rsidP="00A85210">
            <w:pPr>
              <w:widowControl/>
              <w:jc w:val="center"/>
              <w:rPr>
                <w:kern w:val="0"/>
                <w:sz w:val="18"/>
                <w:szCs w:val="18"/>
              </w:rPr>
            </w:pPr>
            <w:r w:rsidRPr="0040123C">
              <w:rPr>
                <w:kern w:val="0"/>
                <w:sz w:val="18"/>
                <w:szCs w:val="18"/>
              </w:rPr>
              <w:t>ME522</w:t>
            </w:r>
          </w:p>
        </w:tc>
        <w:tc>
          <w:tcPr>
            <w:tcW w:w="2160" w:type="dxa"/>
            <w:tcBorders>
              <w:bottom w:val="single" w:sz="4" w:space="0" w:color="auto"/>
            </w:tcBorders>
            <w:vAlign w:val="center"/>
          </w:tcPr>
          <w:p w14:paraId="57161E58" w14:textId="77777777" w:rsidR="00A85210" w:rsidRPr="0040123C" w:rsidRDefault="00A85210" w:rsidP="00A85210">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電腦輔助實務分析與應用</w:t>
            </w:r>
          </w:p>
        </w:tc>
        <w:tc>
          <w:tcPr>
            <w:tcW w:w="3960" w:type="dxa"/>
            <w:tcBorders>
              <w:bottom w:val="single" w:sz="4" w:space="0" w:color="auto"/>
            </w:tcBorders>
            <w:vAlign w:val="center"/>
          </w:tcPr>
          <w:p w14:paraId="06970B4F" w14:textId="77777777" w:rsidR="00A85210" w:rsidRPr="0040123C" w:rsidRDefault="00A85210" w:rsidP="00A85210">
            <w:pPr>
              <w:widowControl/>
              <w:rPr>
                <w:kern w:val="0"/>
                <w:sz w:val="18"/>
                <w:szCs w:val="18"/>
              </w:rPr>
            </w:pPr>
            <w:r w:rsidRPr="0040123C">
              <w:rPr>
                <w:kern w:val="0"/>
                <w:sz w:val="18"/>
                <w:szCs w:val="18"/>
              </w:rPr>
              <w:t>Computer Aided Analysis for Mechanical Design</w:t>
            </w:r>
          </w:p>
        </w:tc>
        <w:tc>
          <w:tcPr>
            <w:tcW w:w="720" w:type="dxa"/>
            <w:tcBorders>
              <w:bottom w:val="single" w:sz="4" w:space="0" w:color="auto"/>
              <w:right w:val="single" w:sz="8" w:space="0" w:color="auto"/>
            </w:tcBorders>
            <w:vAlign w:val="center"/>
          </w:tcPr>
          <w:p w14:paraId="6B999A68" w14:textId="77777777" w:rsidR="00A85210" w:rsidRPr="0040123C" w:rsidRDefault="00A85210" w:rsidP="00A85210">
            <w:pPr>
              <w:widowControl/>
              <w:jc w:val="center"/>
              <w:rPr>
                <w:kern w:val="0"/>
                <w:sz w:val="18"/>
                <w:szCs w:val="18"/>
              </w:rPr>
            </w:pPr>
            <w:r w:rsidRPr="0040123C">
              <w:rPr>
                <w:kern w:val="0"/>
                <w:sz w:val="18"/>
                <w:szCs w:val="18"/>
              </w:rPr>
              <w:t>3</w:t>
            </w:r>
          </w:p>
        </w:tc>
      </w:tr>
      <w:tr w:rsidR="00BD4144" w:rsidRPr="0040123C" w14:paraId="545FD4FB" w14:textId="77777777" w:rsidTr="00BD4144">
        <w:trPr>
          <w:cantSplit/>
          <w:trHeight w:val="410"/>
        </w:trPr>
        <w:tc>
          <w:tcPr>
            <w:tcW w:w="1342" w:type="dxa"/>
            <w:vMerge/>
            <w:tcBorders>
              <w:left w:val="single" w:sz="8" w:space="0" w:color="auto"/>
              <w:right w:val="single" w:sz="4" w:space="0" w:color="auto"/>
            </w:tcBorders>
            <w:vAlign w:val="center"/>
          </w:tcPr>
          <w:p w14:paraId="787D9D0E" w14:textId="77777777" w:rsidR="00BD4144" w:rsidRPr="002263EE" w:rsidRDefault="00BD4144" w:rsidP="00A85210">
            <w:pPr>
              <w:rPr>
                <w:rFonts w:eastAsia="標楷體"/>
                <w:sz w:val="18"/>
                <w:szCs w:val="18"/>
              </w:rPr>
            </w:pPr>
          </w:p>
        </w:tc>
        <w:tc>
          <w:tcPr>
            <w:tcW w:w="720" w:type="dxa"/>
            <w:tcBorders>
              <w:left w:val="single" w:sz="4" w:space="0" w:color="auto"/>
            </w:tcBorders>
            <w:vAlign w:val="center"/>
          </w:tcPr>
          <w:p w14:paraId="05FF2032" w14:textId="28AD009B" w:rsidR="00BD4144" w:rsidRPr="00A85210" w:rsidRDefault="00BD4144" w:rsidP="00A85210">
            <w:pPr>
              <w:jc w:val="center"/>
              <w:rPr>
                <w:strike/>
                <w:kern w:val="0"/>
                <w:sz w:val="18"/>
                <w:szCs w:val="18"/>
              </w:rPr>
            </w:pPr>
            <w:r w:rsidRPr="0040123C">
              <w:rPr>
                <w:kern w:val="0"/>
                <w:sz w:val="18"/>
                <w:szCs w:val="18"/>
              </w:rPr>
              <w:t>ME574</w:t>
            </w:r>
          </w:p>
        </w:tc>
        <w:tc>
          <w:tcPr>
            <w:tcW w:w="2160" w:type="dxa"/>
            <w:vAlign w:val="center"/>
          </w:tcPr>
          <w:p w14:paraId="2782C641" w14:textId="0D42A83A" w:rsidR="00BD4144" w:rsidRPr="00A85210" w:rsidRDefault="00BD4144" w:rsidP="00A85210">
            <w:pPr>
              <w:rPr>
                <w:rFonts w:ascii="標楷體" w:eastAsia="標楷體" w:hAnsi="標楷體" w:cs="新細明體"/>
                <w:strike/>
                <w:kern w:val="0"/>
                <w:sz w:val="18"/>
                <w:szCs w:val="18"/>
              </w:rPr>
            </w:pPr>
            <w:r w:rsidRPr="0040123C">
              <w:rPr>
                <w:rFonts w:ascii="標楷體" w:eastAsia="標楷體" w:hAnsi="標楷體" w:cs="新細明體" w:hint="eastAsia"/>
                <w:kern w:val="0"/>
                <w:sz w:val="18"/>
                <w:szCs w:val="18"/>
              </w:rPr>
              <w:t>燃料電池理論與數值分析</w:t>
            </w:r>
          </w:p>
        </w:tc>
        <w:tc>
          <w:tcPr>
            <w:tcW w:w="3960" w:type="dxa"/>
            <w:vAlign w:val="center"/>
          </w:tcPr>
          <w:p w14:paraId="5EFC65E8" w14:textId="62C0F17D" w:rsidR="00BD4144" w:rsidRPr="00A85210" w:rsidRDefault="00BD4144" w:rsidP="00A85210">
            <w:pPr>
              <w:rPr>
                <w:strike/>
                <w:kern w:val="0"/>
                <w:sz w:val="18"/>
                <w:szCs w:val="18"/>
              </w:rPr>
            </w:pPr>
            <w:r w:rsidRPr="0040123C">
              <w:rPr>
                <w:kern w:val="0"/>
                <w:sz w:val="18"/>
                <w:szCs w:val="18"/>
              </w:rPr>
              <w:t>Numeric Analysis for Fuel Cell Systems</w:t>
            </w:r>
          </w:p>
        </w:tc>
        <w:tc>
          <w:tcPr>
            <w:tcW w:w="720" w:type="dxa"/>
            <w:tcBorders>
              <w:right w:val="single" w:sz="8" w:space="0" w:color="auto"/>
            </w:tcBorders>
            <w:vAlign w:val="center"/>
          </w:tcPr>
          <w:p w14:paraId="13DE5B43" w14:textId="05CC7B93" w:rsidR="00BD4144" w:rsidRPr="00A85210" w:rsidRDefault="00BD4144" w:rsidP="00A85210">
            <w:pPr>
              <w:jc w:val="center"/>
              <w:rPr>
                <w:strike/>
                <w:kern w:val="0"/>
                <w:sz w:val="18"/>
                <w:szCs w:val="18"/>
              </w:rPr>
            </w:pPr>
            <w:r w:rsidRPr="0040123C">
              <w:rPr>
                <w:kern w:val="0"/>
                <w:sz w:val="18"/>
                <w:szCs w:val="18"/>
              </w:rPr>
              <w:t>3</w:t>
            </w:r>
          </w:p>
        </w:tc>
      </w:tr>
      <w:tr w:rsidR="00A85210" w:rsidRPr="0040123C" w14:paraId="4C413160" w14:textId="77777777" w:rsidTr="002263EE">
        <w:trPr>
          <w:cantSplit/>
          <w:trHeight w:val="300"/>
        </w:trPr>
        <w:tc>
          <w:tcPr>
            <w:tcW w:w="1342" w:type="dxa"/>
            <w:vMerge/>
            <w:tcBorders>
              <w:left w:val="single" w:sz="8" w:space="0" w:color="auto"/>
              <w:right w:val="single" w:sz="4" w:space="0" w:color="auto"/>
            </w:tcBorders>
            <w:vAlign w:val="center"/>
          </w:tcPr>
          <w:p w14:paraId="3A71A8C7" w14:textId="77777777" w:rsidR="00A85210" w:rsidRPr="002263EE" w:rsidRDefault="00A85210" w:rsidP="00A85210">
            <w:pPr>
              <w:rPr>
                <w:rFonts w:eastAsia="標楷體"/>
                <w:sz w:val="18"/>
                <w:szCs w:val="18"/>
              </w:rPr>
            </w:pPr>
          </w:p>
        </w:tc>
        <w:tc>
          <w:tcPr>
            <w:tcW w:w="720" w:type="dxa"/>
            <w:tcBorders>
              <w:left w:val="single" w:sz="4" w:space="0" w:color="auto"/>
            </w:tcBorders>
            <w:vAlign w:val="center"/>
          </w:tcPr>
          <w:p w14:paraId="3564B389" w14:textId="77777777" w:rsidR="00A85210" w:rsidRPr="0040123C" w:rsidRDefault="00A85210" w:rsidP="00A85210">
            <w:pPr>
              <w:widowControl/>
              <w:jc w:val="center"/>
              <w:rPr>
                <w:kern w:val="0"/>
                <w:sz w:val="18"/>
                <w:szCs w:val="18"/>
              </w:rPr>
            </w:pPr>
            <w:r w:rsidRPr="0040123C">
              <w:rPr>
                <w:kern w:val="0"/>
                <w:sz w:val="18"/>
                <w:szCs w:val="18"/>
              </w:rPr>
              <w:t>ME581</w:t>
            </w:r>
          </w:p>
        </w:tc>
        <w:tc>
          <w:tcPr>
            <w:tcW w:w="2160" w:type="dxa"/>
            <w:vAlign w:val="center"/>
          </w:tcPr>
          <w:p w14:paraId="73484F0E" w14:textId="77777777" w:rsidR="00A85210" w:rsidRPr="0040123C" w:rsidRDefault="00A85210" w:rsidP="00A85210">
            <w:pPr>
              <w:widowControl/>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燃料電池技術與系統設計</w:t>
            </w:r>
          </w:p>
        </w:tc>
        <w:tc>
          <w:tcPr>
            <w:tcW w:w="3960" w:type="dxa"/>
            <w:vAlign w:val="center"/>
          </w:tcPr>
          <w:p w14:paraId="380DC672" w14:textId="77777777" w:rsidR="00A85210" w:rsidRPr="0040123C" w:rsidRDefault="00A85210" w:rsidP="00A85210">
            <w:pPr>
              <w:widowControl/>
              <w:rPr>
                <w:kern w:val="0"/>
                <w:sz w:val="18"/>
                <w:szCs w:val="18"/>
              </w:rPr>
            </w:pPr>
            <w:r w:rsidRPr="0040123C">
              <w:rPr>
                <w:kern w:val="0"/>
                <w:sz w:val="18"/>
                <w:szCs w:val="18"/>
              </w:rPr>
              <w:t xml:space="preserve">Fuel Cell Technology and System </w:t>
            </w:r>
            <w:proofErr w:type="spellStart"/>
            <w:r w:rsidRPr="0040123C">
              <w:rPr>
                <w:kern w:val="0"/>
                <w:sz w:val="18"/>
                <w:szCs w:val="18"/>
              </w:rPr>
              <w:t>Dsgien</w:t>
            </w:r>
            <w:proofErr w:type="spellEnd"/>
          </w:p>
        </w:tc>
        <w:tc>
          <w:tcPr>
            <w:tcW w:w="720" w:type="dxa"/>
            <w:tcBorders>
              <w:right w:val="single" w:sz="8" w:space="0" w:color="auto"/>
            </w:tcBorders>
            <w:vAlign w:val="center"/>
          </w:tcPr>
          <w:p w14:paraId="0382CEB9" w14:textId="77777777" w:rsidR="00A85210" w:rsidRPr="0040123C" w:rsidRDefault="00A85210" w:rsidP="00A85210">
            <w:pPr>
              <w:widowControl/>
              <w:jc w:val="center"/>
              <w:rPr>
                <w:kern w:val="0"/>
                <w:sz w:val="18"/>
                <w:szCs w:val="18"/>
              </w:rPr>
            </w:pPr>
            <w:r w:rsidRPr="0040123C">
              <w:rPr>
                <w:kern w:val="0"/>
                <w:sz w:val="18"/>
                <w:szCs w:val="18"/>
              </w:rPr>
              <w:t>3</w:t>
            </w:r>
          </w:p>
        </w:tc>
      </w:tr>
      <w:tr w:rsidR="00A85210" w:rsidRPr="0040123C" w14:paraId="3430B7CE" w14:textId="77777777" w:rsidTr="002263EE">
        <w:trPr>
          <w:cantSplit/>
          <w:trHeight w:val="300"/>
        </w:trPr>
        <w:tc>
          <w:tcPr>
            <w:tcW w:w="1342" w:type="dxa"/>
            <w:vMerge/>
            <w:tcBorders>
              <w:left w:val="single" w:sz="8" w:space="0" w:color="auto"/>
              <w:right w:val="single" w:sz="4" w:space="0" w:color="auto"/>
            </w:tcBorders>
            <w:vAlign w:val="center"/>
          </w:tcPr>
          <w:p w14:paraId="7C10031E" w14:textId="77777777" w:rsidR="00A85210" w:rsidRPr="002263EE" w:rsidRDefault="00A85210" w:rsidP="00A85210">
            <w:pPr>
              <w:rPr>
                <w:rFonts w:eastAsia="標楷體"/>
                <w:sz w:val="18"/>
                <w:szCs w:val="18"/>
              </w:rPr>
            </w:pPr>
          </w:p>
        </w:tc>
        <w:tc>
          <w:tcPr>
            <w:tcW w:w="720" w:type="dxa"/>
            <w:tcBorders>
              <w:left w:val="single" w:sz="4" w:space="0" w:color="auto"/>
            </w:tcBorders>
            <w:vAlign w:val="center"/>
          </w:tcPr>
          <w:p w14:paraId="0D548E89" w14:textId="77777777" w:rsidR="00A85210" w:rsidRPr="0040123C" w:rsidRDefault="00A85210" w:rsidP="00A85210">
            <w:pPr>
              <w:widowControl/>
              <w:spacing w:line="240" w:lineRule="exact"/>
              <w:jc w:val="center"/>
              <w:rPr>
                <w:kern w:val="0"/>
                <w:sz w:val="18"/>
                <w:szCs w:val="18"/>
              </w:rPr>
            </w:pPr>
            <w:r w:rsidRPr="0040123C">
              <w:rPr>
                <w:kern w:val="0"/>
                <w:sz w:val="18"/>
                <w:szCs w:val="18"/>
              </w:rPr>
              <w:t>ME584</w:t>
            </w:r>
          </w:p>
        </w:tc>
        <w:tc>
          <w:tcPr>
            <w:tcW w:w="2160" w:type="dxa"/>
            <w:vAlign w:val="center"/>
          </w:tcPr>
          <w:p w14:paraId="7FECE253" w14:textId="77777777" w:rsidR="00A85210" w:rsidRPr="0040123C" w:rsidRDefault="00A85210" w:rsidP="00A85210">
            <w:pPr>
              <w:widowControl/>
              <w:spacing w:line="240" w:lineRule="exact"/>
              <w:rPr>
                <w:rFonts w:ascii="標楷體" w:eastAsia="標楷體" w:hAnsi="標楷體" w:cs="新細明體"/>
                <w:kern w:val="0"/>
                <w:sz w:val="18"/>
                <w:szCs w:val="18"/>
              </w:rPr>
            </w:pPr>
            <w:r w:rsidRPr="0040123C">
              <w:rPr>
                <w:rFonts w:ascii="標楷體" w:eastAsia="標楷體" w:hAnsi="標楷體" w:cs="新細明體" w:hint="eastAsia"/>
                <w:kern w:val="0"/>
                <w:sz w:val="18"/>
                <w:szCs w:val="18"/>
              </w:rPr>
              <w:t>新能源技術</w:t>
            </w:r>
          </w:p>
        </w:tc>
        <w:tc>
          <w:tcPr>
            <w:tcW w:w="3960" w:type="dxa"/>
            <w:vAlign w:val="center"/>
          </w:tcPr>
          <w:p w14:paraId="3DB39213" w14:textId="77777777" w:rsidR="00A85210" w:rsidRPr="0040123C" w:rsidRDefault="00A85210" w:rsidP="00A85210">
            <w:pPr>
              <w:widowControl/>
              <w:spacing w:line="240" w:lineRule="exact"/>
              <w:rPr>
                <w:kern w:val="0"/>
                <w:sz w:val="18"/>
                <w:szCs w:val="18"/>
              </w:rPr>
            </w:pPr>
            <w:r w:rsidRPr="0040123C">
              <w:rPr>
                <w:kern w:val="0"/>
                <w:sz w:val="18"/>
                <w:szCs w:val="18"/>
              </w:rPr>
              <w:t>Advanced Technologies in Energy and its Applications</w:t>
            </w:r>
          </w:p>
        </w:tc>
        <w:tc>
          <w:tcPr>
            <w:tcW w:w="720" w:type="dxa"/>
            <w:tcBorders>
              <w:right w:val="single" w:sz="8" w:space="0" w:color="auto"/>
            </w:tcBorders>
            <w:vAlign w:val="center"/>
          </w:tcPr>
          <w:p w14:paraId="2CF7A990" w14:textId="77777777" w:rsidR="00A85210" w:rsidRPr="0040123C" w:rsidRDefault="00A85210" w:rsidP="00A85210">
            <w:pPr>
              <w:widowControl/>
              <w:spacing w:line="240" w:lineRule="exact"/>
              <w:jc w:val="center"/>
              <w:rPr>
                <w:kern w:val="0"/>
                <w:sz w:val="18"/>
                <w:szCs w:val="18"/>
              </w:rPr>
            </w:pPr>
            <w:r w:rsidRPr="0040123C">
              <w:rPr>
                <w:kern w:val="0"/>
                <w:sz w:val="18"/>
                <w:szCs w:val="18"/>
              </w:rPr>
              <w:t>3</w:t>
            </w:r>
          </w:p>
        </w:tc>
      </w:tr>
      <w:tr w:rsidR="00A85210" w:rsidRPr="0040123C" w14:paraId="291AC892" w14:textId="77777777" w:rsidTr="002263EE">
        <w:trPr>
          <w:cantSplit/>
          <w:trHeight w:val="300"/>
        </w:trPr>
        <w:tc>
          <w:tcPr>
            <w:tcW w:w="1342" w:type="dxa"/>
            <w:vMerge/>
            <w:tcBorders>
              <w:left w:val="single" w:sz="8" w:space="0" w:color="auto"/>
              <w:right w:val="single" w:sz="4" w:space="0" w:color="auto"/>
            </w:tcBorders>
            <w:vAlign w:val="center"/>
          </w:tcPr>
          <w:p w14:paraId="4C08200B" w14:textId="77777777" w:rsidR="00A85210" w:rsidRPr="002263EE" w:rsidRDefault="00A85210" w:rsidP="00A85210">
            <w:pPr>
              <w:rPr>
                <w:rFonts w:eastAsia="標楷體"/>
                <w:sz w:val="18"/>
                <w:szCs w:val="18"/>
              </w:rPr>
            </w:pPr>
          </w:p>
        </w:tc>
        <w:tc>
          <w:tcPr>
            <w:tcW w:w="720" w:type="dxa"/>
            <w:tcBorders>
              <w:left w:val="single" w:sz="4" w:space="0" w:color="auto"/>
              <w:bottom w:val="single" w:sz="4" w:space="0" w:color="auto"/>
            </w:tcBorders>
            <w:vAlign w:val="center"/>
          </w:tcPr>
          <w:p w14:paraId="6EC22766" w14:textId="77777777" w:rsidR="00A85210" w:rsidRPr="0040123C" w:rsidRDefault="00A85210" w:rsidP="00A85210">
            <w:pPr>
              <w:spacing w:line="240" w:lineRule="exact"/>
              <w:jc w:val="center"/>
              <w:rPr>
                <w:rFonts w:eastAsia="標楷體"/>
                <w:sz w:val="18"/>
                <w:szCs w:val="18"/>
              </w:rPr>
            </w:pPr>
            <w:r w:rsidRPr="0040123C">
              <w:rPr>
                <w:rFonts w:eastAsia="標楷體" w:hint="eastAsia"/>
                <w:sz w:val="18"/>
                <w:szCs w:val="18"/>
              </w:rPr>
              <w:t>ME590</w:t>
            </w:r>
          </w:p>
        </w:tc>
        <w:tc>
          <w:tcPr>
            <w:tcW w:w="2160" w:type="dxa"/>
            <w:tcBorders>
              <w:bottom w:val="single" w:sz="4" w:space="0" w:color="auto"/>
            </w:tcBorders>
            <w:vAlign w:val="center"/>
          </w:tcPr>
          <w:p w14:paraId="296E795B" w14:textId="77777777" w:rsidR="00A85210" w:rsidRPr="0040123C" w:rsidRDefault="00A85210" w:rsidP="00A85210">
            <w:pPr>
              <w:spacing w:line="240" w:lineRule="exact"/>
              <w:rPr>
                <w:rFonts w:eastAsia="標楷體"/>
                <w:sz w:val="18"/>
                <w:szCs w:val="18"/>
              </w:rPr>
            </w:pPr>
            <w:r w:rsidRPr="0040123C">
              <w:rPr>
                <w:rFonts w:eastAsia="標楷體" w:hint="eastAsia"/>
                <w:sz w:val="18"/>
                <w:szCs w:val="18"/>
              </w:rPr>
              <w:t>醫學工程原理與應用</w:t>
            </w:r>
          </w:p>
        </w:tc>
        <w:tc>
          <w:tcPr>
            <w:tcW w:w="3960" w:type="dxa"/>
            <w:tcBorders>
              <w:bottom w:val="single" w:sz="4" w:space="0" w:color="auto"/>
            </w:tcBorders>
            <w:vAlign w:val="center"/>
          </w:tcPr>
          <w:p w14:paraId="0E3250EF" w14:textId="77777777" w:rsidR="00A85210" w:rsidRPr="0040123C" w:rsidRDefault="00A85210" w:rsidP="00A85210">
            <w:pPr>
              <w:spacing w:line="240" w:lineRule="exact"/>
              <w:rPr>
                <w:rFonts w:eastAsia="標楷體"/>
                <w:sz w:val="18"/>
                <w:szCs w:val="18"/>
              </w:rPr>
            </w:pPr>
            <w:r w:rsidRPr="0040123C">
              <w:rPr>
                <w:rFonts w:eastAsia="標楷體"/>
                <w:sz w:val="18"/>
                <w:szCs w:val="18"/>
              </w:rPr>
              <w:t>Principle and Applications of Biomedical Engineering</w:t>
            </w:r>
          </w:p>
        </w:tc>
        <w:tc>
          <w:tcPr>
            <w:tcW w:w="720" w:type="dxa"/>
            <w:tcBorders>
              <w:bottom w:val="single" w:sz="4" w:space="0" w:color="auto"/>
              <w:right w:val="single" w:sz="8" w:space="0" w:color="auto"/>
            </w:tcBorders>
            <w:vAlign w:val="center"/>
          </w:tcPr>
          <w:p w14:paraId="3B578F21" w14:textId="77777777" w:rsidR="00A85210" w:rsidRPr="0040123C" w:rsidRDefault="00A85210" w:rsidP="00A85210">
            <w:pPr>
              <w:spacing w:line="240" w:lineRule="exact"/>
              <w:jc w:val="center"/>
              <w:rPr>
                <w:rFonts w:eastAsia="標楷體"/>
                <w:sz w:val="18"/>
              </w:rPr>
            </w:pPr>
            <w:r w:rsidRPr="0040123C">
              <w:rPr>
                <w:rFonts w:eastAsia="標楷體" w:hint="eastAsia"/>
                <w:sz w:val="18"/>
              </w:rPr>
              <w:t>3</w:t>
            </w:r>
          </w:p>
        </w:tc>
      </w:tr>
      <w:tr w:rsidR="00A85210" w:rsidRPr="009E5712" w14:paraId="53FBB24C" w14:textId="77777777" w:rsidTr="00226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3"/>
        </w:trPr>
        <w:tc>
          <w:tcPr>
            <w:tcW w:w="1342" w:type="dxa"/>
            <w:tcBorders>
              <w:top w:val="single" w:sz="8" w:space="0" w:color="auto"/>
              <w:left w:val="single" w:sz="8" w:space="0" w:color="auto"/>
              <w:bottom w:val="single" w:sz="8" w:space="0" w:color="auto"/>
              <w:right w:val="single" w:sz="2" w:space="0" w:color="auto"/>
            </w:tcBorders>
            <w:tcMar>
              <w:top w:w="0" w:type="dxa"/>
              <w:left w:w="28" w:type="dxa"/>
              <w:bottom w:w="0" w:type="dxa"/>
              <w:right w:w="28" w:type="dxa"/>
            </w:tcMar>
            <w:vAlign w:val="center"/>
          </w:tcPr>
          <w:p w14:paraId="64445A8F" w14:textId="77777777" w:rsidR="00A85210" w:rsidRDefault="00A85210" w:rsidP="00A85210">
            <w:pPr>
              <w:widowControl/>
              <w:spacing w:line="0" w:lineRule="atLeast"/>
              <w:jc w:val="center"/>
              <w:rPr>
                <w:rFonts w:ascii="標楷體" w:eastAsia="標楷體" w:hAnsi="標楷體"/>
                <w:color w:val="000000"/>
                <w:kern w:val="0"/>
                <w:sz w:val="18"/>
                <w:szCs w:val="18"/>
              </w:rPr>
            </w:pPr>
            <w:r w:rsidRPr="002263EE">
              <w:rPr>
                <w:rFonts w:ascii="標楷體" w:eastAsia="標楷體" w:hAnsi="標楷體" w:hint="eastAsia"/>
                <w:color w:val="000000"/>
                <w:kern w:val="0"/>
                <w:sz w:val="18"/>
                <w:szCs w:val="18"/>
              </w:rPr>
              <w:t>備註</w:t>
            </w:r>
          </w:p>
          <w:p w14:paraId="2D531391" w14:textId="77777777" w:rsidR="00A85210" w:rsidRPr="002263EE" w:rsidRDefault="00A85210" w:rsidP="00A85210">
            <w:pPr>
              <w:widowControl/>
              <w:spacing w:line="0" w:lineRule="atLeast"/>
              <w:jc w:val="center"/>
              <w:rPr>
                <w:color w:val="000000"/>
                <w:kern w:val="0"/>
                <w:sz w:val="18"/>
                <w:szCs w:val="18"/>
              </w:rPr>
            </w:pPr>
            <w:r w:rsidRPr="002263EE">
              <w:rPr>
                <w:rFonts w:hint="eastAsia"/>
                <w:color w:val="000000"/>
                <w:kern w:val="0"/>
                <w:sz w:val="18"/>
                <w:szCs w:val="18"/>
              </w:rPr>
              <w:t>Remarks</w:t>
            </w:r>
          </w:p>
        </w:tc>
        <w:tc>
          <w:tcPr>
            <w:tcW w:w="7560" w:type="dxa"/>
            <w:gridSpan w:val="4"/>
            <w:tcBorders>
              <w:top w:val="single" w:sz="4" w:space="0" w:color="auto"/>
              <w:left w:val="single" w:sz="2"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7225F91" w14:textId="77777777" w:rsidR="00A85210" w:rsidRDefault="00A85210" w:rsidP="00A85210">
            <w:pPr>
              <w:widowControl/>
              <w:spacing w:line="240" w:lineRule="exact"/>
              <w:ind w:left="153" w:hangingChars="85" w:hanging="153"/>
              <w:rPr>
                <w:rFonts w:ascii="標楷體" w:eastAsia="標楷體" w:hAnsi="標楷體"/>
                <w:kern w:val="0"/>
                <w:sz w:val="18"/>
                <w:szCs w:val="18"/>
              </w:rPr>
            </w:pPr>
            <w:r>
              <w:rPr>
                <w:rFonts w:ascii="標楷體" w:eastAsia="標楷體" w:hAnsi="標楷體" w:hint="eastAsia"/>
                <w:kern w:val="0"/>
                <w:sz w:val="18"/>
                <w:szCs w:val="18"/>
              </w:rPr>
              <w:t>1.</w:t>
            </w:r>
            <w:r w:rsidRPr="002263EE">
              <w:rPr>
                <w:rFonts w:ascii="標楷體" w:eastAsia="標楷體" w:hAnsi="標楷體" w:hint="eastAsia"/>
                <w:kern w:val="0"/>
                <w:sz w:val="18"/>
                <w:szCs w:val="18"/>
              </w:rPr>
              <w:t>凡修習他所（系）課程，選課前須先徵詢授課老師和指導老師同意，</w:t>
            </w:r>
            <w:r w:rsidRPr="002263EE">
              <w:rPr>
                <w:rFonts w:ascii="標楷體" w:eastAsia="標楷體" w:hAnsi="標楷體" w:cs="標楷體" w:hint="eastAsia"/>
                <w:bCs/>
                <w:sz w:val="18"/>
                <w:szCs w:val="18"/>
              </w:rPr>
              <w:t>學分採認以二門課為限</w:t>
            </w:r>
            <w:r w:rsidRPr="002263EE">
              <w:rPr>
                <w:rFonts w:ascii="標楷體" w:eastAsia="標楷體" w:hAnsi="標楷體" w:hint="eastAsia"/>
                <w:kern w:val="0"/>
                <w:sz w:val="18"/>
                <w:szCs w:val="18"/>
              </w:rPr>
              <w:t>。</w:t>
            </w:r>
          </w:p>
          <w:p w14:paraId="2CB918DD" w14:textId="77777777" w:rsidR="00A85210" w:rsidRPr="00232DE2" w:rsidRDefault="00A85210" w:rsidP="00A85210">
            <w:pPr>
              <w:widowControl/>
              <w:spacing w:line="240" w:lineRule="exact"/>
              <w:ind w:left="189" w:hangingChars="105" w:hanging="189"/>
              <w:rPr>
                <w:kern w:val="0"/>
                <w:sz w:val="18"/>
                <w:szCs w:val="18"/>
              </w:rPr>
            </w:pPr>
            <w:r w:rsidRPr="002263EE">
              <w:rPr>
                <w:kern w:val="0"/>
                <w:sz w:val="18"/>
                <w:szCs w:val="18"/>
              </w:rPr>
              <w:t xml:space="preserve">1. </w:t>
            </w:r>
            <w:r w:rsidRPr="009C1B71">
              <w:rPr>
                <w:kern w:val="0"/>
                <w:sz w:val="18"/>
                <w:szCs w:val="18"/>
              </w:rPr>
              <w:t xml:space="preserve">Students before selecting the courses offered by the Department/School out of the GSBB are required to have the approval of the course instructor and their advisor, and </w:t>
            </w:r>
            <w:r w:rsidRPr="009C1B71">
              <w:rPr>
                <w:rFonts w:hint="eastAsia"/>
                <w:kern w:val="0"/>
                <w:sz w:val="18"/>
                <w:szCs w:val="18"/>
              </w:rPr>
              <w:t>c</w:t>
            </w:r>
            <w:r w:rsidRPr="009C1B71">
              <w:rPr>
                <w:kern w:val="0"/>
                <w:sz w:val="18"/>
                <w:szCs w:val="18"/>
              </w:rPr>
              <w:t>redits are limited to two courses</w:t>
            </w:r>
            <w:r w:rsidRPr="009C1B71">
              <w:rPr>
                <w:rFonts w:hint="eastAsia"/>
                <w:kern w:val="0"/>
                <w:sz w:val="18"/>
                <w:szCs w:val="18"/>
              </w:rPr>
              <w:t>.</w:t>
            </w:r>
          </w:p>
        </w:tc>
      </w:tr>
    </w:tbl>
    <w:p w14:paraId="1D5374D5" w14:textId="77777777" w:rsidR="00410D91" w:rsidRDefault="00410D91" w:rsidP="00410D91">
      <w:pPr>
        <w:snapToGrid w:val="0"/>
        <w:spacing w:before="60" w:after="60"/>
        <w:jc w:val="right"/>
        <w:rPr>
          <w:rFonts w:hAnsi="新細明體"/>
          <w:b/>
          <w:color w:val="000000"/>
        </w:rPr>
      </w:pPr>
      <w:r>
        <w:rPr>
          <w:color w:val="000000"/>
          <w:sz w:val="20"/>
          <w:szCs w:val="20"/>
        </w:rPr>
        <w:t>AA-CP-04-CF06 (1.2</w:t>
      </w:r>
      <w:r>
        <w:rPr>
          <w:rFonts w:ascii="新細明體" w:hAnsi="新細明體" w:hint="eastAsia"/>
          <w:color w:val="000000"/>
          <w:sz w:val="20"/>
          <w:szCs w:val="20"/>
        </w:rPr>
        <w:t>版</w:t>
      </w:r>
      <w:r>
        <w:rPr>
          <w:color w:val="000000"/>
          <w:sz w:val="20"/>
          <w:szCs w:val="20"/>
        </w:rPr>
        <w:t>)</w:t>
      </w:r>
      <w:r>
        <w:rPr>
          <w:rFonts w:ascii="新細明體" w:hAnsi="新細明體" w:hint="eastAsia"/>
          <w:color w:val="000000"/>
          <w:sz w:val="20"/>
          <w:szCs w:val="20"/>
        </w:rPr>
        <w:t>／</w:t>
      </w:r>
      <w:r>
        <w:rPr>
          <w:color w:val="000000"/>
          <w:sz w:val="20"/>
          <w:szCs w:val="20"/>
        </w:rPr>
        <w:t>101.11.15</w:t>
      </w:r>
      <w:r>
        <w:rPr>
          <w:rFonts w:ascii="新細明體" w:hAnsi="新細明體" w:hint="eastAsia"/>
          <w:color w:val="000000"/>
          <w:sz w:val="20"/>
          <w:szCs w:val="20"/>
        </w:rPr>
        <w:t>修訂</w:t>
      </w:r>
    </w:p>
    <w:p w14:paraId="25B5C242" w14:textId="77777777" w:rsidR="002C2AF6" w:rsidRDefault="001B13AC" w:rsidP="001B13AC">
      <w:pPr>
        <w:snapToGrid w:val="0"/>
        <w:spacing w:before="60" w:after="60"/>
        <w:jc w:val="center"/>
        <w:rPr>
          <w:rFonts w:hAnsi="新細明體"/>
          <w:b/>
          <w:color w:val="000000"/>
        </w:rPr>
      </w:pPr>
      <w:r>
        <w:rPr>
          <w:rFonts w:hAnsi="新細明體"/>
          <w:b/>
          <w:color w:val="000000"/>
        </w:rPr>
        <w:br w:type="page"/>
      </w:r>
    </w:p>
    <w:p w14:paraId="48EA1E44" w14:textId="77777777" w:rsidR="002C2AF6" w:rsidRDefault="002C2AF6" w:rsidP="001B13AC">
      <w:pPr>
        <w:snapToGrid w:val="0"/>
        <w:spacing w:before="60" w:after="60"/>
        <w:jc w:val="center"/>
        <w:rPr>
          <w:rFonts w:hAnsi="新細明體"/>
          <w:b/>
          <w:color w:val="000000"/>
        </w:rPr>
      </w:pPr>
    </w:p>
    <w:p w14:paraId="5897EAB2" w14:textId="77777777" w:rsidR="001B13AC" w:rsidRPr="00990BD4" w:rsidRDefault="001B13AC" w:rsidP="001B13AC">
      <w:pPr>
        <w:snapToGrid w:val="0"/>
        <w:spacing w:before="60" w:after="60"/>
        <w:jc w:val="center"/>
        <w:rPr>
          <w:color w:val="000000"/>
          <w:sz w:val="28"/>
          <w:szCs w:val="28"/>
        </w:rPr>
      </w:pPr>
      <w:r w:rsidRPr="00990BD4">
        <w:rPr>
          <w:b/>
          <w:color w:val="000000"/>
          <w:sz w:val="28"/>
          <w:szCs w:val="28"/>
        </w:rPr>
        <w:t>元智大學</w:t>
      </w:r>
      <w:r w:rsidRPr="00990BD4">
        <w:rPr>
          <w:b/>
          <w:color w:val="000000"/>
          <w:sz w:val="28"/>
          <w:szCs w:val="28"/>
        </w:rPr>
        <w:t xml:space="preserve">  </w:t>
      </w:r>
      <w:r w:rsidRPr="00990BD4">
        <w:rPr>
          <w:b/>
          <w:color w:val="000000"/>
          <w:sz w:val="28"/>
          <w:szCs w:val="28"/>
        </w:rPr>
        <w:t>生物科技與工程研究所碩士班修業規則</w:t>
      </w:r>
    </w:p>
    <w:p w14:paraId="5713A041" w14:textId="229EF304" w:rsidR="001B13AC" w:rsidRPr="00990BD4" w:rsidRDefault="001B13AC" w:rsidP="008B09EF">
      <w:pPr>
        <w:snapToGrid w:val="0"/>
        <w:spacing w:before="60" w:after="120"/>
        <w:ind w:firstLineChars="1530" w:firstLine="3060"/>
        <w:rPr>
          <w:color w:val="000000"/>
          <w:sz w:val="20"/>
          <w:szCs w:val="20"/>
        </w:rPr>
      </w:pPr>
      <w:r w:rsidRPr="00990BD4">
        <w:rPr>
          <w:color w:val="000000"/>
          <w:sz w:val="20"/>
        </w:rPr>
        <w:t>（一百</w:t>
      </w:r>
      <w:r w:rsidR="00593444" w:rsidRPr="00990BD4">
        <w:rPr>
          <w:color w:val="000000"/>
          <w:sz w:val="20"/>
        </w:rPr>
        <w:t>一十</w:t>
      </w:r>
      <w:r w:rsidR="00E458B1">
        <w:rPr>
          <w:rFonts w:hint="eastAsia"/>
          <w:color w:val="000000"/>
          <w:sz w:val="20"/>
        </w:rPr>
        <w:t>三</w:t>
      </w:r>
      <w:r w:rsidRPr="00990BD4">
        <w:rPr>
          <w:color w:val="000000"/>
          <w:sz w:val="20"/>
        </w:rPr>
        <w:t>學年度入學新生適用）</w:t>
      </w:r>
    </w:p>
    <w:p w14:paraId="6585DAA7" w14:textId="4DA1C613" w:rsidR="009765EC" w:rsidRPr="00990BD4" w:rsidRDefault="009765EC" w:rsidP="00AE0CFB">
      <w:pPr>
        <w:widowControl/>
        <w:snapToGrid w:val="0"/>
        <w:ind w:leftChars="1800" w:left="4320" w:rightChars="-257" w:right="-617"/>
        <w:rPr>
          <w:rFonts w:eastAsia="標楷體"/>
          <w:color w:val="FF0000"/>
          <w:sz w:val="18"/>
          <w:szCs w:val="18"/>
        </w:rPr>
      </w:pPr>
    </w:p>
    <w:p w14:paraId="34E1D8A9" w14:textId="37DB1D2D" w:rsidR="0057296B" w:rsidRPr="00990BD4" w:rsidRDefault="0057296B" w:rsidP="00AE0CFB">
      <w:pPr>
        <w:widowControl/>
        <w:snapToGrid w:val="0"/>
        <w:ind w:leftChars="1800" w:left="4320" w:rightChars="-257" w:right="-617"/>
        <w:rPr>
          <w:rFonts w:eastAsia="標楷體"/>
          <w:sz w:val="18"/>
          <w:szCs w:val="18"/>
        </w:rPr>
      </w:pPr>
      <w:r w:rsidRPr="00990BD4">
        <w:rPr>
          <w:rFonts w:eastAsia="標楷體"/>
          <w:kern w:val="0"/>
          <w:sz w:val="18"/>
          <w:szCs w:val="18"/>
        </w:rPr>
        <w:t>11</w:t>
      </w:r>
      <w:r w:rsidR="00E458B1">
        <w:rPr>
          <w:rFonts w:eastAsia="標楷體" w:hint="eastAsia"/>
          <w:kern w:val="0"/>
          <w:sz w:val="18"/>
          <w:szCs w:val="18"/>
        </w:rPr>
        <w:t>3</w:t>
      </w:r>
      <w:r w:rsidRPr="00990BD4">
        <w:rPr>
          <w:rFonts w:eastAsia="標楷體"/>
          <w:kern w:val="0"/>
          <w:sz w:val="18"/>
          <w:szCs w:val="18"/>
        </w:rPr>
        <w:t>.03.</w:t>
      </w:r>
      <w:r w:rsidR="001D77E3">
        <w:rPr>
          <w:rFonts w:eastAsia="標楷體" w:hint="eastAsia"/>
          <w:kern w:val="0"/>
          <w:sz w:val="18"/>
          <w:szCs w:val="18"/>
        </w:rPr>
        <w:t>26</w:t>
      </w:r>
      <w:r w:rsidRPr="00990BD4">
        <w:rPr>
          <w:rFonts w:eastAsia="標楷體"/>
          <w:kern w:val="0"/>
          <w:sz w:val="18"/>
          <w:szCs w:val="18"/>
        </w:rPr>
        <w:t xml:space="preserve"> </w:t>
      </w:r>
      <w:r w:rsidRPr="00990BD4">
        <w:rPr>
          <w:rFonts w:eastAsia="標楷體"/>
          <w:kern w:val="0"/>
          <w:sz w:val="18"/>
          <w:szCs w:val="18"/>
        </w:rPr>
        <w:t>一一</w:t>
      </w:r>
      <w:r w:rsidR="00E458B1">
        <w:rPr>
          <w:rFonts w:eastAsia="標楷體" w:hint="eastAsia"/>
          <w:kern w:val="0"/>
          <w:sz w:val="18"/>
          <w:szCs w:val="18"/>
        </w:rPr>
        <w:t>二</w:t>
      </w:r>
      <w:r w:rsidRPr="00990BD4">
        <w:rPr>
          <w:rFonts w:eastAsia="標楷體"/>
          <w:kern w:val="0"/>
          <w:sz w:val="18"/>
          <w:szCs w:val="18"/>
        </w:rPr>
        <w:t>學年度第二次課程委員會議</w:t>
      </w:r>
      <w:r w:rsidRPr="00990BD4">
        <w:rPr>
          <w:rFonts w:eastAsia="標楷體"/>
          <w:sz w:val="18"/>
          <w:szCs w:val="18"/>
        </w:rPr>
        <w:t>訂定</w:t>
      </w:r>
    </w:p>
    <w:p w14:paraId="7DB949C1" w14:textId="61F37D34" w:rsidR="00BE55AC" w:rsidRPr="00990BD4" w:rsidRDefault="00C01BF8" w:rsidP="00AE0CFB">
      <w:pPr>
        <w:widowControl/>
        <w:snapToGrid w:val="0"/>
        <w:ind w:leftChars="1800" w:left="4320" w:rightChars="-257" w:right="-617"/>
        <w:rPr>
          <w:rFonts w:eastAsia="標楷體"/>
          <w:sz w:val="18"/>
          <w:szCs w:val="18"/>
        </w:rPr>
      </w:pPr>
      <w:r w:rsidRPr="00C01BF8">
        <w:rPr>
          <w:rFonts w:eastAsia="標楷體" w:hint="eastAsia"/>
          <w:sz w:val="18"/>
          <w:szCs w:val="18"/>
        </w:rPr>
        <w:t xml:space="preserve">113.05.01 </w:t>
      </w:r>
      <w:r w:rsidRPr="00C01BF8">
        <w:rPr>
          <w:rFonts w:eastAsia="標楷體" w:hint="eastAsia"/>
          <w:sz w:val="18"/>
          <w:szCs w:val="18"/>
        </w:rPr>
        <w:t>一一二學年度第八次教務會議通過</w:t>
      </w:r>
    </w:p>
    <w:p w14:paraId="30FD56FD" w14:textId="77777777" w:rsidR="001B13AC" w:rsidRPr="00990BD4" w:rsidRDefault="001B13AC" w:rsidP="00990BD4">
      <w:pPr>
        <w:pStyle w:val="a6"/>
        <w:snapToGrid w:val="0"/>
        <w:spacing w:before="200" w:after="200"/>
        <w:ind w:left="924" w:hanging="924"/>
        <w:jc w:val="both"/>
        <w:rPr>
          <w:rFonts w:ascii="Times New Roman" w:eastAsia="新細明體" w:hAnsi="Times New Roman"/>
          <w:color w:val="000000"/>
        </w:rPr>
      </w:pPr>
      <w:r w:rsidRPr="00990BD4">
        <w:rPr>
          <w:rFonts w:ascii="Times New Roman" w:eastAsia="新細明體" w:hAnsi="Times New Roman"/>
          <w:color w:val="000000"/>
        </w:rPr>
        <w:t>第</w:t>
      </w:r>
      <w:r w:rsidR="006E381B" w:rsidRPr="00990BD4">
        <w:rPr>
          <w:rFonts w:ascii="Times New Roman" w:eastAsia="新細明體" w:hAnsi="Times New Roman"/>
          <w:color w:val="000000"/>
          <w:lang w:eastAsia="zh-TW"/>
        </w:rPr>
        <w:t xml:space="preserve"> </w:t>
      </w:r>
      <w:r w:rsidRPr="00990BD4">
        <w:rPr>
          <w:rFonts w:ascii="Times New Roman" w:eastAsia="新細明體" w:hAnsi="Times New Roman"/>
          <w:color w:val="000000"/>
        </w:rPr>
        <w:t>一</w:t>
      </w:r>
      <w:r w:rsidR="006E381B" w:rsidRPr="00990BD4">
        <w:rPr>
          <w:rFonts w:ascii="Times New Roman" w:eastAsia="新細明體" w:hAnsi="Times New Roman"/>
          <w:color w:val="000000"/>
          <w:lang w:eastAsia="zh-TW"/>
        </w:rPr>
        <w:t xml:space="preserve"> </w:t>
      </w:r>
      <w:r w:rsidRPr="00990BD4">
        <w:rPr>
          <w:rFonts w:ascii="Times New Roman" w:eastAsia="新細明體" w:hAnsi="Times New Roman"/>
          <w:color w:val="000000"/>
        </w:rPr>
        <w:t>條：本所修業年限依教育部規定</w:t>
      </w:r>
      <w:r w:rsidRPr="00990BD4">
        <w:rPr>
          <w:rFonts w:ascii="Times New Roman" w:eastAsia="新細明體" w:hAnsi="Times New Roman"/>
        </w:rPr>
        <w:t>辦理為</w:t>
      </w:r>
      <w:r w:rsidRPr="00990BD4">
        <w:rPr>
          <w:rFonts w:ascii="Times New Roman" w:eastAsia="新細明體" w:hAnsi="Times New Roman"/>
        </w:rPr>
        <w:t>1</w:t>
      </w:r>
      <w:r w:rsidRPr="00990BD4">
        <w:rPr>
          <w:rFonts w:ascii="Times New Roman" w:eastAsia="新細明體" w:hAnsi="Times New Roman"/>
        </w:rPr>
        <w:t>至</w:t>
      </w:r>
      <w:r w:rsidRPr="00990BD4">
        <w:rPr>
          <w:rFonts w:ascii="Times New Roman" w:eastAsia="新細明體" w:hAnsi="Times New Roman"/>
        </w:rPr>
        <w:t>4</w:t>
      </w:r>
      <w:r w:rsidRPr="00990BD4">
        <w:rPr>
          <w:rFonts w:ascii="Times New Roman" w:eastAsia="新細明體" w:hAnsi="Times New Roman"/>
        </w:rPr>
        <w:t>年。</w:t>
      </w:r>
    </w:p>
    <w:p w14:paraId="01FEE9C7" w14:textId="77777777" w:rsidR="001B13AC" w:rsidRPr="00990BD4" w:rsidRDefault="001B13AC" w:rsidP="00990BD4">
      <w:pPr>
        <w:pStyle w:val="2"/>
        <w:spacing w:before="200" w:after="200" w:line="240" w:lineRule="auto"/>
        <w:ind w:left="1276" w:hanging="1276"/>
        <w:rPr>
          <w:color w:val="000000"/>
          <w:szCs w:val="20"/>
        </w:rPr>
      </w:pPr>
      <w:r w:rsidRPr="00990BD4">
        <w:rPr>
          <w:color w:val="000000"/>
        </w:rPr>
        <w:t>第</w:t>
      </w:r>
      <w:r w:rsidR="006E381B" w:rsidRPr="00990BD4">
        <w:rPr>
          <w:color w:val="000000"/>
          <w:lang w:eastAsia="zh-TW"/>
        </w:rPr>
        <w:t xml:space="preserve"> </w:t>
      </w:r>
      <w:r w:rsidRPr="00990BD4">
        <w:rPr>
          <w:color w:val="000000"/>
        </w:rPr>
        <w:t>二</w:t>
      </w:r>
      <w:r w:rsidR="006E381B" w:rsidRPr="00990BD4">
        <w:rPr>
          <w:color w:val="000000"/>
          <w:lang w:eastAsia="zh-TW"/>
        </w:rPr>
        <w:t xml:space="preserve"> </w:t>
      </w:r>
      <w:r w:rsidRPr="00990BD4">
        <w:rPr>
          <w:color w:val="000000"/>
        </w:rPr>
        <w:t>條：研究生得於每學年第一學期開學後一週內提出助學金申請，領取助學金之研究生，需擔任本所所安排之助教性質工作。有關獎學金之申請，依規定辦理。</w:t>
      </w:r>
    </w:p>
    <w:p w14:paraId="2B5B1DCF" w14:textId="77777777" w:rsidR="001B13AC" w:rsidRPr="00990BD4" w:rsidRDefault="001B13AC" w:rsidP="00990BD4">
      <w:pPr>
        <w:pStyle w:val="3"/>
        <w:spacing w:before="200" w:after="200" w:line="240" w:lineRule="auto"/>
        <w:ind w:left="1276" w:hanging="1276"/>
        <w:rPr>
          <w:color w:val="000000"/>
          <w:szCs w:val="20"/>
        </w:rPr>
      </w:pPr>
      <w:r w:rsidRPr="00990BD4">
        <w:rPr>
          <w:color w:val="000000"/>
        </w:rPr>
        <w:t>第</w:t>
      </w:r>
      <w:r w:rsidR="006E381B" w:rsidRPr="00990BD4">
        <w:rPr>
          <w:color w:val="000000"/>
          <w:lang w:eastAsia="zh-TW"/>
        </w:rPr>
        <w:t xml:space="preserve"> </w:t>
      </w:r>
      <w:r w:rsidRPr="00990BD4">
        <w:rPr>
          <w:color w:val="000000"/>
        </w:rPr>
        <w:t>三</w:t>
      </w:r>
      <w:r w:rsidR="006E381B" w:rsidRPr="00990BD4">
        <w:rPr>
          <w:color w:val="000000"/>
          <w:lang w:eastAsia="zh-TW"/>
        </w:rPr>
        <w:t xml:space="preserve"> </w:t>
      </w:r>
      <w:r w:rsidRPr="00990BD4">
        <w:rPr>
          <w:color w:val="000000"/>
        </w:rPr>
        <w:t>條：</w:t>
      </w:r>
      <w:r w:rsidRPr="00990BD4">
        <w:t>研究生必須在開學後一週內，選定指導教授送交本所核定。</w:t>
      </w:r>
      <w:r w:rsidRPr="00990BD4">
        <w:rPr>
          <w:color w:val="000000"/>
        </w:rPr>
        <w:t>所選定之指導教授若非本所之專任教師，則需至少一位本所專</w:t>
      </w:r>
      <w:smartTag w:uri="urn:schemas-microsoft-com:office:smarttags" w:element="PersonName">
        <w:smartTagPr>
          <w:attr w:name="ProductID" w:val="任助理"/>
        </w:smartTagPr>
        <w:r w:rsidRPr="00990BD4">
          <w:rPr>
            <w:color w:val="000000"/>
          </w:rPr>
          <w:t>任助理</w:t>
        </w:r>
      </w:smartTag>
      <w:r w:rsidRPr="00990BD4">
        <w:rPr>
          <w:color w:val="000000"/>
        </w:rPr>
        <w:t>教授以上之教師共同指導，</w:t>
      </w:r>
      <w:r w:rsidRPr="00990BD4">
        <w:t>共同指導教師由指導教授推薦，</w:t>
      </w:r>
      <w:r w:rsidRPr="00990BD4">
        <w:rPr>
          <w:color w:val="000000"/>
        </w:rPr>
        <w:t>並經所務會議通過。</w:t>
      </w:r>
    </w:p>
    <w:p w14:paraId="61934F9D" w14:textId="77777777" w:rsidR="001B13AC" w:rsidRPr="00990BD4" w:rsidRDefault="001B13AC" w:rsidP="00990BD4">
      <w:pPr>
        <w:snapToGrid w:val="0"/>
        <w:spacing w:before="200" w:after="200"/>
        <w:ind w:left="1274" w:hangingChars="531" w:hanging="1274"/>
        <w:jc w:val="both"/>
        <w:rPr>
          <w:color w:val="000000"/>
          <w:szCs w:val="20"/>
        </w:rPr>
      </w:pPr>
      <w:r w:rsidRPr="00990BD4">
        <w:rPr>
          <w:color w:val="000000"/>
        </w:rPr>
        <w:t>第</w:t>
      </w:r>
      <w:r w:rsidR="006E381B" w:rsidRPr="00990BD4">
        <w:rPr>
          <w:color w:val="000000"/>
        </w:rPr>
        <w:t xml:space="preserve"> </w:t>
      </w:r>
      <w:r w:rsidRPr="00990BD4">
        <w:rPr>
          <w:color w:val="000000"/>
        </w:rPr>
        <w:t>四</w:t>
      </w:r>
      <w:r w:rsidR="006E381B" w:rsidRPr="00990BD4">
        <w:rPr>
          <w:color w:val="000000"/>
        </w:rPr>
        <w:t xml:space="preserve"> </w:t>
      </w:r>
      <w:r w:rsidRPr="00990BD4">
        <w:rPr>
          <w:color w:val="000000"/>
        </w:rPr>
        <w:t>條：研究生得更換指導教授，但必須取得原指導教授及新指導教授的同意，並將申請表填寫送交本所備查。</w:t>
      </w:r>
    </w:p>
    <w:p w14:paraId="6B621A77" w14:textId="77777777" w:rsidR="001B13AC" w:rsidRPr="00990BD4" w:rsidRDefault="001B13AC" w:rsidP="00990BD4">
      <w:pPr>
        <w:snapToGrid w:val="0"/>
        <w:spacing w:before="200" w:after="200"/>
        <w:ind w:left="924" w:hanging="924"/>
        <w:jc w:val="both"/>
        <w:rPr>
          <w:color w:val="000000"/>
          <w:szCs w:val="20"/>
        </w:rPr>
      </w:pPr>
      <w:r w:rsidRPr="00990BD4">
        <w:rPr>
          <w:color w:val="000000"/>
        </w:rPr>
        <w:t>第</w:t>
      </w:r>
      <w:r w:rsidR="006E381B" w:rsidRPr="00990BD4">
        <w:rPr>
          <w:color w:val="000000"/>
        </w:rPr>
        <w:t xml:space="preserve"> </w:t>
      </w:r>
      <w:r w:rsidRPr="00990BD4">
        <w:rPr>
          <w:color w:val="000000"/>
        </w:rPr>
        <w:t>五</w:t>
      </w:r>
      <w:r w:rsidR="006E381B" w:rsidRPr="00990BD4">
        <w:rPr>
          <w:color w:val="000000"/>
        </w:rPr>
        <w:t xml:space="preserve"> </w:t>
      </w:r>
      <w:r w:rsidRPr="00990BD4">
        <w:rPr>
          <w:color w:val="000000"/>
        </w:rPr>
        <w:t>條：研究生選課、退選、加選科目，均需經指導教授同意。</w:t>
      </w:r>
    </w:p>
    <w:p w14:paraId="2D9E3EAB" w14:textId="77777777" w:rsidR="001B13AC" w:rsidRPr="00990BD4" w:rsidRDefault="001B13AC" w:rsidP="00990BD4">
      <w:pPr>
        <w:snapToGrid w:val="0"/>
        <w:spacing w:before="200" w:after="200"/>
        <w:ind w:left="1276" w:hanging="1276"/>
        <w:jc w:val="both"/>
        <w:rPr>
          <w:color w:val="000000"/>
          <w:szCs w:val="20"/>
        </w:rPr>
      </w:pPr>
      <w:r w:rsidRPr="00990BD4">
        <w:rPr>
          <w:color w:val="000000"/>
        </w:rPr>
        <w:t>第</w:t>
      </w:r>
      <w:r w:rsidR="006E381B" w:rsidRPr="00990BD4">
        <w:rPr>
          <w:color w:val="000000"/>
        </w:rPr>
        <w:t xml:space="preserve"> </w:t>
      </w:r>
      <w:r w:rsidRPr="00990BD4">
        <w:rPr>
          <w:color w:val="000000"/>
        </w:rPr>
        <w:t>六</w:t>
      </w:r>
      <w:r w:rsidR="006E381B" w:rsidRPr="00990BD4">
        <w:rPr>
          <w:color w:val="000000"/>
        </w:rPr>
        <w:t xml:space="preserve"> </w:t>
      </w:r>
      <w:r w:rsidRPr="00990BD4">
        <w:rPr>
          <w:color w:val="000000"/>
        </w:rPr>
        <w:t>條：每學期必須修讀並通過本所所開之書報討論課程</w:t>
      </w:r>
      <w:r w:rsidRPr="00990BD4">
        <w:t>（</w:t>
      </w:r>
      <w:r w:rsidR="004D4C37" w:rsidRPr="00990BD4">
        <w:t>含書報討論課程抵免</w:t>
      </w:r>
      <w:r w:rsidRPr="00990BD4">
        <w:rPr>
          <w:color w:val="000000"/>
        </w:rPr>
        <w:t>至少四學期</w:t>
      </w:r>
      <w:r w:rsidR="009A16B0" w:rsidRPr="00990BD4">
        <w:rPr>
          <w:color w:val="000000"/>
        </w:rPr>
        <w:t>）</w:t>
      </w:r>
      <w:r w:rsidRPr="00990BD4">
        <w:rPr>
          <w:color w:val="000000"/>
        </w:rPr>
        <w:t>。</w:t>
      </w:r>
    </w:p>
    <w:p w14:paraId="2AD6EE47" w14:textId="5A8F4ABB" w:rsidR="001B13AC" w:rsidRPr="00990BD4" w:rsidRDefault="001B13AC" w:rsidP="00990BD4">
      <w:pPr>
        <w:pStyle w:val="2"/>
        <w:spacing w:beforeLines="50" w:before="180" w:afterLines="50" w:after="180" w:line="240" w:lineRule="auto"/>
        <w:ind w:left="1276" w:hanging="1276"/>
        <w:rPr>
          <w:lang w:eastAsia="zh-TW"/>
        </w:rPr>
      </w:pPr>
      <w:r w:rsidRPr="00990BD4">
        <w:rPr>
          <w:color w:val="000000"/>
        </w:rPr>
        <w:t>第</w:t>
      </w:r>
      <w:r w:rsidR="006E381B" w:rsidRPr="00990BD4">
        <w:rPr>
          <w:color w:val="000000"/>
          <w:lang w:eastAsia="zh-TW"/>
        </w:rPr>
        <w:t xml:space="preserve"> </w:t>
      </w:r>
      <w:r w:rsidRPr="00990BD4">
        <w:rPr>
          <w:color w:val="000000"/>
        </w:rPr>
        <w:t>七</w:t>
      </w:r>
      <w:r w:rsidR="006E381B" w:rsidRPr="00990BD4">
        <w:rPr>
          <w:color w:val="000000"/>
          <w:lang w:eastAsia="zh-TW"/>
        </w:rPr>
        <w:t xml:space="preserve"> </w:t>
      </w:r>
      <w:r w:rsidRPr="00990BD4">
        <w:rPr>
          <w:color w:val="000000"/>
        </w:rPr>
        <w:t>條：</w:t>
      </w:r>
      <w:r w:rsidRPr="00990BD4">
        <w:t>畢業學分</w:t>
      </w:r>
      <w:r w:rsidR="0057296B" w:rsidRPr="00990BD4">
        <w:rPr>
          <w:lang w:eastAsia="zh-TW"/>
        </w:rPr>
        <w:t>35</w:t>
      </w:r>
      <w:r w:rsidR="004834F3" w:rsidRPr="00990BD4">
        <w:t>學分</w:t>
      </w:r>
      <w:r w:rsidR="004834F3" w:rsidRPr="00990BD4">
        <w:rPr>
          <w:lang w:eastAsia="zh-TW"/>
        </w:rPr>
        <w:t>，除</w:t>
      </w:r>
      <w:r w:rsidR="003C51BE" w:rsidRPr="00990BD4">
        <w:rPr>
          <w:lang w:eastAsia="zh-TW"/>
        </w:rPr>
        <w:t>必修</w:t>
      </w:r>
      <w:r w:rsidR="0057296B" w:rsidRPr="00990BD4">
        <w:rPr>
          <w:lang w:eastAsia="zh-TW"/>
        </w:rPr>
        <w:t>書報討論</w:t>
      </w:r>
      <w:r w:rsidR="0057296B" w:rsidRPr="00990BD4">
        <w:rPr>
          <w:lang w:eastAsia="zh-TW"/>
        </w:rPr>
        <w:t>4</w:t>
      </w:r>
      <w:r w:rsidR="0057296B" w:rsidRPr="00990BD4">
        <w:rPr>
          <w:lang w:eastAsia="zh-TW"/>
        </w:rPr>
        <w:t>學分及</w:t>
      </w:r>
      <w:r w:rsidR="003C51BE" w:rsidRPr="00990BD4">
        <w:rPr>
          <w:lang w:eastAsia="zh-TW"/>
        </w:rPr>
        <w:t>必修</w:t>
      </w:r>
      <w:r w:rsidR="004834F3" w:rsidRPr="00990BD4">
        <w:rPr>
          <w:lang w:eastAsia="zh-TW"/>
        </w:rPr>
        <w:t>論文</w:t>
      </w:r>
      <w:r w:rsidR="004834F3" w:rsidRPr="00990BD4">
        <w:rPr>
          <w:lang w:eastAsia="zh-TW"/>
        </w:rPr>
        <w:t>6</w:t>
      </w:r>
      <w:r w:rsidR="004834F3" w:rsidRPr="00990BD4">
        <w:rPr>
          <w:lang w:eastAsia="zh-TW"/>
        </w:rPr>
        <w:t>學分外，選修</w:t>
      </w:r>
      <w:r w:rsidR="004834F3" w:rsidRPr="00990BD4">
        <w:rPr>
          <w:lang w:eastAsia="zh-TW"/>
        </w:rPr>
        <w:t>25</w:t>
      </w:r>
      <w:r w:rsidR="004834F3" w:rsidRPr="00990BD4">
        <w:rPr>
          <w:lang w:eastAsia="zh-TW"/>
        </w:rPr>
        <w:t>學分須涵蓋生物</w:t>
      </w:r>
      <w:r w:rsidR="00C8637F" w:rsidRPr="00990BD4">
        <w:rPr>
          <w:lang w:eastAsia="zh-TW"/>
        </w:rPr>
        <w:t>科技</w:t>
      </w:r>
      <w:r w:rsidR="004834F3" w:rsidRPr="00990BD4">
        <w:rPr>
          <w:lang w:eastAsia="zh-TW"/>
        </w:rPr>
        <w:t>相關</w:t>
      </w:r>
      <w:r w:rsidR="00C8637F" w:rsidRPr="00990BD4">
        <w:rPr>
          <w:lang w:eastAsia="zh-TW"/>
        </w:rPr>
        <w:t>課程</w:t>
      </w:r>
      <w:r w:rsidR="004834F3" w:rsidRPr="00990BD4">
        <w:rPr>
          <w:lang w:eastAsia="zh-TW"/>
        </w:rPr>
        <w:t>與</w:t>
      </w:r>
      <w:r w:rsidR="00C8637F" w:rsidRPr="00990BD4">
        <w:rPr>
          <w:lang w:eastAsia="zh-TW"/>
        </w:rPr>
        <w:t>生物</w:t>
      </w:r>
      <w:r w:rsidR="004834F3" w:rsidRPr="00990BD4">
        <w:rPr>
          <w:lang w:eastAsia="zh-TW"/>
        </w:rPr>
        <w:t>工程相關</w:t>
      </w:r>
      <w:r w:rsidR="00C8637F" w:rsidRPr="00990BD4">
        <w:rPr>
          <w:lang w:eastAsia="zh-TW"/>
        </w:rPr>
        <w:t>課程</w:t>
      </w:r>
      <w:r w:rsidR="004834F3" w:rsidRPr="00990BD4">
        <w:rPr>
          <w:lang w:eastAsia="zh-TW"/>
        </w:rPr>
        <w:t>，每組</w:t>
      </w:r>
      <w:r w:rsidR="00C8637F" w:rsidRPr="00990BD4">
        <w:rPr>
          <w:lang w:eastAsia="zh-TW"/>
        </w:rPr>
        <w:t>課程</w:t>
      </w:r>
      <w:r w:rsidR="004834F3" w:rsidRPr="00990BD4">
        <w:rPr>
          <w:lang w:eastAsia="zh-TW"/>
        </w:rPr>
        <w:t>至少須修</w:t>
      </w:r>
      <w:r w:rsidR="00B82628" w:rsidRPr="00990BD4">
        <w:rPr>
          <w:lang w:eastAsia="zh-TW"/>
        </w:rPr>
        <w:t>6</w:t>
      </w:r>
      <w:r w:rsidR="004834F3" w:rsidRPr="00990BD4">
        <w:rPr>
          <w:lang w:eastAsia="zh-TW"/>
        </w:rPr>
        <w:t>學分。</w:t>
      </w:r>
    </w:p>
    <w:p w14:paraId="127FF090" w14:textId="77777777" w:rsidR="00CE36AA" w:rsidRPr="00990BD4" w:rsidRDefault="00CE36AA" w:rsidP="00990BD4">
      <w:pPr>
        <w:pStyle w:val="2"/>
        <w:spacing w:beforeLines="50" w:before="180" w:afterLines="50" w:after="180" w:line="240" w:lineRule="auto"/>
        <w:ind w:left="1276" w:hanging="1276"/>
        <w:rPr>
          <w:lang w:eastAsia="zh-TW"/>
        </w:rPr>
      </w:pPr>
      <w:r w:rsidRPr="00990BD4">
        <w:t>第</w:t>
      </w:r>
      <w:r w:rsidRPr="00990BD4">
        <w:t xml:space="preserve"> </w:t>
      </w:r>
      <w:r w:rsidRPr="00990BD4">
        <w:t>八</w:t>
      </w:r>
      <w:r w:rsidRPr="00990BD4">
        <w:t xml:space="preserve"> </w:t>
      </w:r>
      <w:proofErr w:type="spellStart"/>
      <w:r w:rsidRPr="00990BD4">
        <w:t>條：外籍生經指導教授同意，可選修工程學院各系開放外籍生選修之英語授課課程，</w:t>
      </w:r>
      <w:r w:rsidRPr="00990BD4">
        <w:rPr>
          <w:bCs/>
        </w:rPr>
        <w:t>學分採認以二門課為限</w:t>
      </w:r>
      <w:proofErr w:type="spellEnd"/>
      <w:r w:rsidRPr="00990BD4">
        <w:t>。</w:t>
      </w:r>
    </w:p>
    <w:p w14:paraId="513C84D3" w14:textId="77777777" w:rsidR="001B13AC" w:rsidRPr="00990BD4" w:rsidRDefault="001B13AC" w:rsidP="00990BD4">
      <w:pPr>
        <w:pStyle w:val="2"/>
        <w:spacing w:beforeLines="50" w:before="180" w:after="0" w:line="240" w:lineRule="auto"/>
        <w:ind w:left="1276" w:hanging="1276"/>
        <w:rPr>
          <w:color w:val="000000"/>
        </w:rPr>
      </w:pPr>
      <w:r w:rsidRPr="00990BD4">
        <w:rPr>
          <w:color w:val="000000"/>
        </w:rPr>
        <w:t>第</w:t>
      </w:r>
      <w:r w:rsidR="00225369" w:rsidRPr="00990BD4">
        <w:rPr>
          <w:color w:val="000000"/>
          <w:lang w:eastAsia="zh-TW"/>
        </w:rPr>
        <w:t xml:space="preserve"> </w:t>
      </w:r>
      <w:r w:rsidR="00B72E92" w:rsidRPr="00990BD4">
        <w:rPr>
          <w:lang w:eastAsia="zh-TW"/>
        </w:rPr>
        <w:t>九</w:t>
      </w:r>
      <w:r w:rsidR="00225369" w:rsidRPr="00990BD4">
        <w:rPr>
          <w:lang w:eastAsia="zh-TW"/>
        </w:rPr>
        <w:t xml:space="preserve"> </w:t>
      </w:r>
      <w:proofErr w:type="spellStart"/>
      <w:r w:rsidRPr="00990BD4">
        <w:rPr>
          <w:color w:val="000000"/>
        </w:rPr>
        <w:t>條：需通過論文初審，始得提出碩士論文口試申請，申請時程依校方規定辦理</w:t>
      </w:r>
      <w:proofErr w:type="spellEnd"/>
      <w:r w:rsidRPr="00990BD4">
        <w:rPr>
          <w:color w:val="000000"/>
        </w:rPr>
        <w:t>。</w:t>
      </w:r>
    </w:p>
    <w:p w14:paraId="19C07B8E" w14:textId="5E60455B" w:rsidR="001B13AC" w:rsidRPr="00990BD4" w:rsidRDefault="001B13AC" w:rsidP="00990BD4">
      <w:pPr>
        <w:snapToGrid w:val="0"/>
        <w:spacing w:afterLines="50" w:after="180"/>
        <w:ind w:leftChars="532" w:left="2410" w:hangingChars="472" w:hanging="1133"/>
        <w:jc w:val="both"/>
        <w:rPr>
          <w:color w:val="000000"/>
        </w:rPr>
      </w:pPr>
      <w:r w:rsidRPr="00990BD4">
        <w:rPr>
          <w:color w:val="000000"/>
        </w:rPr>
        <w:t>論文初審：本初審由指導教授召集，以三位助理級教授或相等資格以上之委員，組團審查</w:t>
      </w:r>
      <w:r w:rsidR="00213E88" w:rsidRPr="00990BD4">
        <w:t>，並須符合本所專業領域</w:t>
      </w:r>
      <w:r w:rsidRPr="00990BD4">
        <w:rPr>
          <w:color w:val="000000"/>
        </w:rPr>
        <w:t>。未能通過審查或已通過審查，但研究主題有更改之論文計畫，必須重新再審。提出再審時間至少需間隔一個月以上，以乙次為限。</w:t>
      </w:r>
    </w:p>
    <w:p w14:paraId="0850B574" w14:textId="77777777" w:rsidR="001B13AC" w:rsidRPr="00990BD4" w:rsidRDefault="001B13AC" w:rsidP="00990BD4">
      <w:pPr>
        <w:snapToGrid w:val="0"/>
        <w:spacing w:before="240" w:after="240"/>
        <w:ind w:left="1134" w:hanging="1134"/>
        <w:jc w:val="both"/>
        <w:rPr>
          <w:szCs w:val="20"/>
          <w:u w:val="single"/>
        </w:rPr>
      </w:pPr>
      <w:r w:rsidRPr="00990BD4">
        <w:rPr>
          <w:color w:val="000000"/>
        </w:rPr>
        <w:t>第</w:t>
      </w:r>
      <w:r w:rsidR="00225369" w:rsidRPr="00990BD4">
        <w:rPr>
          <w:color w:val="000000"/>
        </w:rPr>
        <w:t xml:space="preserve"> </w:t>
      </w:r>
      <w:r w:rsidR="00B72E92" w:rsidRPr="00990BD4">
        <w:t>十</w:t>
      </w:r>
      <w:r w:rsidR="00225369" w:rsidRPr="00990BD4">
        <w:t xml:space="preserve"> </w:t>
      </w:r>
      <w:r w:rsidRPr="00990BD4">
        <w:rPr>
          <w:color w:val="000000"/>
        </w:rPr>
        <w:t>條：</w:t>
      </w:r>
      <w:r w:rsidR="0090147D" w:rsidRPr="00990BD4">
        <w:t>入學研究生須依本校學術研究倫理教育課程實施要點規定，於入學第一學期結束前完成</w:t>
      </w:r>
      <w:r w:rsidR="0090147D" w:rsidRPr="00990BD4">
        <w:rPr>
          <w:bCs/>
        </w:rPr>
        <w:t>學術研究倫理教育課程</w:t>
      </w:r>
      <w:r w:rsidR="0090147D" w:rsidRPr="00990BD4">
        <w:t>，最遲須於申請學位口試前補修完成，未完成本課程，不得申請學位口試。</w:t>
      </w:r>
    </w:p>
    <w:p w14:paraId="54BA749B" w14:textId="33EF8301" w:rsidR="00E20F09" w:rsidRPr="00990BD4" w:rsidRDefault="00E20F09" w:rsidP="00990BD4">
      <w:pPr>
        <w:snapToGrid w:val="0"/>
        <w:spacing w:before="200" w:after="200"/>
        <w:ind w:left="1133" w:hangingChars="472" w:hanging="1133"/>
        <w:jc w:val="both"/>
      </w:pPr>
      <w:r w:rsidRPr="00990BD4">
        <w:t>第十一條：</w:t>
      </w:r>
      <w:r w:rsidR="006947F9" w:rsidRPr="00990BD4">
        <w:t>學生應於學位考試前完成論文原創性比對作業，本所碩士論文比對不含參考文獻相似度以不超過</w:t>
      </w:r>
      <w:r w:rsidR="006947F9" w:rsidRPr="00990BD4">
        <w:t>20%</w:t>
      </w:r>
      <w:r w:rsidR="006947F9" w:rsidRPr="00990BD4">
        <w:t>為原則，超過者需敘明原因，並經指導教授確認，未有抄襲疑慮。並於學位考試當日將論文原創性比對報告書送交指導教授及學位考試委員參考。</w:t>
      </w:r>
    </w:p>
    <w:p w14:paraId="1B4DE5D4" w14:textId="4AE8AF39" w:rsidR="001B13AC" w:rsidRPr="00990BD4" w:rsidRDefault="001B13AC" w:rsidP="00990BD4">
      <w:pPr>
        <w:snapToGrid w:val="0"/>
        <w:spacing w:before="200" w:after="200"/>
        <w:jc w:val="both"/>
        <w:rPr>
          <w:color w:val="000000"/>
        </w:rPr>
      </w:pPr>
      <w:r w:rsidRPr="00990BD4">
        <w:rPr>
          <w:color w:val="000000"/>
        </w:rPr>
        <w:t>第</w:t>
      </w:r>
      <w:r w:rsidR="00B72E92" w:rsidRPr="00990BD4">
        <w:t>十</w:t>
      </w:r>
      <w:r w:rsidR="0083760D" w:rsidRPr="00990BD4">
        <w:t>二</w:t>
      </w:r>
      <w:r w:rsidRPr="00990BD4">
        <w:rPr>
          <w:color w:val="000000"/>
        </w:rPr>
        <w:t>條：</w:t>
      </w:r>
      <w:r w:rsidR="00666A4C" w:rsidRPr="00990BD4">
        <w:rPr>
          <w:color w:val="000000"/>
        </w:rPr>
        <w:t>其他本辦法未訂事宜，悉遵照學校「研究生學位考試細則」辦理。</w:t>
      </w:r>
    </w:p>
    <w:p w14:paraId="181B75DA" w14:textId="3F0ED73E" w:rsidR="006E1395" w:rsidRDefault="00666A4C" w:rsidP="00990BD4">
      <w:pPr>
        <w:snapToGrid w:val="0"/>
        <w:spacing w:before="200" w:after="200"/>
        <w:jc w:val="both"/>
        <w:rPr>
          <w:rFonts w:eastAsia="標楷體"/>
          <w:b/>
          <w:sz w:val="28"/>
          <w:szCs w:val="28"/>
        </w:rPr>
      </w:pPr>
      <w:r w:rsidRPr="00990BD4">
        <w:rPr>
          <w:color w:val="000000"/>
        </w:rPr>
        <w:t>第</w:t>
      </w:r>
      <w:r w:rsidRPr="00990BD4">
        <w:t>十</w:t>
      </w:r>
      <w:r w:rsidR="0083760D" w:rsidRPr="00990BD4">
        <w:t>三</w:t>
      </w:r>
      <w:r w:rsidRPr="00990BD4">
        <w:rPr>
          <w:color w:val="000000"/>
        </w:rPr>
        <w:t>條：本辦法經所務會議通過，修正時亦同。</w:t>
      </w:r>
      <w:r w:rsidR="006E1395">
        <w:rPr>
          <w:rFonts w:eastAsia="標楷體"/>
          <w:b/>
          <w:sz w:val="28"/>
          <w:szCs w:val="28"/>
        </w:rPr>
        <w:br w:type="page"/>
      </w:r>
    </w:p>
    <w:p w14:paraId="752CA5C1" w14:textId="77777777" w:rsidR="00DC563F" w:rsidRDefault="00DC563F" w:rsidP="00175470">
      <w:pPr>
        <w:jc w:val="center"/>
        <w:rPr>
          <w:rFonts w:eastAsia="標楷體"/>
          <w:b/>
          <w:sz w:val="28"/>
          <w:szCs w:val="28"/>
        </w:rPr>
      </w:pPr>
    </w:p>
    <w:p w14:paraId="3482BB49" w14:textId="0329C9BA" w:rsidR="00175470" w:rsidRDefault="00175470" w:rsidP="00175470">
      <w:pPr>
        <w:jc w:val="center"/>
        <w:rPr>
          <w:b/>
        </w:rPr>
      </w:pPr>
      <w:r>
        <w:rPr>
          <w:rFonts w:eastAsia="標楷體"/>
          <w:b/>
          <w:sz w:val="28"/>
          <w:szCs w:val="28"/>
        </w:rPr>
        <w:t xml:space="preserve">Regulations Governing the Master Program of </w:t>
      </w:r>
      <w:r>
        <w:rPr>
          <w:rFonts w:eastAsia="標楷體"/>
          <w:b/>
          <w:color w:val="000000"/>
          <w:sz w:val="28"/>
          <w:szCs w:val="28"/>
        </w:rPr>
        <w:t>Graduate School of Biotechnology and Bioengineering</w:t>
      </w:r>
      <w:r w:rsidR="00A85210">
        <w:rPr>
          <w:rFonts w:eastAsia="標楷體"/>
          <w:b/>
          <w:color w:val="000000"/>
          <w:sz w:val="28"/>
          <w:szCs w:val="28"/>
        </w:rPr>
        <w:t xml:space="preserve"> </w:t>
      </w:r>
      <w:r w:rsidR="00A85210" w:rsidRPr="0050477E">
        <w:rPr>
          <w:rFonts w:eastAsia="標楷體"/>
          <w:b/>
          <w:sz w:val="28"/>
          <w:szCs w:val="28"/>
        </w:rPr>
        <w:t>of Yuan Ze University</w:t>
      </w:r>
    </w:p>
    <w:p w14:paraId="1657BD1C" w14:textId="1ACA7C4D" w:rsidR="00175470" w:rsidRPr="0059451B" w:rsidRDefault="00175470" w:rsidP="00175470">
      <w:pPr>
        <w:jc w:val="center"/>
      </w:pPr>
      <w:r w:rsidRPr="0059451B">
        <w:t xml:space="preserve">(Applicable to </w:t>
      </w:r>
      <w:r w:rsidRPr="00B23183">
        <w:rPr>
          <w:bCs/>
        </w:rPr>
        <w:t>20</w:t>
      </w:r>
      <w:r w:rsidR="00D927E3" w:rsidRPr="00B23183">
        <w:rPr>
          <w:rFonts w:hint="eastAsia"/>
          <w:bCs/>
        </w:rPr>
        <w:t>2</w:t>
      </w:r>
      <w:r w:rsidR="00FF041E" w:rsidRPr="00B23183">
        <w:rPr>
          <w:rFonts w:hint="eastAsia"/>
          <w:bCs/>
        </w:rPr>
        <w:t>4</w:t>
      </w:r>
      <w:r w:rsidRPr="0059451B">
        <w:rPr>
          <w:b/>
        </w:rPr>
        <w:t xml:space="preserve"> </w:t>
      </w:r>
      <w:r w:rsidRPr="0059451B">
        <w:t>newly admitted students)</w:t>
      </w:r>
      <w:r w:rsidR="0020748B" w:rsidRPr="0059451B">
        <w:rPr>
          <w:rFonts w:hint="eastAsia"/>
        </w:rPr>
        <w:t xml:space="preserve"> </w:t>
      </w:r>
    </w:p>
    <w:p w14:paraId="14E7AB3D" w14:textId="61713D24" w:rsidR="00B871FB" w:rsidRPr="0059451B" w:rsidRDefault="00B871FB" w:rsidP="00BE55AC">
      <w:pPr>
        <w:spacing w:line="240" w:lineRule="exact"/>
        <w:jc w:val="both"/>
      </w:pPr>
    </w:p>
    <w:p w14:paraId="50437002" w14:textId="4CBD2B74" w:rsidR="0057296B" w:rsidRPr="0059451B" w:rsidRDefault="0057296B" w:rsidP="00BE55AC">
      <w:pPr>
        <w:widowControl/>
        <w:snapToGrid w:val="0"/>
        <w:spacing w:line="240" w:lineRule="exact"/>
        <w:ind w:rightChars="-257" w:right="-617"/>
        <w:rPr>
          <w:sz w:val="18"/>
          <w:szCs w:val="18"/>
        </w:rPr>
      </w:pPr>
      <w:r w:rsidRPr="0059451B">
        <w:rPr>
          <w:rFonts w:eastAsia="標楷體"/>
          <w:sz w:val="18"/>
          <w:szCs w:val="18"/>
        </w:rPr>
        <w:t>Drawn up at the 2nd Curriculum Committee Meeting of 202</w:t>
      </w:r>
      <w:r w:rsidR="00E458B1" w:rsidRPr="0059451B">
        <w:rPr>
          <w:rFonts w:eastAsia="標楷體" w:hint="eastAsia"/>
          <w:sz w:val="18"/>
          <w:szCs w:val="18"/>
        </w:rPr>
        <w:t>3</w:t>
      </w:r>
      <w:r w:rsidRPr="0059451B">
        <w:rPr>
          <w:rFonts w:eastAsia="標楷體"/>
          <w:sz w:val="18"/>
          <w:szCs w:val="18"/>
        </w:rPr>
        <w:t xml:space="preserve">, dated Mar. </w:t>
      </w:r>
      <w:r w:rsidR="001D77E3" w:rsidRPr="0059451B">
        <w:rPr>
          <w:rFonts w:eastAsia="標楷體" w:hint="eastAsia"/>
          <w:sz w:val="18"/>
          <w:szCs w:val="18"/>
        </w:rPr>
        <w:t>26</w:t>
      </w:r>
      <w:r w:rsidRPr="0059451B">
        <w:rPr>
          <w:rFonts w:eastAsia="標楷體"/>
          <w:sz w:val="18"/>
          <w:szCs w:val="18"/>
        </w:rPr>
        <w:t>, 202</w:t>
      </w:r>
      <w:r w:rsidR="00E458B1" w:rsidRPr="0059451B">
        <w:rPr>
          <w:rFonts w:eastAsia="標楷體" w:hint="eastAsia"/>
          <w:sz w:val="18"/>
          <w:szCs w:val="18"/>
        </w:rPr>
        <w:t>4</w:t>
      </w:r>
    </w:p>
    <w:p w14:paraId="63E60A61" w14:textId="0B5F8EAC" w:rsidR="00380238" w:rsidRPr="0059451B" w:rsidRDefault="00C01BF8" w:rsidP="00BE55AC">
      <w:pPr>
        <w:spacing w:line="240" w:lineRule="exact"/>
        <w:jc w:val="both"/>
      </w:pPr>
      <w:r w:rsidRPr="0059451B">
        <w:rPr>
          <w:rFonts w:eastAsia="標楷體"/>
          <w:sz w:val="18"/>
          <w:szCs w:val="18"/>
        </w:rPr>
        <w:t>Passed by the 8th Academic Affairs Meeting, Academic Year 2023, on May 01, 2024</w:t>
      </w:r>
    </w:p>
    <w:p w14:paraId="05F77487" w14:textId="77777777" w:rsidR="00E458B1" w:rsidRDefault="00E458B1" w:rsidP="00BE55AC">
      <w:pPr>
        <w:spacing w:line="240" w:lineRule="exact"/>
        <w:jc w:val="both"/>
      </w:pPr>
    </w:p>
    <w:p w14:paraId="6E70B741" w14:textId="77777777" w:rsidR="00175470" w:rsidRDefault="00175470" w:rsidP="00175470">
      <w:pPr>
        <w:jc w:val="both"/>
      </w:pPr>
      <w:r>
        <w:t>Article 1</w:t>
      </w:r>
    </w:p>
    <w:p w14:paraId="7533307F" w14:textId="77777777" w:rsidR="00175470" w:rsidRDefault="00175470" w:rsidP="00175470">
      <w:pPr>
        <w:jc w:val="both"/>
      </w:pPr>
      <w:r>
        <w:t xml:space="preserve">The study deadline for master students in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is set to one to four years as stipulated by the Ministry of Education’s related laws. </w:t>
      </w:r>
    </w:p>
    <w:p w14:paraId="47D869F4" w14:textId="77777777" w:rsidR="00175470" w:rsidRDefault="00175470" w:rsidP="00175470">
      <w:pPr>
        <w:jc w:val="both"/>
      </w:pPr>
    </w:p>
    <w:p w14:paraId="54658C2F" w14:textId="77777777" w:rsidR="00175470" w:rsidRDefault="00175470" w:rsidP="00175470">
      <w:pPr>
        <w:jc w:val="both"/>
      </w:pPr>
      <w:r>
        <w:t>Article 2</w:t>
      </w:r>
    </w:p>
    <w:p w14:paraId="56BFB90B" w14:textId="77777777" w:rsidR="00175470" w:rsidRDefault="00175470" w:rsidP="00175470">
      <w:pPr>
        <w:jc w:val="both"/>
      </w:pPr>
      <w:r>
        <w:t xml:space="preserve">The master students may file for a scholarship application within the first one week following commencement of the first semester of each school year; students who collect the scholarship are required to serve the teaching assistant work as arranged by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The particulars governing applying for the scholarship are to be implemented as per relevant stipulations.</w:t>
      </w:r>
    </w:p>
    <w:p w14:paraId="142AD043" w14:textId="77777777" w:rsidR="00175470" w:rsidRDefault="00175470" w:rsidP="00175470">
      <w:pPr>
        <w:jc w:val="both"/>
      </w:pPr>
    </w:p>
    <w:p w14:paraId="49845815" w14:textId="77777777" w:rsidR="00175470" w:rsidRDefault="00175470" w:rsidP="00175470">
      <w:pPr>
        <w:jc w:val="both"/>
      </w:pPr>
      <w:r>
        <w:t>Article 3</w:t>
      </w:r>
    </w:p>
    <w:p w14:paraId="7533EAE1" w14:textId="77777777" w:rsidR="00175470" w:rsidRDefault="00175470" w:rsidP="00175470">
      <w:pPr>
        <w:jc w:val="both"/>
      </w:pPr>
      <w:r>
        <w:t xml:space="preserve">The master students are required to select an advisor within the first one week following the commencement of the first semester, which is to be submitted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In the instance where the advisor selected is other than a full-time instructor at the </w:t>
      </w:r>
      <w:smartTag w:uri="urn:schemas-microsoft-com:office:smarttags" w:element="PlaceName">
        <w:r>
          <w:t>Graduate</w:t>
        </w:r>
      </w:smartTag>
      <w:r>
        <w:t xml:space="preserve"> </w:t>
      </w:r>
      <w:smartTag w:uri="urn:schemas-microsoft-com:office:smarttags" w:element="PlaceType">
        <w:r>
          <w:t>School</w:t>
        </w:r>
      </w:smartTag>
      <w:r>
        <w:t xml:space="preserve">, at least one full-time assistant professor at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or more is to be referred for joint guidance, which is subject to the motioning and consent at the school faculty meeting.</w:t>
      </w:r>
    </w:p>
    <w:p w14:paraId="63C69DFE" w14:textId="77777777" w:rsidR="00175470" w:rsidRDefault="00175470" w:rsidP="00175470">
      <w:pPr>
        <w:jc w:val="both"/>
      </w:pPr>
    </w:p>
    <w:p w14:paraId="55A7F49C" w14:textId="77777777" w:rsidR="00175470" w:rsidRDefault="00175470" w:rsidP="00175470">
      <w:pPr>
        <w:jc w:val="both"/>
      </w:pPr>
      <w:r>
        <w:t>Article 4</w:t>
      </w:r>
    </w:p>
    <w:p w14:paraId="275FEE9F" w14:textId="77777777" w:rsidR="00175470" w:rsidRDefault="00175470" w:rsidP="00175470">
      <w:pPr>
        <w:jc w:val="both"/>
      </w:pPr>
      <w:r>
        <w:t>A master student may change his/her advisor, which is subject to the consent of his/her former advisor and new advisor, with the application form to be filled out and forwarded to the Graduate School pending future verification.</w:t>
      </w:r>
    </w:p>
    <w:p w14:paraId="26521D75" w14:textId="77777777" w:rsidR="00175470" w:rsidRDefault="00175470" w:rsidP="00175470">
      <w:pPr>
        <w:jc w:val="both"/>
      </w:pPr>
    </w:p>
    <w:p w14:paraId="3740E739" w14:textId="77777777" w:rsidR="00175470" w:rsidRDefault="00175470" w:rsidP="00175470">
      <w:pPr>
        <w:jc w:val="both"/>
      </w:pPr>
      <w:r>
        <w:t>Article 5</w:t>
      </w:r>
    </w:p>
    <w:p w14:paraId="4FF347C1" w14:textId="77777777" w:rsidR="00175470" w:rsidRDefault="00175470" w:rsidP="00175470">
      <w:pPr>
        <w:jc w:val="both"/>
      </w:pPr>
      <w:r>
        <w:t xml:space="preserve">The master student’s course selection, withdrawal and extra subject selection are subject to the consent of his/her advisor. </w:t>
      </w:r>
    </w:p>
    <w:p w14:paraId="43148CFB" w14:textId="77777777" w:rsidR="00175470" w:rsidRDefault="00175470" w:rsidP="00175470">
      <w:pPr>
        <w:jc w:val="both"/>
      </w:pPr>
    </w:p>
    <w:p w14:paraId="0671592C" w14:textId="77777777" w:rsidR="00175470" w:rsidRDefault="00175470" w:rsidP="00175470">
      <w:pPr>
        <w:jc w:val="both"/>
      </w:pPr>
      <w:r>
        <w:t>Article 6</w:t>
      </w:r>
    </w:p>
    <w:p w14:paraId="4576943F" w14:textId="77777777" w:rsidR="00175470" w:rsidRDefault="00175470" w:rsidP="00175470">
      <w:pPr>
        <w:jc w:val="both"/>
      </w:pPr>
      <w:r>
        <w:t xml:space="preserve">A master student is required to complete the “Seminar” course run by the Graduate School </w:t>
      </w:r>
      <w:r w:rsidRPr="0050477E">
        <w:t>(at least four semesters</w:t>
      </w:r>
      <w:r w:rsidR="00DB3F0D" w:rsidRPr="0050477E">
        <w:t>)</w:t>
      </w:r>
      <w:r w:rsidRPr="0050477E">
        <w:t>.</w:t>
      </w:r>
    </w:p>
    <w:p w14:paraId="7122159E" w14:textId="77777777" w:rsidR="00175470" w:rsidRDefault="00175470" w:rsidP="00175470">
      <w:pPr>
        <w:jc w:val="both"/>
      </w:pPr>
    </w:p>
    <w:p w14:paraId="43A43B58" w14:textId="77777777" w:rsidR="00175470" w:rsidRDefault="00175470" w:rsidP="00175470">
      <w:pPr>
        <w:jc w:val="both"/>
      </w:pPr>
      <w:r>
        <w:t>Article 7</w:t>
      </w:r>
    </w:p>
    <w:p w14:paraId="0E857D02" w14:textId="037F1864" w:rsidR="00175470" w:rsidRPr="009C1B71" w:rsidRDefault="0057296B" w:rsidP="00051727">
      <w:pPr>
        <w:rPr>
          <w:kern w:val="0"/>
        </w:rPr>
      </w:pPr>
      <w:r w:rsidRPr="007164FC">
        <w:rPr>
          <w:rFonts w:hint="eastAsia"/>
          <w:kern w:val="0"/>
        </w:rPr>
        <w:t>35</w:t>
      </w:r>
      <w:r w:rsidRPr="00674BCA">
        <w:rPr>
          <w:rFonts w:hint="eastAsia"/>
          <w:kern w:val="0"/>
        </w:rPr>
        <w:t xml:space="preserve"> </w:t>
      </w:r>
      <w:r w:rsidR="00175470" w:rsidRPr="009C1B71">
        <w:rPr>
          <w:kern w:val="0"/>
        </w:rPr>
        <w:t xml:space="preserve">credits for graduation, in addition to </w:t>
      </w:r>
      <w:r w:rsidRPr="007164FC">
        <w:rPr>
          <w:rFonts w:hint="eastAsia"/>
          <w:kern w:val="0"/>
        </w:rPr>
        <w:t>4</w:t>
      </w:r>
      <w:r w:rsidRPr="007164FC">
        <w:t xml:space="preserve"> </w:t>
      </w:r>
      <w:r w:rsidRPr="007164FC">
        <w:rPr>
          <w:kern w:val="0"/>
        </w:rPr>
        <w:t>credits</w:t>
      </w:r>
      <w:r w:rsidR="00D775D3" w:rsidRPr="007164FC">
        <w:rPr>
          <w:kern w:val="0"/>
        </w:rPr>
        <w:t xml:space="preserve"> of required </w:t>
      </w:r>
      <w:r w:rsidRPr="007164FC">
        <w:rPr>
          <w:kern w:val="0"/>
        </w:rPr>
        <w:t>Seminar</w:t>
      </w:r>
      <w:r w:rsidR="00D775D3" w:rsidRPr="007164FC">
        <w:rPr>
          <w:kern w:val="0"/>
        </w:rPr>
        <w:t xml:space="preserve"> </w:t>
      </w:r>
      <w:r w:rsidRPr="007164FC">
        <w:rPr>
          <w:kern w:val="0"/>
        </w:rPr>
        <w:t>and</w:t>
      </w:r>
      <w:r>
        <w:rPr>
          <w:kern w:val="0"/>
        </w:rPr>
        <w:t xml:space="preserve"> </w:t>
      </w:r>
      <w:r w:rsidR="00175470" w:rsidRPr="009C1B71">
        <w:rPr>
          <w:kern w:val="0"/>
        </w:rPr>
        <w:t xml:space="preserve">6 credits of required thesis, 25 credits of electives must cover about biotechnology courses and </w:t>
      </w:r>
      <w:r w:rsidR="00175470" w:rsidRPr="009C1B71">
        <w:rPr>
          <w:kern w:val="0"/>
        </w:rPr>
        <w:lastRenderedPageBreak/>
        <w:t xml:space="preserve">bioengineering courses, each group of courses need to be at least </w:t>
      </w:r>
      <w:r w:rsidR="00B82628" w:rsidRPr="0050477E">
        <w:rPr>
          <w:rFonts w:hint="eastAsia"/>
          <w:kern w:val="0"/>
        </w:rPr>
        <w:t>6</w:t>
      </w:r>
      <w:r w:rsidR="00175470" w:rsidRPr="009C1B71">
        <w:rPr>
          <w:kern w:val="0"/>
        </w:rPr>
        <w:t xml:space="preserve"> credits.</w:t>
      </w:r>
    </w:p>
    <w:p w14:paraId="321967A1" w14:textId="77777777" w:rsidR="00175470" w:rsidRPr="009C1B71" w:rsidRDefault="00175470" w:rsidP="00175470">
      <w:pPr>
        <w:jc w:val="both"/>
      </w:pPr>
    </w:p>
    <w:p w14:paraId="13A96448" w14:textId="77777777" w:rsidR="00175470" w:rsidRPr="00051727" w:rsidRDefault="00175470" w:rsidP="00175470">
      <w:pPr>
        <w:jc w:val="both"/>
      </w:pPr>
      <w:r w:rsidRPr="00051727">
        <w:t>Article 8</w:t>
      </w:r>
    </w:p>
    <w:p w14:paraId="6478DAFF" w14:textId="77777777" w:rsidR="00175470" w:rsidRPr="009C1B71" w:rsidRDefault="00175470" w:rsidP="00051727">
      <w:pPr>
        <w:rPr>
          <w:kern w:val="0"/>
        </w:rPr>
      </w:pPr>
      <w:r w:rsidRPr="009C1B71">
        <w:rPr>
          <w:kern w:val="0"/>
        </w:rPr>
        <w:t xml:space="preserve">After the </w:t>
      </w:r>
      <w:r w:rsidR="000416E7" w:rsidRPr="009C1B71">
        <w:rPr>
          <w:kern w:val="0"/>
        </w:rPr>
        <w:t>advisor</w:t>
      </w:r>
      <w:r w:rsidRPr="009C1B71">
        <w:rPr>
          <w:kern w:val="0"/>
        </w:rPr>
        <w:t xml:space="preserve"> agrees, foreign students can choose any elective English courses which the College of Engineering opens to foreign students. Credits are limited to two courses.</w:t>
      </w:r>
    </w:p>
    <w:p w14:paraId="0B76555C" w14:textId="77777777" w:rsidR="00175470" w:rsidRPr="009C1B71" w:rsidRDefault="00175470" w:rsidP="00175470">
      <w:pPr>
        <w:jc w:val="both"/>
        <w:rPr>
          <w:kern w:val="0"/>
          <w:sz w:val="20"/>
          <w:szCs w:val="20"/>
        </w:rPr>
      </w:pPr>
    </w:p>
    <w:p w14:paraId="55B57367" w14:textId="77777777" w:rsidR="00175470" w:rsidRPr="00C53C8D" w:rsidRDefault="00175470" w:rsidP="00175470">
      <w:pPr>
        <w:jc w:val="both"/>
      </w:pPr>
      <w:r w:rsidRPr="00CF3D50">
        <w:t>Article 9</w:t>
      </w:r>
    </w:p>
    <w:p w14:paraId="2D190D1D" w14:textId="77777777" w:rsidR="00175470" w:rsidRPr="009C1B71" w:rsidRDefault="00175470" w:rsidP="00175470">
      <w:pPr>
        <w:jc w:val="both"/>
      </w:pPr>
      <w:r w:rsidRPr="009C1B71">
        <w:t xml:space="preserve">Master candidates who have passed the initial review of thesis may file for a master thesis oral examination within the application permissible time announced by the University. </w:t>
      </w:r>
    </w:p>
    <w:p w14:paraId="3518CB15" w14:textId="3C992EC5" w:rsidR="00175470" w:rsidRPr="00AC08F8" w:rsidRDefault="00175470" w:rsidP="00175470">
      <w:pPr>
        <w:jc w:val="both"/>
        <w:rPr>
          <w:color w:val="5029DF"/>
          <w:u w:val="single"/>
        </w:rPr>
      </w:pPr>
      <w:r w:rsidRPr="009C1B71">
        <w:t>Initial review of thesis: The team for initial review of thesis will be called up by the candidate’s advisor, which is required to consist of at least three faculty members on a full-time assistant professor level or higher</w:t>
      </w:r>
      <w:r w:rsidR="005C65D5" w:rsidRPr="004A4CED">
        <w:t xml:space="preserve">; </w:t>
      </w:r>
      <w:r w:rsidR="00AC08F8" w:rsidRPr="004A4CED">
        <w:t>the review includes the conformity to the areas of specialization of the graduate school.</w:t>
      </w:r>
      <w:r w:rsidR="00AC08F8" w:rsidRPr="00AC08F8">
        <w:rPr>
          <w:color w:val="5029DF"/>
        </w:rPr>
        <w:t xml:space="preserve"> </w:t>
      </w:r>
      <w:r w:rsidRPr="009C1B71">
        <w:t>Those failing to pass the review or passing but considering</w:t>
      </w:r>
      <w:r w:rsidR="00832099">
        <w:rPr>
          <w:rFonts w:hint="eastAsia"/>
        </w:rPr>
        <w:t xml:space="preserve"> </w:t>
      </w:r>
      <w:r w:rsidRPr="009C1B71">
        <w:t>changing their thesis research themes are required to undergo a subsequent review. The students are required to file for an re-review of thesis after one month and on a one-time basis.</w:t>
      </w:r>
    </w:p>
    <w:p w14:paraId="1333AB4A" w14:textId="77777777" w:rsidR="00175470" w:rsidRPr="009C1B71" w:rsidRDefault="00175470" w:rsidP="00175470">
      <w:pPr>
        <w:jc w:val="both"/>
      </w:pPr>
    </w:p>
    <w:p w14:paraId="403EF460" w14:textId="77777777" w:rsidR="00175470" w:rsidRPr="009C1B71" w:rsidRDefault="00175470" w:rsidP="00175470">
      <w:pPr>
        <w:jc w:val="both"/>
      </w:pPr>
      <w:r w:rsidRPr="009C1B71">
        <w:t>Article 10</w:t>
      </w:r>
    </w:p>
    <w:p w14:paraId="4A31CD15" w14:textId="77777777" w:rsidR="00175470" w:rsidRPr="009C1B71" w:rsidRDefault="00175470" w:rsidP="00051727">
      <w:pPr>
        <w:rPr>
          <w:kern w:val="0"/>
        </w:rPr>
      </w:pPr>
      <w:r w:rsidRPr="009C1B71">
        <w:rPr>
          <w:kern w:val="0"/>
        </w:rPr>
        <w:t>Admission to graduate students must follow the Academic Research Ethics Education Course implementation requirements; complete the Academic Research Ethics Education Course before the end of the first semester. The deadline for master students required to complete the credits retroactively need to before apply for the degree of the oral examination, if do not complete the course, cannot apply for the degree of the oral examination.</w:t>
      </w:r>
    </w:p>
    <w:p w14:paraId="73958008" w14:textId="41F3636F" w:rsidR="00175470" w:rsidRDefault="00175470" w:rsidP="00175470">
      <w:pPr>
        <w:jc w:val="both"/>
      </w:pPr>
    </w:p>
    <w:p w14:paraId="149D385E" w14:textId="51B3EB4F" w:rsidR="00A55682" w:rsidRPr="009C1B71" w:rsidRDefault="00A55682" w:rsidP="00A55682">
      <w:pPr>
        <w:snapToGrid w:val="0"/>
        <w:spacing w:line="400" w:lineRule="exact"/>
        <w:ind w:rightChars="40" w:right="96"/>
        <w:rPr>
          <w:rFonts w:eastAsia="細明體"/>
        </w:rPr>
      </w:pPr>
      <w:r w:rsidRPr="00B475C5">
        <w:t xml:space="preserve">Article </w:t>
      </w:r>
      <w:r w:rsidRPr="00B475C5">
        <w:rPr>
          <w:rFonts w:eastAsia="細明體"/>
        </w:rPr>
        <w:t>1</w:t>
      </w:r>
      <w:r w:rsidRPr="00B475C5">
        <w:rPr>
          <w:rFonts w:eastAsia="細明體" w:hint="eastAsia"/>
        </w:rPr>
        <w:t>1</w:t>
      </w:r>
    </w:p>
    <w:p w14:paraId="313A71AA" w14:textId="6CB4CF86" w:rsidR="00A55682" w:rsidRPr="004A4CED" w:rsidRDefault="00BD6FC7" w:rsidP="00A55682">
      <w:pPr>
        <w:jc w:val="both"/>
      </w:pPr>
      <w:r w:rsidRPr="004A4CED">
        <w:rPr>
          <w:rFonts w:eastAsia="細明體"/>
        </w:rPr>
        <w:t>Turnitin Originality Check shall be completed before Degree Examination. The originality check shall exclude References in thesis, and the similarity index of the thesis shall be under 20%. If the similarity index exceeds 20%, students shall provide a statement explaining the reasons and be verified no plagiarism has occurred by the advisor. Originality Report shall be submitted to the advisor and degree examination committee members on the examination day for their reference.</w:t>
      </w:r>
    </w:p>
    <w:p w14:paraId="32918236" w14:textId="77777777" w:rsidR="00A55682" w:rsidRDefault="00A55682" w:rsidP="00175470">
      <w:pPr>
        <w:jc w:val="both"/>
      </w:pPr>
    </w:p>
    <w:p w14:paraId="495DB834" w14:textId="79929BE7" w:rsidR="00175470" w:rsidRPr="009C1B71" w:rsidRDefault="00175470" w:rsidP="00175470">
      <w:pPr>
        <w:snapToGrid w:val="0"/>
        <w:spacing w:line="400" w:lineRule="exact"/>
        <w:ind w:rightChars="40" w:right="96"/>
        <w:rPr>
          <w:rFonts w:eastAsia="細明體"/>
        </w:rPr>
      </w:pPr>
      <w:r w:rsidRPr="009C1B71">
        <w:t xml:space="preserve">Article </w:t>
      </w:r>
      <w:r w:rsidRPr="009C1B71">
        <w:rPr>
          <w:rFonts w:eastAsia="細明體"/>
        </w:rPr>
        <w:t>1</w:t>
      </w:r>
      <w:r w:rsidR="00A55682">
        <w:rPr>
          <w:rFonts w:eastAsia="細明體" w:hint="eastAsia"/>
        </w:rPr>
        <w:t>2</w:t>
      </w:r>
    </w:p>
    <w:p w14:paraId="2B708220" w14:textId="77777777" w:rsidR="00175470" w:rsidRPr="009C1B71" w:rsidRDefault="00175470" w:rsidP="00175470">
      <w:pPr>
        <w:snapToGrid w:val="0"/>
        <w:spacing w:line="400" w:lineRule="exact"/>
        <w:ind w:rightChars="40" w:right="96"/>
        <w:jc w:val="both"/>
        <w:rPr>
          <w:rFonts w:eastAsia="細明體"/>
        </w:rPr>
      </w:pPr>
      <w:r w:rsidRPr="009C1B71">
        <w:rPr>
          <w:rFonts w:eastAsia="細明體"/>
        </w:rPr>
        <w:t>Any matters not stipulated herein will be governed by Yuan Ze University’s Postgraduate Degree Examination Regulations.</w:t>
      </w:r>
    </w:p>
    <w:p w14:paraId="163CDA4C" w14:textId="77777777" w:rsidR="00175470" w:rsidRPr="009C1B71" w:rsidRDefault="00175470" w:rsidP="00175470">
      <w:pPr>
        <w:snapToGrid w:val="0"/>
        <w:spacing w:line="400" w:lineRule="exact"/>
        <w:ind w:rightChars="40" w:right="96"/>
        <w:jc w:val="both"/>
        <w:rPr>
          <w:rFonts w:eastAsia="細明體"/>
        </w:rPr>
      </w:pPr>
    </w:p>
    <w:p w14:paraId="378F52D4" w14:textId="024BBE46" w:rsidR="00175470" w:rsidRPr="009C1B71" w:rsidRDefault="00175470" w:rsidP="00175470">
      <w:pPr>
        <w:spacing w:line="400" w:lineRule="exact"/>
        <w:jc w:val="both"/>
        <w:rPr>
          <w:rFonts w:eastAsia="細明體"/>
        </w:rPr>
      </w:pPr>
      <w:r w:rsidRPr="00B475C5">
        <w:rPr>
          <w:rFonts w:eastAsia="細明體"/>
        </w:rPr>
        <w:t>A</w:t>
      </w:r>
      <w:r w:rsidR="00A55682" w:rsidRPr="00B475C5">
        <w:rPr>
          <w:rFonts w:eastAsia="細明體"/>
        </w:rPr>
        <w:t>rticle 1</w:t>
      </w:r>
      <w:r w:rsidR="00A55682" w:rsidRPr="00B475C5">
        <w:rPr>
          <w:rFonts w:eastAsia="細明體" w:hint="eastAsia"/>
        </w:rPr>
        <w:t>3</w:t>
      </w:r>
    </w:p>
    <w:p w14:paraId="57D7EDBC" w14:textId="2E3C8C94" w:rsidR="00302817" w:rsidRPr="004A4CED" w:rsidRDefault="00175470" w:rsidP="00F30F6A">
      <w:pPr>
        <w:spacing w:line="400" w:lineRule="exact"/>
        <w:jc w:val="both"/>
        <w:rPr>
          <w:rFonts w:hAnsi="新細明體"/>
        </w:rPr>
      </w:pPr>
      <w:r>
        <w:t>The Regulations herein will come into effect after approval by the School Faculty Meeting. Amendments to the Regulations shall follow the same procedure.</w:t>
      </w:r>
    </w:p>
    <w:sectPr w:rsidR="00302817" w:rsidRPr="004A4CED" w:rsidSect="001D77E3">
      <w:footerReference w:type="even" r:id="rId12"/>
      <w:footerReference w:type="default" r:id="rId13"/>
      <w:pgSz w:w="11906" w:h="16838" w:code="9"/>
      <w:pgMar w:top="1135" w:right="1559" w:bottom="567" w:left="1797" w:header="454" w:footer="454"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BE20" w14:textId="77777777" w:rsidR="00822676" w:rsidRDefault="00822676">
      <w:r>
        <w:separator/>
      </w:r>
    </w:p>
  </w:endnote>
  <w:endnote w:type="continuationSeparator" w:id="0">
    <w:p w14:paraId="77C9B23E" w14:textId="77777777" w:rsidR="00822676" w:rsidRDefault="0082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Albertus Extra Bold">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0D9" w14:textId="77777777" w:rsidR="0073790B" w:rsidRDefault="0073790B" w:rsidP="00633B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852778" w14:textId="77777777" w:rsidR="0073790B" w:rsidRDefault="007379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F3C9" w14:textId="52B75053" w:rsidR="0073790B" w:rsidRDefault="0073790B" w:rsidP="001D77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F258" w14:textId="77777777" w:rsidR="00822676" w:rsidRDefault="00822676">
      <w:r>
        <w:separator/>
      </w:r>
    </w:p>
  </w:footnote>
  <w:footnote w:type="continuationSeparator" w:id="0">
    <w:p w14:paraId="4220EC0A" w14:textId="77777777" w:rsidR="00822676" w:rsidRDefault="0082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1"/>
    <w:multiLevelType w:val="hybridMultilevel"/>
    <w:tmpl w:val="17DA6232"/>
    <w:lvl w:ilvl="0" w:tplc="666A6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3775"/>
    <w:multiLevelType w:val="hybridMultilevel"/>
    <w:tmpl w:val="85E068DC"/>
    <w:lvl w:ilvl="0" w:tplc="42A8B65C">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648CB"/>
    <w:multiLevelType w:val="hybridMultilevel"/>
    <w:tmpl w:val="6E426332"/>
    <w:lvl w:ilvl="0" w:tplc="40789D14">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C072F3"/>
    <w:multiLevelType w:val="hybridMultilevel"/>
    <w:tmpl w:val="4CCA47D8"/>
    <w:lvl w:ilvl="0" w:tplc="00CCCD72">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B0562"/>
    <w:multiLevelType w:val="hybridMultilevel"/>
    <w:tmpl w:val="DF30DB40"/>
    <w:lvl w:ilvl="0" w:tplc="665C4704">
      <w:start w:val="1"/>
      <w:numFmt w:val="taiwaneseCountingThousand"/>
      <w:lvlText w:val="%1、"/>
      <w:lvlJc w:val="left"/>
      <w:pPr>
        <w:tabs>
          <w:tab w:val="num" w:pos="1414"/>
        </w:tabs>
        <w:ind w:left="1414"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887642"/>
    <w:multiLevelType w:val="hybridMultilevel"/>
    <w:tmpl w:val="B8FC1B5E"/>
    <w:lvl w:ilvl="0" w:tplc="E2AC8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806EF"/>
    <w:multiLevelType w:val="hybridMultilevel"/>
    <w:tmpl w:val="F4EE10B2"/>
    <w:lvl w:ilvl="0" w:tplc="CC9057F4">
      <w:start w:val="4"/>
      <w:numFmt w:val="decimal"/>
      <w:lvlText w:val="%1."/>
      <w:lvlJc w:val="left"/>
      <w:pPr>
        <w:ind w:left="360" w:hanging="360"/>
      </w:pPr>
      <w:rPr>
        <w:rFonts w:ascii="Times New Roman" w:eastAsia="新細明體" w:hAnsi="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036BE3"/>
    <w:multiLevelType w:val="hybridMultilevel"/>
    <w:tmpl w:val="213675FE"/>
    <w:lvl w:ilvl="0" w:tplc="55F045B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992247F"/>
    <w:multiLevelType w:val="hybridMultilevel"/>
    <w:tmpl w:val="49E43B36"/>
    <w:lvl w:ilvl="0" w:tplc="CAA25C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3"/>
  </w:num>
  <w:num w:numId="5">
    <w:abstractNumId w:val="0"/>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8A"/>
    <w:rsid w:val="00002854"/>
    <w:rsid w:val="0000484F"/>
    <w:rsid w:val="0000766D"/>
    <w:rsid w:val="00015772"/>
    <w:rsid w:val="00017E40"/>
    <w:rsid w:val="00026353"/>
    <w:rsid w:val="00026406"/>
    <w:rsid w:val="000266A4"/>
    <w:rsid w:val="00030BEF"/>
    <w:rsid w:val="00033BD9"/>
    <w:rsid w:val="000349D9"/>
    <w:rsid w:val="00034E49"/>
    <w:rsid w:val="00041508"/>
    <w:rsid w:val="000416E7"/>
    <w:rsid w:val="000429C0"/>
    <w:rsid w:val="00044121"/>
    <w:rsid w:val="00044973"/>
    <w:rsid w:val="000460D9"/>
    <w:rsid w:val="00046316"/>
    <w:rsid w:val="00047E9A"/>
    <w:rsid w:val="00051487"/>
    <w:rsid w:val="00051727"/>
    <w:rsid w:val="000520EC"/>
    <w:rsid w:val="00056B3D"/>
    <w:rsid w:val="000646B4"/>
    <w:rsid w:val="000663E0"/>
    <w:rsid w:val="00071687"/>
    <w:rsid w:val="00074402"/>
    <w:rsid w:val="00074C3D"/>
    <w:rsid w:val="00076E94"/>
    <w:rsid w:val="0008195A"/>
    <w:rsid w:val="000831B0"/>
    <w:rsid w:val="00086D1B"/>
    <w:rsid w:val="0009140A"/>
    <w:rsid w:val="000A0387"/>
    <w:rsid w:val="000A16B8"/>
    <w:rsid w:val="000A203C"/>
    <w:rsid w:val="000A21F9"/>
    <w:rsid w:val="000A3311"/>
    <w:rsid w:val="000A634F"/>
    <w:rsid w:val="000A635D"/>
    <w:rsid w:val="000B1750"/>
    <w:rsid w:val="000B3E5B"/>
    <w:rsid w:val="000B5938"/>
    <w:rsid w:val="000C388D"/>
    <w:rsid w:val="000C38DF"/>
    <w:rsid w:val="000C5CCD"/>
    <w:rsid w:val="000D3DE3"/>
    <w:rsid w:val="000D4F13"/>
    <w:rsid w:val="000D5203"/>
    <w:rsid w:val="000D6D3F"/>
    <w:rsid w:val="000D7DD2"/>
    <w:rsid w:val="000E1F41"/>
    <w:rsid w:val="000E2BF9"/>
    <w:rsid w:val="000E3713"/>
    <w:rsid w:val="000E480F"/>
    <w:rsid w:val="000E68E1"/>
    <w:rsid w:val="000F211F"/>
    <w:rsid w:val="000F344F"/>
    <w:rsid w:val="000F4D0A"/>
    <w:rsid w:val="000F7A9D"/>
    <w:rsid w:val="001001A3"/>
    <w:rsid w:val="001012E2"/>
    <w:rsid w:val="00101D44"/>
    <w:rsid w:val="001037EC"/>
    <w:rsid w:val="0010454D"/>
    <w:rsid w:val="00105BEE"/>
    <w:rsid w:val="00105CE6"/>
    <w:rsid w:val="00106C3F"/>
    <w:rsid w:val="00110E1B"/>
    <w:rsid w:val="0011458C"/>
    <w:rsid w:val="00117AF4"/>
    <w:rsid w:val="00121522"/>
    <w:rsid w:val="00123BD6"/>
    <w:rsid w:val="001246EE"/>
    <w:rsid w:val="00125157"/>
    <w:rsid w:val="001264D6"/>
    <w:rsid w:val="00130068"/>
    <w:rsid w:val="0013071D"/>
    <w:rsid w:val="001313F7"/>
    <w:rsid w:val="0013174E"/>
    <w:rsid w:val="00135AB8"/>
    <w:rsid w:val="00137923"/>
    <w:rsid w:val="001400FD"/>
    <w:rsid w:val="0014725D"/>
    <w:rsid w:val="00147A4F"/>
    <w:rsid w:val="00151061"/>
    <w:rsid w:val="00155E08"/>
    <w:rsid w:val="00156AA7"/>
    <w:rsid w:val="00157FC5"/>
    <w:rsid w:val="001609E4"/>
    <w:rsid w:val="00162CF0"/>
    <w:rsid w:val="001638B4"/>
    <w:rsid w:val="00164FA9"/>
    <w:rsid w:val="00166A17"/>
    <w:rsid w:val="001726F4"/>
    <w:rsid w:val="001727A0"/>
    <w:rsid w:val="00173235"/>
    <w:rsid w:val="00175470"/>
    <w:rsid w:val="00175DED"/>
    <w:rsid w:val="001767A3"/>
    <w:rsid w:val="001767FF"/>
    <w:rsid w:val="00182EFF"/>
    <w:rsid w:val="001835D1"/>
    <w:rsid w:val="001838AB"/>
    <w:rsid w:val="00184468"/>
    <w:rsid w:val="001849E1"/>
    <w:rsid w:val="00185D6F"/>
    <w:rsid w:val="0018765F"/>
    <w:rsid w:val="0019069E"/>
    <w:rsid w:val="001914DC"/>
    <w:rsid w:val="00192D48"/>
    <w:rsid w:val="00195D02"/>
    <w:rsid w:val="001964DF"/>
    <w:rsid w:val="00197B0F"/>
    <w:rsid w:val="001A28EB"/>
    <w:rsid w:val="001A3458"/>
    <w:rsid w:val="001A4995"/>
    <w:rsid w:val="001A550B"/>
    <w:rsid w:val="001A68A6"/>
    <w:rsid w:val="001B0766"/>
    <w:rsid w:val="001B13AC"/>
    <w:rsid w:val="001B20DB"/>
    <w:rsid w:val="001B21FD"/>
    <w:rsid w:val="001C0974"/>
    <w:rsid w:val="001C1893"/>
    <w:rsid w:val="001C26D0"/>
    <w:rsid w:val="001C2896"/>
    <w:rsid w:val="001C35C6"/>
    <w:rsid w:val="001C7BD7"/>
    <w:rsid w:val="001D09D1"/>
    <w:rsid w:val="001D1F5B"/>
    <w:rsid w:val="001D4DBB"/>
    <w:rsid w:val="001D577C"/>
    <w:rsid w:val="001D5F3F"/>
    <w:rsid w:val="001D77E3"/>
    <w:rsid w:val="001D7D96"/>
    <w:rsid w:val="001E7F2E"/>
    <w:rsid w:val="001F06E2"/>
    <w:rsid w:val="001F1485"/>
    <w:rsid w:val="001F311C"/>
    <w:rsid w:val="001F4666"/>
    <w:rsid w:val="001F5AA5"/>
    <w:rsid w:val="001F7D93"/>
    <w:rsid w:val="00200048"/>
    <w:rsid w:val="0020026D"/>
    <w:rsid w:val="00203C27"/>
    <w:rsid w:val="002044E7"/>
    <w:rsid w:val="0020579B"/>
    <w:rsid w:val="0020748B"/>
    <w:rsid w:val="002074C5"/>
    <w:rsid w:val="002114B4"/>
    <w:rsid w:val="00213E88"/>
    <w:rsid w:val="002161EC"/>
    <w:rsid w:val="0021734F"/>
    <w:rsid w:val="00220B41"/>
    <w:rsid w:val="00222794"/>
    <w:rsid w:val="002230B3"/>
    <w:rsid w:val="00225369"/>
    <w:rsid w:val="002260E7"/>
    <w:rsid w:val="002263EE"/>
    <w:rsid w:val="00226882"/>
    <w:rsid w:val="00230E37"/>
    <w:rsid w:val="002310FE"/>
    <w:rsid w:val="002318A9"/>
    <w:rsid w:val="00232DE2"/>
    <w:rsid w:val="00237F51"/>
    <w:rsid w:val="00245795"/>
    <w:rsid w:val="0024687E"/>
    <w:rsid w:val="00251438"/>
    <w:rsid w:val="0025274B"/>
    <w:rsid w:val="00252E6E"/>
    <w:rsid w:val="0025346A"/>
    <w:rsid w:val="00257E3F"/>
    <w:rsid w:val="002622F9"/>
    <w:rsid w:val="0026290D"/>
    <w:rsid w:val="00262C60"/>
    <w:rsid w:val="00264AE7"/>
    <w:rsid w:val="002656A5"/>
    <w:rsid w:val="00265A3F"/>
    <w:rsid w:val="00266246"/>
    <w:rsid w:val="00267106"/>
    <w:rsid w:val="00272A59"/>
    <w:rsid w:val="002732FE"/>
    <w:rsid w:val="00275842"/>
    <w:rsid w:val="00276DCD"/>
    <w:rsid w:val="00277217"/>
    <w:rsid w:val="0027751F"/>
    <w:rsid w:val="002779CF"/>
    <w:rsid w:val="00281F3F"/>
    <w:rsid w:val="00283CF3"/>
    <w:rsid w:val="002840A6"/>
    <w:rsid w:val="0028568A"/>
    <w:rsid w:val="00287305"/>
    <w:rsid w:val="002940E9"/>
    <w:rsid w:val="002A0D2A"/>
    <w:rsid w:val="002B0334"/>
    <w:rsid w:val="002B2451"/>
    <w:rsid w:val="002B5FD7"/>
    <w:rsid w:val="002B7551"/>
    <w:rsid w:val="002C21A8"/>
    <w:rsid w:val="002C2AF6"/>
    <w:rsid w:val="002C2C15"/>
    <w:rsid w:val="002C3344"/>
    <w:rsid w:val="002C3DEB"/>
    <w:rsid w:val="002C5E3D"/>
    <w:rsid w:val="002C731B"/>
    <w:rsid w:val="002D24A9"/>
    <w:rsid w:val="002D3947"/>
    <w:rsid w:val="002D69E9"/>
    <w:rsid w:val="002D71FD"/>
    <w:rsid w:val="002E4338"/>
    <w:rsid w:val="002E60E0"/>
    <w:rsid w:val="002F0DFB"/>
    <w:rsid w:val="002F2F8C"/>
    <w:rsid w:val="002F3333"/>
    <w:rsid w:val="002F371C"/>
    <w:rsid w:val="002F37B8"/>
    <w:rsid w:val="002F45D1"/>
    <w:rsid w:val="002F5452"/>
    <w:rsid w:val="002F5A98"/>
    <w:rsid w:val="002F627E"/>
    <w:rsid w:val="002F6FEB"/>
    <w:rsid w:val="00301F18"/>
    <w:rsid w:val="00302817"/>
    <w:rsid w:val="00302E2C"/>
    <w:rsid w:val="00304ABD"/>
    <w:rsid w:val="00306FD7"/>
    <w:rsid w:val="00310BBF"/>
    <w:rsid w:val="0031314D"/>
    <w:rsid w:val="0031514A"/>
    <w:rsid w:val="00320EB4"/>
    <w:rsid w:val="00321762"/>
    <w:rsid w:val="003245F7"/>
    <w:rsid w:val="00326AE2"/>
    <w:rsid w:val="00330538"/>
    <w:rsid w:val="00334350"/>
    <w:rsid w:val="0033474A"/>
    <w:rsid w:val="00344D63"/>
    <w:rsid w:val="003477B5"/>
    <w:rsid w:val="0035017E"/>
    <w:rsid w:val="00351271"/>
    <w:rsid w:val="00352379"/>
    <w:rsid w:val="00353D9E"/>
    <w:rsid w:val="00354C88"/>
    <w:rsid w:val="003556AA"/>
    <w:rsid w:val="00363088"/>
    <w:rsid w:val="003645C0"/>
    <w:rsid w:val="003647BC"/>
    <w:rsid w:val="003656B4"/>
    <w:rsid w:val="00365E10"/>
    <w:rsid w:val="00366AA6"/>
    <w:rsid w:val="003735BB"/>
    <w:rsid w:val="00375445"/>
    <w:rsid w:val="00380238"/>
    <w:rsid w:val="00382A6A"/>
    <w:rsid w:val="00390B4E"/>
    <w:rsid w:val="003934BC"/>
    <w:rsid w:val="003A01B7"/>
    <w:rsid w:val="003A5A1B"/>
    <w:rsid w:val="003A6B23"/>
    <w:rsid w:val="003A77D9"/>
    <w:rsid w:val="003A7EB7"/>
    <w:rsid w:val="003B1455"/>
    <w:rsid w:val="003B316B"/>
    <w:rsid w:val="003B46C8"/>
    <w:rsid w:val="003B79B7"/>
    <w:rsid w:val="003C0C36"/>
    <w:rsid w:val="003C2E60"/>
    <w:rsid w:val="003C4E3D"/>
    <w:rsid w:val="003C51BE"/>
    <w:rsid w:val="003C54C8"/>
    <w:rsid w:val="003C5D52"/>
    <w:rsid w:val="003C6658"/>
    <w:rsid w:val="003D24BC"/>
    <w:rsid w:val="003D2642"/>
    <w:rsid w:val="003D290B"/>
    <w:rsid w:val="003D2ADB"/>
    <w:rsid w:val="003D2E0A"/>
    <w:rsid w:val="003D63B1"/>
    <w:rsid w:val="003E0C56"/>
    <w:rsid w:val="003E5043"/>
    <w:rsid w:val="003F108D"/>
    <w:rsid w:val="003F288F"/>
    <w:rsid w:val="003F3CB8"/>
    <w:rsid w:val="003F7788"/>
    <w:rsid w:val="0040059D"/>
    <w:rsid w:val="0040101D"/>
    <w:rsid w:val="0040123C"/>
    <w:rsid w:val="00402313"/>
    <w:rsid w:val="00404C27"/>
    <w:rsid w:val="00406D4B"/>
    <w:rsid w:val="00407733"/>
    <w:rsid w:val="0041076A"/>
    <w:rsid w:val="00410D91"/>
    <w:rsid w:val="00411740"/>
    <w:rsid w:val="0041769D"/>
    <w:rsid w:val="00420753"/>
    <w:rsid w:val="004225B4"/>
    <w:rsid w:val="0042391C"/>
    <w:rsid w:val="00430BAC"/>
    <w:rsid w:val="00434D89"/>
    <w:rsid w:val="00434E2F"/>
    <w:rsid w:val="004369BE"/>
    <w:rsid w:val="0044041E"/>
    <w:rsid w:val="00440517"/>
    <w:rsid w:val="00442067"/>
    <w:rsid w:val="0044562B"/>
    <w:rsid w:val="0044567D"/>
    <w:rsid w:val="004505B5"/>
    <w:rsid w:val="0045526A"/>
    <w:rsid w:val="004614C8"/>
    <w:rsid w:val="00463AA3"/>
    <w:rsid w:val="00463C5F"/>
    <w:rsid w:val="00472BBD"/>
    <w:rsid w:val="004735E7"/>
    <w:rsid w:val="00474DD1"/>
    <w:rsid w:val="00482B1B"/>
    <w:rsid w:val="00482D1C"/>
    <w:rsid w:val="004834F3"/>
    <w:rsid w:val="00483540"/>
    <w:rsid w:val="00484B8B"/>
    <w:rsid w:val="004910A3"/>
    <w:rsid w:val="0049199D"/>
    <w:rsid w:val="00495566"/>
    <w:rsid w:val="004966FC"/>
    <w:rsid w:val="004A4CED"/>
    <w:rsid w:val="004A72EC"/>
    <w:rsid w:val="004B0620"/>
    <w:rsid w:val="004B2EB8"/>
    <w:rsid w:val="004B2F35"/>
    <w:rsid w:val="004B3585"/>
    <w:rsid w:val="004B4585"/>
    <w:rsid w:val="004C25FE"/>
    <w:rsid w:val="004C65F6"/>
    <w:rsid w:val="004C7083"/>
    <w:rsid w:val="004C7D34"/>
    <w:rsid w:val="004D1C00"/>
    <w:rsid w:val="004D1CA8"/>
    <w:rsid w:val="004D220C"/>
    <w:rsid w:val="004D46D1"/>
    <w:rsid w:val="004D4C37"/>
    <w:rsid w:val="004E0BBC"/>
    <w:rsid w:val="004E15EF"/>
    <w:rsid w:val="004E43E9"/>
    <w:rsid w:val="004E5F16"/>
    <w:rsid w:val="004E6650"/>
    <w:rsid w:val="004F0C5C"/>
    <w:rsid w:val="004F1FBA"/>
    <w:rsid w:val="004F2915"/>
    <w:rsid w:val="004F2A10"/>
    <w:rsid w:val="004F2AAA"/>
    <w:rsid w:val="00500B5E"/>
    <w:rsid w:val="00501A5D"/>
    <w:rsid w:val="00502C62"/>
    <w:rsid w:val="0050477E"/>
    <w:rsid w:val="00504ACA"/>
    <w:rsid w:val="005054AC"/>
    <w:rsid w:val="00506F47"/>
    <w:rsid w:val="00507049"/>
    <w:rsid w:val="00507994"/>
    <w:rsid w:val="00510B8C"/>
    <w:rsid w:val="005127D0"/>
    <w:rsid w:val="0051323C"/>
    <w:rsid w:val="00513649"/>
    <w:rsid w:val="005145CB"/>
    <w:rsid w:val="00514637"/>
    <w:rsid w:val="005177E0"/>
    <w:rsid w:val="00521175"/>
    <w:rsid w:val="00522BC6"/>
    <w:rsid w:val="00530770"/>
    <w:rsid w:val="005314A0"/>
    <w:rsid w:val="00532138"/>
    <w:rsid w:val="00532EBF"/>
    <w:rsid w:val="00537A96"/>
    <w:rsid w:val="0054075A"/>
    <w:rsid w:val="0054245A"/>
    <w:rsid w:val="005424A3"/>
    <w:rsid w:val="005427F2"/>
    <w:rsid w:val="005432DD"/>
    <w:rsid w:val="00543FE2"/>
    <w:rsid w:val="005442DF"/>
    <w:rsid w:val="00546331"/>
    <w:rsid w:val="0054700D"/>
    <w:rsid w:val="005478E6"/>
    <w:rsid w:val="005526FC"/>
    <w:rsid w:val="00557026"/>
    <w:rsid w:val="005572C5"/>
    <w:rsid w:val="00557379"/>
    <w:rsid w:val="00565272"/>
    <w:rsid w:val="00566181"/>
    <w:rsid w:val="0057296B"/>
    <w:rsid w:val="00573468"/>
    <w:rsid w:val="00573489"/>
    <w:rsid w:val="00582F43"/>
    <w:rsid w:val="005841F7"/>
    <w:rsid w:val="00585B99"/>
    <w:rsid w:val="00592939"/>
    <w:rsid w:val="005930FE"/>
    <w:rsid w:val="00593139"/>
    <w:rsid w:val="00593444"/>
    <w:rsid w:val="0059451B"/>
    <w:rsid w:val="00594D69"/>
    <w:rsid w:val="005969A3"/>
    <w:rsid w:val="00596AF8"/>
    <w:rsid w:val="005A116F"/>
    <w:rsid w:val="005A40CB"/>
    <w:rsid w:val="005A657B"/>
    <w:rsid w:val="005B037B"/>
    <w:rsid w:val="005B324C"/>
    <w:rsid w:val="005B3517"/>
    <w:rsid w:val="005B4FEE"/>
    <w:rsid w:val="005B5F7F"/>
    <w:rsid w:val="005B7071"/>
    <w:rsid w:val="005B7E60"/>
    <w:rsid w:val="005C0170"/>
    <w:rsid w:val="005C373B"/>
    <w:rsid w:val="005C433A"/>
    <w:rsid w:val="005C52E5"/>
    <w:rsid w:val="005C65D5"/>
    <w:rsid w:val="005D2F01"/>
    <w:rsid w:val="005D3CED"/>
    <w:rsid w:val="005D5F04"/>
    <w:rsid w:val="005D6E94"/>
    <w:rsid w:val="005E0D61"/>
    <w:rsid w:val="005E1A5C"/>
    <w:rsid w:val="005E1CAC"/>
    <w:rsid w:val="005E5F0E"/>
    <w:rsid w:val="005F0225"/>
    <w:rsid w:val="005F0D4E"/>
    <w:rsid w:val="005F27CA"/>
    <w:rsid w:val="005F7014"/>
    <w:rsid w:val="006012FD"/>
    <w:rsid w:val="00601E8A"/>
    <w:rsid w:val="006066AA"/>
    <w:rsid w:val="006066E6"/>
    <w:rsid w:val="006115C4"/>
    <w:rsid w:val="00615564"/>
    <w:rsid w:val="00616584"/>
    <w:rsid w:val="006169B0"/>
    <w:rsid w:val="00617096"/>
    <w:rsid w:val="0061742A"/>
    <w:rsid w:val="006201D4"/>
    <w:rsid w:val="00620417"/>
    <w:rsid w:val="00620E59"/>
    <w:rsid w:val="00622083"/>
    <w:rsid w:val="00623397"/>
    <w:rsid w:val="006247E1"/>
    <w:rsid w:val="006250C4"/>
    <w:rsid w:val="0062783E"/>
    <w:rsid w:val="00630275"/>
    <w:rsid w:val="00631977"/>
    <w:rsid w:val="00631BC0"/>
    <w:rsid w:val="00633B71"/>
    <w:rsid w:val="006345A4"/>
    <w:rsid w:val="00635596"/>
    <w:rsid w:val="00640E4B"/>
    <w:rsid w:val="00642630"/>
    <w:rsid w:val="00642FEB"/>
    <w:rsid w:val="00646CAB"/>
    <w:rsid w:val="00647972"/>
    <w:rsid w:val="0065189A"/>
    <w:rsid w:val="00651E8F"/>
    <w:rsid w:val="006553B0"/>
    <w:rsid w:val="00655D55"/>
    <w:rsid w:val="006565B1"/>
    <w:rsid w:val="006565D1"/>
    <w:rsid w:val="006602CA"/>
    <w:rsid w:val="006612EC"/>
    <w:rsid w:val="006619BE"/>
    <w:rsid w:val="00666A4C"/>
    <w:rsid w:val="006673E9"/>
    <w:rsid w:val="006723AD"/>
    <w:rsid w:val="006738B8"/>
    <w:rsid w:val="006747DE"/>
    <w:rsid w:val="00674BCA"/>
    <w:rsid w:val="00674D0C"/>
    <w:rsid w:val="00685E69"/>
    <w:rsid w:val="00686895"/>
    <w:rsid w:val="00686E73"/>
    <w:rsid w:val="00687AA3"/>
    <w:rsid w:val="00690FFC"/>
    <w:rsid w:val="00691E7E"/>
    <w:rsid w:val="006934E5"/>
    <w:rsid w:val="006947F9"/>
    <w:rsid w:val="00695323"/>
    <w:rsid w:val="00697038"/>
    <w:rsid w:val="006A2A31"/>
    <w:rsid w:val="006A50E5"/>
    <w:rsid w:val="006B4947"/>
    <w:rsid w:val="006B5A64"/>
    <w:rsid w:val="006B5B54"/>
    <w:rsid w:val="006B7185"/>
    <w:rsid w:val="006C0856"/>
    <w:rsid w:val="006C0DAE"/>
    <w:rsid w:val="006C114B"/>
    <w:rsid w:val="006C12F9"/>
    <w:rsid w:val="006C2179"/>
    <w:rsid w:val="006C42C6"/>
    <w:rsid w:val="006C7DFB"/>
    <w:rsid w:val="006D27E6"/>
    <w:rsid w:val="006D58E1"/>
    <w:rsid w:val="006E1395"/>
    <w:rsid w:val="006E25C2"/>
    <w:rsid w:val="006E381B"/>
    <w:rsid w:val="006E53A5"/>
    <w:rsid w:val="006E5510"/>
    <w:rsid w:val="006F2085"/>
    <w:rsid w:val="006F3CFC"/>
    <w:rsid w:val="006F420D"/>
    <w:rsid w:val="006F57E4"/>
    <w:rsid w:val="006F5833"/>
    <w:rsid w:val="006F5A10"/>
    <w:rsid w:val="006F5BFF"/>
    <w:rsid w:val="006F5CCA"/>
    <w:rsid w:val="006F67C4"/>
    <w:rsid w:val="006F7485"/>
    <w:rsid w:val="006F7BDA"/>
    <w:rsid w:val="006F7C08"/>
    <w:rsid w:val="00701DA6"/>
    <w:rsid w:val="007112E7"/>
    <w:rsid w:val="00712E70"/>
    <w:rsid w:val="007136FB"/>
    <w:rsid w:val="00714097"/>
    <w:rsid w:val="007164FC"/>
    <w:rsid w:val="00716EAB"/>
    <w:rsid w:val="00721F51"/>
    <w:rsid w:val="00722067"/>
    <w:rsid w:val="0073043D"/>
    <w:rsid w:val="0073151C"/>
    <w:rsid w:val="0073237D"/>
    <w:rsid w:val="00733101"/>
    <w:rsid w:val="007341B9"/>
    <w:rsid w:val="0073763A"/>
    <w:rsid w:val="0073790B"/>
    <w:rsid w:val="00740CD0"/>
    <w:rsid w:val="00743462"/>
    <w:rsid w:val="007503E6"/>
    <w:rsid w:val="00750928"/>
    <w:rsid w:val="00751351"/>
    <w:rsid w:val="007517B2"/>
    <w:rsid w:val="007521FA"/>
    <w:rsid w:val="00753B5E"/>
    <w:rsid w:val="00753E96"/>
    <w:rsid w:val="00754DF8"/>
    <w:rsid w:val="007623A7"/>
    <w:rsid w:val="0076359C"/>
    <w:rsid w:val="007668F5"/>
    <w:rsid w:val="0076769E"/>
    <w:rsid w:val="00772BEB"/>
    <w:rsid w:val="0077724C"/>
    <w:rsid w:val="00777D03"/>
    <w:rsid w:val="00781333"/>
    <w:rsid w:val="007814AB"/>
    <w:rsid w:val="00781814"/>
    <w:rsid w:val="0078527B"/>
    <w:rsid w:val="00790928"/>
    <w:rsid w:val="0079277C"/>
    <w:rsid w:val="00792AE5"/>
    <w:rsid w:val="00792BD4"/>
    <w:rsid w:val="00794335"/>
    <w:rsid w:val="00795CFC"/>
    <w:rsid w:val="007A2A86"/>
    <w:rsid w:val="007A2DDF"/>
    <w:rsid w:val="007A3A00"/>
    <w:rsid w:val="007A4B72"/>
    <w:rsid w:val="007A7083"/>
    <w:rsid w:val="007B0D77"/>
    <w:rsid w:val="007B12FE"/>
    <w:rsid w:val="007B2B93"/>
    <w:rsid w:val="007B4587"/>
    <w:rsid w:val="007B503E"/>
    <w:rsid w:val="007C2567"/>
    <w:rsid w:val="007C2A79"/>
    <w:rsid w:val="007C37E8"/>
    <w:rsid w:val="007C6C3B"/>
    <w:rsid w:val="007C7C9F"/>
    <w:rsid w:val="007D04AD"/>
    <w:rsid w:val="007D1F8A"/>
    <w:rsid w:val="007D335A"/>
    <w:rsid w:val="007D4EE7"/>
    <w:rsid w:val="007E20C0"/>
    <w:rsid w:val="007E59C2"/>
    <w:rsid w:val="007E6CFC"/>
    <w:rsid w:val="007E7391"/>
    <w:rsid w:val="007E7980"/>
    <w:rsid w:val="007E7F5E"/>
    <w:rsid w:val="007F1CAD"/>
    <w:rsid w:val="007F4AF3"/>
    <w:rsid w:val="007F5A2A"/>
    <w:rsid w:val="00800664"/>
    <w:rsid w:val="0080080E"/>
    <w:rsid w:val="00800D9D"/>
    <w:rsid w:val="008107FC"/>
    <w:rsid w:val="00810E26"/>
    <w:rsid w:val="00816105"/>
    <w:rsid w:val="0081624C"/>
    <w:rsid w:val="008166FD"/>
    <w:rsid w:val="00817C1F"/>
    <w:rsid w:val="00820FF1"/>
    <w:rsid w:val="00821A7C"/>
    <w:rsid w:val="00821BB5"/>
    <w:rsid w:val="00822676"/>
    <w:rsid w:val="00825CD7"/>
    <w:rsid w:val="00826820"/>
    <w:rsid w:val="00826E15"/>
    <w:rsid w:val="00827122"/>
    <w:rsid w:val="00827529"/>
    <w:rsid w:val="00831F76"/>
    <w:rsid w:val="00832099"/>
    <w:rsid w:val="00832A76"/>
    <w:rsid w:val="0083363D"/>
    <w:rsid w:val="00834904"/>
    <w:rsid w:val="0083515C"/>
    <w:rsid w:val="0083745A"/>
    <w:rsid w:val="0083760D"/>
    <w:rsid w:val="0084208C"/>
    <w:rsid w:val="008438E9"/>
    <w:rsid w:val="0084502B"/>
    <w:rsid w:val="008474C5"/>
    <w:rsid w:val="00847D2E"/>
    <w:rsid w:val="008506B5"/>
    <w:rsid w:val="008527BA"/>
    <w:rsid w:val="0085618C"/>
    <w:rsid w:val="00860707"/>
    <w:rsid w:val="0086094A"/>
    <w:rsid w:val="008614AB"/>
    <w:rsid w:val="008615C8"/>
    <w:rsid w:val="008617F0"/>
    <w:rsid w:val="008626C3"/>
    <w:rsid w:val="00862B9E"/>
    <w:rsid w:val="00863C8A"/>
    <w:rsid w:val="0086516E"/>
    <w:rsid w:val="00865703"/>
    <w:rsid w:val="00866374"/>
    <w:rsid w:val="00871307"/>
    <w:rsid w:val="008724D1"/>
    <w:rsid w:val="00873B38"/>
    <w:rsid w:val="0087523D"/>
    <w:rsid w:val="00876F6B"/>
    <w:rsid w:val="00883811"/>
    <w:rsid w:val="00883D58"/>
    <w:rsid w:val="00884292"/>
    <w:rsid w:val="008849EC"/>
    <w:rsid w:val="00884AF8"/>
    <w:rsid w:val="00890434"/>
    <w:rsid w:val="0089379E"/>
    <w:rsid w:val="008A2829"/>
    <w:rsid w:val="008A39D2"/>
    <w:rsid w:val="008A649C"/>
    <w:rsid w:val="008B0421"/>
    <w:rsid w:val="008B09EF"/>
    <w:rsid w:val="008B3BE9"/>
    <w:rsid w:val="008B52F1"/>
    <w:rsid w:val="008B6837"/>
    <w:rsid w:val="008B7D61"/>
    <w:rsid w:val="008C1EA1"/>
    <w:rsid w:val="008C20E2"/>
    <w:rsid w:val="008C2BBC"/>
    <w:rsid w:val="008C2FE1"/>
    <w:rsid w:val="008C4606"/>
    <w:rsid w:val="008C5915"/>
    <w:rsid w:val="008C6A9A"/>
    <w:rsid w:val="008D0105"/>
    <w:rsid w:val="008D1A50"/>
    <w:rsid w:val="008D42E0"/>
    <w:rsid w:val="008D4FF5"/>
    <w:rsid w:val="008D6336"/>
    <w:rsid w:val="008D6645"/>
    <w:rsid w:val="008D7F79"/>
    <w:rsid w:val="008E0E44"/>
    <w:rsid w:val="008E24D4"/>
    <w:rsid w:val="008E3303"/>
    <w:rsid w:val="008E5297"/>
    <w:rsid w:val="008E7176"/>
    <w:rsid w:val="008F06C2"/>
    <w:rsid w:val="008F0838"/>
    <w:rsid w:val="008F21A7"/>
    <w:rsid w:val="008F3E2B"/>
    <w:rsid w:val="008F5DBA"/>
    <w:rsid w:val="008F7128"/>
    <w:rsid w:val="0090127A"/>
    <w:rsid w:val="0090147D"/>
    <w:rsid w:val="009024DB"/>
    <w:rsid w:val="00902B92"/>
    <w:rsid w:val="00903C97"/>
    <w:rsid w:val="00906AA0"/>
    <w:rsid w:val="009079AE"/>
    <w:rsid w:val="009104A9"/>
    <w:rsid w:val="00910696"/>
    <w:rsid w:val="0091192B"/>
    <w:rsid w:val="009139E6"/>
    <w:rsid w:val="009141DD"/>
    <w:rsid w:val="00914937"/>
    <w:rsid w:val="00916B70"/>
    <w:rsid w:val="00916DFB"/>
    <w:rsid w:val="00920DFB"/>
    <w:rsid w:val="009245F5"/>
    <w:rsid w:val="00924974"/>
    <w:rsid w:val="00925F85"/>
    <w:rsid w:val="009275AE"/>
    <w:rsid w:val="009275BB"/>
    <w:rsid w:val="00927685"/>
    <w:rsid w:val="00930A7F"/>
    <w:rsid w:val="00931E7A"/>
    <w:rsid w:val="00935962"/>
    <w:rsid w:val="00936F7B"/>
    <w:rsid w:val="0094447D"/>
    <w:rsid w:val="00950404"/>
    <w:rsid w:val="009508E7"/>
    <w:rsid w:val="0095392D"/>
    <w:rsid w:val="00955410"/>
    <w:rsid w:val="009569C1"/>
    <w:rsid w:val="009628F8"/>
    <w:rsid w:val="0097011B"/>
    <w:rsid w:val="0097019C"/>
    <w:rsid w:val="009765EC"/>
    <w:rsid w:val="00980D6E"/>
    <w:rsid w:val="00982C82"/>
    <w:rsid w:val="00982C91"/>
    <w:rsid w:val="00990BD4"/>
    <w:rsid w:val="00991F79"/>
    <w:rsid w:val="009947F2"/>
    <w:rsid w:val="009A0352"/>
    <w:rsid w:val="009A16B0"/>
    <w:rsid w:val="009A24EA"/>
    <w:rsid w:val="009A26BF"/>
    <w:rsid w:val="009A554A"/>
    <w:rsid w:val="009B3C44"/>
    <w:rsid w:val="009B4439"/>
    <w:rsid w:val="009B55FE"/>
    <w:rsid w:val="009C17F1"/>
    <w:rsid w:val="009C1B71"/>
    <w:rsid w:val="009C4D3B"/>
    <w:rsid w:val="009C5A47"/>
    <w:rsid w:val="009C5C1A"/>
    <w:rsid w:val="009C5D46"/>
    <w:rsid w:val="009C60D4"/>
    <w:rsid w:val="009D04E1"/>
    <w:rsid w:val="009D2B3B"/>
    <w:rsid w:val="009D36D4"/>
    <w:rsid w:val="009D447A"/>
    <w:rsid w:val="009D7D0F"/>
    <w:rsid w:val="009E35ED"/>
    <w:rsid w:val="009E5712"/>
    <w:rsid w:val="009E6013"/>
    <w:rsid w:val="009F1768"/>
    <w:rsid w:val="009F20BD"/>
    <w:rsid w:val="009F3476"/>
    <w:rsid w:val="009F66D8"/>
    <w:rsid w:val="00A010BE"/>
    <w:rsid w:val="00A029A5"/>
    <w:rsid w:val="00A02F72"/>
    <w:rsid w:val="00A04EEF"/>
    <w:rsid w:val="00A05E3A"/>
    <w:rsid w:val="00A10D6E"/>
    <w:rsid w:val="00A14AAD"/>
    <w:rsid w:val="00A14CD6"/>
    <w:rsid w:val="00A16010"/>
    <w:rsid w:val="00A2106C"/>
    <w:rsid w:val="00A21845"/>
    <w:rsid w:val="00A22364"/>
    <w:rsid w:val="00A248F4"/>
    <w:rsid w:val="00A3049C"/>
    <w:rsid w:val="00A317DA"/>
    <w:rsid w:val="00A3248E"/>
    <w:rsid w:val="00A34595"/>
    <w:rsid w:val="00A363E6"/>
    <w:rsid w:val="00A36E7F"/>
    <w:rsid w:val="00A40301"/>
    <w:rsid w:val="00A40F35"/>
    <w:rsid w:val="00A41AAC"/>
    <w:rsid w:val="00A42DCC"/>
    <w:rsid w:val="00A475CC"/>
    <w:rsid w:val="00A55682"/>
    <w:rsid w:val="00A57AC2"/>
    <w:rsid w:val="00A6141A"/>
    <w:rsid w:val="00A61E37"/>
    <w:rsid w:val="00A62DF0"/>
    <w:rsid w:val="00A63A52"/>
    <w:rsid w:val="00A63F8C"/>
    <w:rsid w:val="00A65824"/>
    <w:rsid w:val="00A73519"/>
    <w:rsid w:val="00A73D8B"/>
    <w:rsid w:val="00A74F83"/>
    <w:rsid w:val="00A7507B"/>
    <w:rsid w:val="00A7760F"/>
    <w:rsid w:val="00A77FC1"/>
    <w:rsid w:val="00A80A21"/>
    <w:rsid w:val="00A81907"/>
    <w:rsid w:val="00A8305F"/>
    <w:rsid w:val="00A85210"/>
    <w:rsid w:val="00A87525"/>
    <w:rsid w:val="00A90D29"/>
    <w:rsid w:val="00A92C58"/>
    <w:rsid w:val="00AA0403"/>
    <w:rsid w:val="00AA15C4"/>
    <w:rsid w:val="00AA51C2"/>
    <w:rsid w:val="00AA5578"/>
    <w:rsid w:val="00AA5BAD"/>
    <w:rsid w:val="00AA7687"/>
    <w:rsid w:val="00AB0629"/>
    <w:rsid w:val="00AB14C4"/>
    <w:rsid w:val="00AB382A"/>
    <w:rsid w:val="00AB485F"/>
    <w:rsid w:val="00AB55DE"/>
    <w:rsid w:val="00AB6CB2"/>
    <w:rsid w:val="00AB7C43"/>
    <w:rsid w:val="00AC08F8"/>
    <w:rsid w:val="00AC12E6"/>
    <w:rsid w:val="00AC30FF"/>
    <w:rsid w:val="00AC36BF"/>
    <w:rsid w:val="00AC556D"/>
    <w:rsid w:val="00AD00F8"/>
    <w:rsid w:val="00AD077A"/>
    <w:rsid w:val="00AD5D45"/>
    <w:rsid w:val="00AE0CEF"/>
    <w:rsid w:val="00AE0CFB"/>
    <w:rsid w:val="00AE101E"/>
    <w:rsid w:val="00AE1ED1"/>
    <w:rsid w:val="00AE31F2"/>
    <w:rsid w:val="00AE4276"/>
    <w:rsid w:val="00AE5538"/>
    <w:rsid w:val="00AE6C22"/>
    <w:rsid w:val="00AF038A"/>
    <w:rsid w:val="00AF03C1"/>
    <w:rsid w:val="00AF139E"/>
    <w:rsid w:val="00AF1526"/>
    <w:rsid w:val="00AF2C6C"/>
    <w:rsid w:val="00AF3DC3"/>
    <w:rsid w:val="00B005AC"/>
    <w:rsid w:val="00B01DFF"/>
    <w:rsid w:val="00B04209"/>
    <w:rsid w:val="00B04B18"/>
    <w:rsid w:val="00B04B32"/>
    <w:rsid w:val="00B07A59"/>
    <w:rsid w:val="00B12C56"/>
    <w:rsid w:val="00B1324D"/>
    <w:rsid w:val="00B14A86"/>
    <w:rsid w:val="00B16D4D"/>
    <w:rsid w:val="00B21CA3"/>
    <w:rsid w:val="00B21E8A"/>
    <w:rsid w:val="00B23183"/>
    <w:rsid w:val="00B26BA4"/>
    <w:rsid w:val="00B351AE"/>
    <w:rsid w:val="00B35761"/>
    <w:rsid w:val="00B41918"/>
    <w:rsid w:val="00B42029"/>
    <w:rsid w:val="00B4240E"/>
    <w:rsid w:val="00B42F16"/>
    <w:rsid w:val="00B458E1"/>
    <w:rsid w:val="00B46265"/>
    <w:rsid w:val="00B470F5"/>
    <w:rsid w:val="00B475C5"/>
    <w:rsid w:val="00B50E28"/>
    <w:rsid w:val="00B52AFF"/>
    <w:rsid w:val="00B571C7"/>
    <w:rsid w:val="00B60889"/>
    <w:rsid w:val="00B7044D"/>
    <w:rsid w:val="00B7189F"/>
    <w:rsid w:val="00B72E92"/>
    <w:rsid w:val="00B75178"/>
    <w:rsid w:val="00B759A7"/>
    <w:rsid w:val="00B76C42"/>
    <w:rsid w:val="00B76D95"/>
    <w:rsid w:val="00B77C94"/>
    <w:rsid w:val="00B80C07"/>
    <w:rsid w:val="00B8159E"/>
    <w:rsid w:val="00B82310"/>
    <w:rsid w:val="00B82628"/>
    <w:rsid w:val="00B83351"/>
    <w:rsid w:val="00B8601C"/>
    <w:rsid w:val="00B871FB"/>
    <w:rsid w:val="00B91739"/>
    <w:rsid w:val="00B943F9"/>
    <w:rsid w:val="00B95147"/>
    <w:rsid w:val="00BA52E0"/>
    <w:rsid w:val="00BA73BC"/>
    <w:rsid w:val="00BB03F1"/>
    <w:rsid w:val="00BB0B62"/>
    <w:rsid w:val="00BB2A4B"/>
    <w:rsid w:val="00BC2AE6"/>
    <w:rsid w:val="00BC2D64"/>
    <w:rsid w:val="00BC3C45"/>
    <w:rsid w:val="00BC5109"/>
    <w:rsid w:val="00BC69A3"/>
    <w:rsid w:val="00BD2392"/>
    <w:rsid w:val="00BD249D"/>
    <w:rsid w:val="00BD4144"/>
    <w:rsid w:val="00BD425E"/>
    <w:rsid w:val="00BD6FC7"/>
    <w:rsid w:val="00BD743E"/>
    <w:rsid w:val="00BE06C0"/>
    <w:rsid w:val="00BE2244"/>
    <w:rsid w:val="00BE2858"/>
    <w:rsid w:val="00BE55AC"/>
    <w:rsid w:val="00BE5A15"/>
    <w:rsid w:val="00BE6C21"/>
    <w:rsid w:val="00BE7647"/>
    <w:rsid w:val="00BF0A72"/>
    <w:rsid w:val="00BF1071"/>
    <w:rsid w:val="00BF1306"/>
    <w:rsid w:val="00BF218D"/>
    <w:rsid w:val="00BF2800"/>
    <w:rsid w:val="00BF6097"/>
    <w:rsid w:val="00C0114D"/>
    <w:rsid w:val="00C01BF8"/>
    <w:rsid w:val="00C033F2"/>
    <w:rsid w:val="00C04935"/>
    <w:rsid w:val="00C07256"/>
    <w:rsid w:val="00C10636"/>
    <w:rsid w:val="00C16AF7"/>
    <w:rsid w:val="00C22A2E"/>
    <w:rsid w:val="00C27EBE"/>
    <w:rsid w:val="00C3008D"/>
    <w:rsid w:val="00C302FB"/>
    <w:rsid w:val="00C30496"/>
    <w:rsid w:val="00C32016"/>
    <w:rsid w:val="00C326FA"/>
    <w:rsid w:val="00C32AD7"/>
    <w:rsid w:val="00C344A2"/>
    <w:rsid w:val="00C34CE2"/>
    <w:rsid w:val="00C3589A"/>
    <w:rsid w:val="00C364EF"/>
    <w:rsid w:val="00C4087A"/>
    <w:rsid w:val="00C453A0"/>
    <w:rsid w:val="00C47917"/>
    <w:rsid w:val="00C5086B"/>
    <w:rsid w:val="00C51338"/>
    <w:rsid w:val="00C53C8D"/>
    <w:rsid w:val="00C549AE"/>
    <w:rsid w:val="00C5644F"/>
    <w:rsid w:val="00C622DC"/>
    <w:rsid w:val="00C62695"/>
    <w:rsid w:val="00C64075"/>
    <w:rsid w:val="00C652E0"/>
    <w:rsid w:val="00C65B76"/>
    <w:rsid w:val="00C70EE0"/>
    <w:rsid w:val="00C70FC8"/>
    <w:rsid w:val="00C74B03"/>
    <w:rsid w:val="00C75334"/>
    <w:rsid w:val="00C80461"/>
    <w:rsid w:val="00C827DA"/>
    <w:rsid w:val="00C844FE"/>
    <w:rsid w:val="00C8637F"/>
    <w:rsid w:val="00C91E0C"/>
    <w:rsid w:val="00C92D55"/>
    <w:rsid w:val="00C968FB"/>
    <w:rsid w:val="00C9760C"/>
    <w:rsid w:val="00CA0A96"/>
    <w:rsid w:val="00CA2402"/>
    <w:rsid w:val="00CA3B9F"/>
    <w:rsid w:val="00CA5018"/>
    <w:rsid w:val="00CA5B3A"/>
    <w:rsid w:val="00CA5EFC"/>
    <w:rsid w:val="00CA6ED0"/>
    <w:rsid w:val="00CB0B93"/>
    <w:rsid w:val="00CB1436"/>
    <w:rsid w:val="00CB3A20"/>
    <w:rsid w:val="00CB4B42"/>
    <w:rsid w:val="00CB6770"/>
    <w:rsid w:val="00CB7814"/>
    <w:rsid w:val="00CB7AF0"/>
    <w:rsid w:val="00CC43A1"/>
    <w:rsid w:val="00CC5003"/>
    <w:rsid w:val="00CD3B08"/>
    <w:rsid w:val="00CD4976"/>
    <w:rsid w:val="00CE36AA"/>
    <w:rsid w:val="00CE41C0"/>
    <w:rsid w:val="00CE4CA0"/>
    <w:rsid w:val="00CE5796"/>
    <w:rsid w:val="00CF011A"/>
    <w:rsid w:val="00CF08C7"/>
    <w:rsid w:val="00CF29D7"/>
    <w:rsid w:val="00CF30EA"/>
    <w:rsid w:val="00CF3D50"/>
    <w:rsid w:val="00CF4D34"/>
    <w:rsid w:val="00CF511D"/>
    <w:rsid w:val="00CF5498"/>
    <w:rsid w:val="00CF62B1"/>
    <w:rsid w:val="00CF6B9E"/>
    <w:rsid w:val="00CF7EB9"/>
    <w:rsid w:val="00D014AF"/>
    <w:rsid w:val="00D02A56"/>
    <w:rsid w:val="00D07993"/>
    <w:rsid w:val="00D11292"/>
    <w:rsid w:val="00D12A22"/>
    <w:rsid w:val="00D1322E"/>
    <w:rsid w:val="00D2076B"/>
    <w:rsid w:val="00D20D48"/>
    <w:rsid w:val="00D226DF"/>
    <w:rsid w:val="00D26BDA"/>
    <w:rsid w:val="00D30244"/>
    <w:rsid w:val="00D31838"/>
    <w:rsid w:val="00D3261E"/>
    <w:rsid w:val="00D36158"/>
    <w:rsid w:val="00D3655D"/>
    <w:rsid w:val="00D376CB"/>
    <w:rsid w:val="00D458A5"/>
    <w:rsid w:val="00D469A3"/>
    <w:rsid w:val="00D51742"/>
    <w:rsid w:val="00D524DF"/>
    <w:rsid w:val="00D53583"/>
    <w:rsid w:val="00D53B4E"/>
    <w:rsid w:val="00D57634"/>
    <w:rsid w:val="00D616DB"/>
    <w:rsid w:val="00D64041"/>
    <w:rsid w:val="00D64224"/>
    <w:rsid w:val="00D6668C"/>
    <w:rsid w:val="00D733FB"/>
    <w:rsid w:val="00D7512B"/>
    <w:rsid w:val="00D775D3"/>
    <w:rsid w:val="00D84AD0"/>
    <w:rsid w:val="00D866E5"/>
    <w:rsid w:val="00D87DA2"/>
    <w:rsid w:val="00D91810"/>
    <w:rsid w:val="00D918DC"/>
    <w:rsid w:val="00D927E3"/>
    <w:rsid w:val="00D92A4D"/>
    <w:rsid w:val="00D94398"/>
    <w:rsid w:val="00D96623"/>
    <w:rsid w:val="00DA3C7D"/>
    <w:rsid w:val="00DB0D19"/>
    <w:rsid w:val="00DB1BEA"/>
    <w:rsid w:val="00DB1DFA"/>
    <w:rsid w:val="00DB396A"/>
    <w:rsid w:val="00DB3C3B"/>
    <w:rsid w:val="00DB3F0D"/>
    <w:rsid w:val="00DB53FA"/>
    <w:rsid w:val="00DB77DB"/>
    <w:rsid w:val="00DC0864"/>
    <w:rsid w:val="00DC32D7"/>
    <w:rsid w:val="00DC563F"/>
    <w:rsid w:val="00DC60C3"/>
    <w:rsid w:val="00DC6836"/>
    <w:rsid w:val="00DC73D3"/>
    <w:rsid w:val="00DC75D6"/>
    <w:rsid w:val="00DD052B"/>
    <w:rsid w:val="00DD134E"/>
    <w:rsid w:val="00DD18D9"/>
    <w:rsid w:val="00DD4786"/>
    <w:rsid w:val="00DD54EE"/>
    <w:rsid w:val="00DD67EE"/>
    <w:rsid w:val="00DE0B39"/>
    <w:rsid w:val="00DE0E7F"/>
    <w:rsid w:val="00DE1C7C"/>
    <w:rsid w:val="00DE4F48"/>
    <w:rsid w:val="00DE725A"/>
    <w:rsid w:val="00DF0018"/>
    <w:rsid w:val="00DF5A63"/>
    <w:rsid w:val="00DF6091"/>
    <w:rsid w:val="00DF7D11"/>
    <w:rsid w:val="00E0091E"/>
    <w:rsid w:val="00E023DC"/>
    <w:rsid w:val="00E035D0"/>
    <w:rsid w:val="00E046E5"/>
    <w:rsid w:val="00E10D4B"/>
    <w:rsid w:val="00E10E38"/>
    <w:rsid w:val="00E11C61"/>
    <w:rsid w:val="00E13296"/>
    <w:rsid w:val="00E20F09"/>
    <w:rsid w:val="00E21692"/>
    <w:rsid w:val="00E2264F"/>
    <w:rsid w:val="00E241EE"/>
    <w:rsid w:val="00E279DB"/>
    <w:rsid w:val="00E3492C"/>
    <w:rsid w:val="00E3562E"/>
    <w:rsid w:val="00E35978"/>
    <w:rsid w:val="00E35CF5"/>
    <w:rsid w:val="00E4255D"/>
    <w:rsid w:val="00E458B1"/>
    <w:rsid w:val="00E46E87"/>
    <w:rsid w:val="00E51112"/>
    <w:rsid w:val="00E52C69"/>
    <w:rsid w:val="00E5426D"/>
    <w:rsid w:val="00E54F33"/>
    <w:rsid w:val="00E56A92"/>
    <w:rsid w:val="00E6014C"/>
    <w:rsid w:val="00E609AE"/>
    <w:rsid w:val="00E62339"/>
    <w:rsid w:val="00E65895"/>
    <w:rsid w:val="00E66896"/>
    <w:rsid w:val="00E66DFA"/>
    <w:rsid w:val="00E71790"/>
    <w:rsid w:val="00E74C0E"/>
    <w:rsid w:val="00E75C1E"/>
    <w:rsid w:val="00E75CFF"/>
    <w:rsid w:val="00E80883"/>
    <w:rsid w:val="00E81320"/>
    <w:rsid w:val="00E81A91"/>
    <w:rsid w:val="00E83DBD"/>
    <w:rsid w:val="00E849E5"/>
    <w:rsid w:val="00E859B5"/>
    <w:rsid w:val="00E92020"/>
    <w:rsid w:val="00EA1FFE"/>
    <w:rsid w:val="00EA2358"/>
    <w:rsid w:val="00EA2A73"/>
    <w:rsid w:val="00EA316D"/>
    <w:rsid w:val="00EA5C69"/>
    <w:rsid w:val="00EA5F54"/>
    <w:rsid w:val="00EB2704"/>
    <w:rsid w:val="00EB297F"/>
    <w:rsid w:val="00EB4554"/>
    <w:rsid w:val="00EB544F"/>
    <w:rsid w:val="00EB5737"/>
    <w:rsid w:val="00EB5ABC"/>
    <w:rsid w:val="00EB60E3"/>
    <w:rsid w:val="00EC1816"/>
    <w:rsid w:val="00EC2B6D"/>
    <w:rsid w:val="00EC4ABC"/>
    <w:rsid w:val="00EC6DAF"/>
    <w:rsid w:val="00ED0DAA"/>
    <w:rsid w:val="00ED1BD5"/>
    <w:rsid w:val="00ED6C95"/>
    <w:rsid w:val="00EE1B2A"/>
    <w:rsid w:val="00EE2261"/>
    <w:rsid w:val="00EE22A0"/>
    <w:rsid w:val="00EE3F78"/>
    <w:rsid w:val="00EE59A0"/>
    <w:rsid w:val="00EE6060"/>
    <w:rsid w:val="00EF0534"/>
    <w:rsid w:val="00EF3452"/>
    <w:rsid w:val="00EF4AE3"/>
    <w:rsid w:val="00EF59A4"/>
    <w:rsid w:val="00EF7044"/>
    <w:rsid w:val="00EF7DAB"/>
    <w:rsid w:val="00F0033C"/>
    <w:rsid w:val="00F00C96"/>
    <w:rsid w:val="00F00F04"/>
    <w:rsid w:val="00F02AE3"/>
    <w:rsid w:val="00F04394"/>
    <w:rsid w:val="00F05FF2"/>
    <w:rsid w:val="00F16A8E"/>
    <w:rsid w:val="00F22411"/>
    <w:rsid w:val="00F24AB4"/>
    <w:rsid w:val="00F30D55"/>
    <w:rsid w:val="00F30F6A"/>
    <w:rsid w:val="00F36FEF"/>
    <w:rsid w:val="00F37105"/>
    <w:rsid w:val="00F4117A"/>
    <w:rsid w:val="00F46018"/>
    <w:rsid w:val="00F4684C"/>
    <w:rsid w:val="00F50D65"/>
    <w:rsid w:val="00F51B09"/>
    <w:rsid w:val="00F6113C"/>
    <w:rsid w:val="00F61455"/>
    <w:rsid w:val="00F671D7"/>
    <w:rsid w:val="00F7100A"/>
    <w:rsid w:val="00F72AE7"/>
    <w:rsid w:val="00F7494D"/>
    <w:rsid w:val="00F77991"/>
    <w:rsid w:val="00F85978"/>
    <w:rsid w:val="00F85EEA"/>
    <w:rsid w:val="00F8637C"/>
    <w:rsid w:val="00F87171"/>
    <w:rsid w:val="00F87542"/>
    <w:rsid w:val="00F90846"/>
    <w:rsid w:val="00F96C03"/>
    <w:rsid w:val="00F96F3A"/>
    <w:rsid w:val="00F97ACE"/>
    <w:rsid w:val="00FA0687"/>
    <w:rsid w:val="00FA0A90"/>
    <w:rsid w:val="00FA1AAD"/>
    <w:rsid w:val="00FA285E"/>
    <w:rsid w:val="00FA3B40"/>
    <w:rsid w:val="00FA5E16"/>
    <w:rsid w:val="00FB0B00"/>
    <w:rsid w:val="00FB0D11"/>
    <w:rsid w:val="00FB1D64"/>
    <w:rsid w:val="00FB3460"/>
    <w:rsid w:val="00FB36B4"/>
    <w:rsid w:val="00FB406A"/>
    <w:rsid w:val="00FB7F0B"/>
    <w:rsid w:val="00FC322A"/>
    <w:rsid w:val="00FC5388"/>
    <w:rsid w:val="00FC53B0"/>
    <w:rsid w:val="00FC5B06"/>
    <w:rsid w:val="00FC624C"/>
    <w:rsid w:val="00FC6A19"/>
    <w:rsid w:val="00FD1E5C"/>
    <w:rsid w:val="00FD5992"/>
    <w:rsid w:val="00FD682A"/>
    <w:rsid w:val="00FD6F77"/>
    <w:rsid w:val="00FE003D"/>
    <w:rsid w:val="00FE2128"/>
    <w:rsid w:val="00FE309E"/>
    <w:rsid w:val="00FE4232"/>
    <w:rsid w:val="00FE770F"/>
    <w:rsid w:val="00FE789A"/>
    <w:rsid w:val="00FE7CC0"/>
    <w:rsid w:val="00FF01BD"/>
    <w:rsid w:val="00FF041E"/>
    <w:rsid w:val="00FF179F"/>
    <w:rsid w:val="00FF7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0F15468"/>
  <w15:chartTrackingRefBased/>
  <w15:docId w15:val="{DE3E61CD-ED6E-4147-92C4-4DDE5B3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81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F35"/>
    <w:pPr>
      <w:tabs>
        <w:tab w:val="center" w:pos="4153"/>
        <w:tab w:val="right" w:pos="8306"/>
      </w:tabs>
      <w:snapToGrid w:val="0"/>
    </w:pPr>
    <w:rPr>
      <w:sz w:val="20"/>
      <w:szCs w:val="20"/>
      <w:lang w:val="x-none" w:eastAsia="x-none"/>
    </w:rPr>
  </w:style>
  <w:style w:type="character" w:styleId="a5">
    <w:name w:val="page number"/>
    <w:basedOn w:val="a0"/>
    <w:rsid w:val="004B2F35"/>
  </w:style>
  <w:style w:type="paragraph" w:styleId="a6">
    <w:name w:val="Body Text Indent"/>
    <w:basedOn w:val="a"/>
    <w:link w:val="a7"/>
    <w:rsid w:val="00982C82"/>
    <w:pPr>
      <w:ind w:left="900" w:hanging="900"/>
    </w:pPr>
    <w:rPr>
      <w:rFonts w:ascii="全真楷書" w:eastAsia="全真楷書" w:hAnsi="Albertus Extra Bold"/>
      <w:szCs w:val="20"/>
      <w:lang w:val="x-none" w:eastAsia="x-none"/>
    </w:rPr>
  </w:style>
  <w:style w:type="paragraph" w:styleId="2">
    <w:name w:val="Body Text Indent 2"/>
    <w:basedOn w:val="a"/>
    <w:link w:val="20"/>
    <w:rsid w:val="00982C82"/>
    <w:pPr>
      <w:snapToGrid w:val="0"/>
      <w:spacing w:before="120" w:after="120" w:line="120" w:lineRule="atLeast"/>
      <w:ind w:left="907" w:hanging="907"/>
      <w:jc w:val="both"/>
    </w:pPr>
    <w:rPr>
      <w:lang w:val="x-none" w:eastAsia="x-none"/>
    </w:rPr>
  </w:style>
  <w:style w:type="paragraph" w:styleId="3">
    <w:name w:val="Body Text Indent 3"/>
    <w:basedOn w:val="a"/>
    <w:link w:val="30"/>
    <w:rsid w:val="00982C82"/>
    <w:pPr>
      <w:snapToGrid w:val="0"/>
      <w:spacing w:before="120" w:after="120" w:line="120" w:lineRule="atLeast"/>
      <w:ind w:left="964" w:hanging="964"/>
      <w:jc w:val="both"/>
    </w:pPr>
    <w:rPr>
      <w:lang w:val="x-none" w:eastAsia="x-none"/>
    </w:rPr>
  </w:style>
  <w:style w:type="paragraph" w:styleId="Web">
    <w:name w:val="Normal (Web)"/>
    <w:basedOn w:val="a"/>
    <w:rsid w:val="008626C3"/>
    <w:pPr>
      <w:widowControl/>
      <w:spacing w:before="100" w:beforeAutospacing="1" w:after="100" w:afterAutospacing="1"/>
    </w:pPr>
    <w:rPr>
      <w:rFonts w:ascii="Arial Unicode MS" w:eastAsia="Times New Roman" w:hAnsi="Arial Unicode MS"/>
      <w:color w:val="000000"/>
      <w:kern w:val="0"/>
      <w:szCs w:val="20"/>
    </w:rPr>
  </w:style>
  <w:style w:type="paragraph" w:styleId="a8">
    <w:name w:val="header"/>
    <w:basedOn w:val="a"/>
    <w:rsid w:val="004E5F16"/>
    <w:pPr>
      <w:tabs>
        <w:tab w:val="center" w:pos="4153"/>
        <w:tab w:val="right" w:pos="8306"/>
      </w:tabs>
      <w:snapToGrid w:val="0"/>
    </w:pPr>
    <w:rPr>
      <w:sz w:val="20"/>
      <w:szCs w:val="20"/>
    </w:rPr>
  </w:style>
  <w:style w:type="character" w:styleId="a9">
    <w:name w:val="Strong"/>
    <w:qFormat/>
    <w:rsid w:val="00B26BA4"/>
    <w:rPr>
      <w:b/>
      <w:bCs/>
    </w:rPr>
  </w:style>
  <w:style w:type="character" w:customStyle="1" w:styleId="a4">
    <w:name w:val="頁尾 字元"/>
    <w:link w:val="a3"/>
    <w:uiPriority w:val="99"/>
    <w:rsid w:val="00B01DFF"/>
    <w:rPr>
      <w:kern w:val="2"/>
    </w:rPr>
  </w:style>
  <w:style w:type="paragraph" w:styleId="aa">
    <w:name w:val="Document Map"/>
    <w:basedOn w:val="a"/>
    <w:link w:val="ab"/>
    <w:rsid w:val="0049199D"/>
    <w:rPr>
      <w:rFonts w:ascii="新細明體"/>
      <w:sz w:val="18"/>
      <w:szCs w:val="18"/>
      <w:lang w:val="x-none" w:eastAsia="x-none"/>
    </w:rPr>
  </w:style>
  <w:style w:type="character" w:customStyle="1" w:styleId="ab">
    <w:name w:val="文件引導模式 字元"/>
    <w:link w:val="aa"/>
    <w:rsid w:val="0049199D"/>
    <w:rPr>
      <w:rFonts w:ascii="新細明體"/>
      <w:kern w:val="2"/>
      <w:sz w:val="18"/>
      <w:szCs w:val="18"/>
    </w:rPr>
  </w:style>
  <w:style w:type="character" w:customStyle="1" w:styleId="a7">
    <w:name w:val="本文縮排 字元"/>
    <w:link w:val="a6"/>
    <w:rsid w:val="001B13AC"/>
    <w:rPr>
      <w:rFonts w:ascii="全真楷書" w:eastAsia="全真楷書" w:hAnsi="Albertus Extra Bold"/>
      <w:kern w:val="2"/>
      <w:sz w:val="24"/>
    </w:rPr>
  </w:style>
  <w:style w:type="character" w:customStyle="1" w:styleId="20">
    <w:name w:val="本文縮排 2 字元"/>
    <w:link w:val="2"/>
    <w:rsid w:val="001B13AC"/>
    <w:rPr>
      <w:kern w:val="2"/>
      <w:sz w:val="24"/>
      <w:szCs w:val="24"/>
    </w:rPr>
  </w:style>
  <w:style w:type="character" w:customStyle="1" w:styleId="30">
    <w:name w:val="本文縮排 3 字元"/>
    <w:link w:val="3"/>
    <w:rsid w:val="001B13AC"/>
    <w:rPr>
      <w:kern w:val="2"/>
      <w:sz w:val="24"/>
      <w:szCs w:val="24"/>
    </w:rPr>
  </w:style>
  <w:style w:type="paragraph" w:styleId="ac">
    <w:name w:val="Balloon Text"/>
    <w:basedOn w:val="a"/>
    <w:link w:val="ad"/>
    <w:rsid w:val="00044973"/>
    <w:rPr>
      <w:rFonts w:ascii="Cambria" w:hAnsi="Cambria"/>
      <w:sz w:val="18"/>
      <w:szCs w:val="18"/>
      <w:lang w:val="x-none" w:eastAsia="x-none"/>
    </w:rPr>
  </w:style>
  <w:style w:type="character" w:customStyle="1" w:styleId="ad">
    <w:name w:val="註解方塊文字 字元"/>
    <w:link w:val="ac"/>
    <w:rsid w:val="00044973"/>
    <w:rPr>
      <w:rFonts w:ascii="Cambria" w:eastAsia="新細明體" w:hAnsi="Cambria" w:cs="Times New Roman"/>
      <w:kern w:val="2"/>
      <w:sz w:val="18"/>
      <w:szCs w:val="18"/>
    </w:rPr>
  </w:style>
  <w:style w:type="paragraph" w:styleId="ae">
    <w:name w:val="Note Heading"/>
    <w:basedOn w:val="a"/>
    <w:next w:val="a"/>
    <w:link w:val="af"/>
    <w:rsid w:val="005B324C"/>
    <w:pPr>
      <w:jc w:val="center"/>
    </w:pPr>
    <w:rPr>
      <w:rFonts w:ascii="標楷體" w:eastAsia="標楷體" w:hAnsi="標楷體"/>
      <w:color w:val="000000"/>
      <w:kern w:val="0"/>
      <w:sz w:val="18"/>
      <w:szCs w:val="18"/>
    </w:rPr>
  </w:style>
  <w:style w:type="character" w:customStyle="1" w:styleId="af">
    <w:name w:val="註釋標題 字元"/>
    <w:link w:val="ae"/>
    <w:rsid w:val="005B324C"/>
    <w:rPr>
      <w:rFonts w:ascii="標楷體" w:eastAsia="標楷體" w:hAnsi="標楷體"/>
      <w:color w:val="000000"/>
      <w:sz w:val="18"/>
      <w:szCs w:val="18"/>
    </w:rPr>
  </w:style>
  <w:style w:type="paragraph" w:styleId="af0">
    <w:name w:val="Closing"/>
    <w:basedOn w:val="a"/>
    <w:link w:val="af1"/>
    <w:rsid w:val="005B324C"/>
    <w:pPr>
      <w:ind w:leftChars="1800" w:left="100"/>
    </w:pPr>
    <w:rPr>
      <w:rFonts w:ascii="標楷體" w:eastAsia="標楷體" w:hAnsi="標楷體"/>
      <w:color w:val="000000"/>
      <w:kern w:val="0"/>
      <w:sz w:val="18"/>
      <w:szCs w:val="18"/>
    </w:rPr>
  </w:style>
  <w:style w:type="character" w:customStyle="1" w:styleId="af1">
    <w:name w:val="結語 字元"/>
    <w:link w:val="af0"/>
    <w:rsid w:val="005B324C"/>
    <w:rPr>
      <w:rFonts w:ascii="標楷體" w:eastAsia="標楷體" w:hAnsi="標楷體"/>
      <w:color w:val="000000"/>
      <w:sz w:val="18"/>
      <w:szCs w:val="18"/>
    </w:rPr>
  </w:style>
  <w:style w:type="character" w:customStyle="1" w:styleId="apple-converted-space">
    <w:name w:val="apple-converted-space"/>
    <w:rsid w:val="00F16A8E"/>
  </w:style>
  <w:style w:type="character" w:customStyle="1" w:styleId="sac">
    <w:name w:val="sac"/>
    <w:rsid w:val="00F16A8E"/>
  </w:style>
  <w:style w:type="paragraph" w:styleId="af2">
    <w:name w:val="List Paragraph"/>
    <w:basedOn w:val="a"/>
    <w:uiPriority w:val="34"/>
    <w:qFormat/>
    <w:rsid w:val="00B21C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9300">
      <w:bodyDiv w:val="1"/>
      <w:marLeft w:val="0"/>
      <w:marRight w:val="0"/>
      <w:marTop w:val="0"/>
      <w:marBottom w:val="0"/>
      <w:divBdr>
        <w:top w:val="none" w:sz="0" w:space="0" w:color="auto"/>
        <w:left w:val="none" w:sz="0" w:space="0" w:color="auto"/>
        <w:bottom w:val="none" w:sz="0" w:space="0" w:color="auto"/>
        <w:right w:val="none" w:sz="0" w:space="0" w:color="auto"/>
      </w:divBdr>
    </w:div>
    <w:div w:id="633489187">
      <w:bodyDiv w:val="1"/>
      <w:marLeft w:val="0"/>
      <w:marRight w:val="0"/>
      <w:marTop w:val="0"/>
      <w:marBottom w:val="0"/>
      <w:divBdr>
        <w:top w:val="none" w:sz="0" w:space="0" w:color="auto"/>
        <w:left w:val="none" w:sz="0" w:space="0" w:color="auto"/>
        <w:bottom w:val="none" w:sz="0" w:space="0" w:color="auto"/>
        <w:right w:val="none" w:sz="0" w:space="0" w:color="auto"/>
      </w:divBdr>
    </w:div>
    <w:div w:id="980886922">
      <w:bodyDiv w:val="1"/>
      <w:marLeft w:val="0"/>
      <w:marRight w:val="0"/>
      <w:marTop w:val="0"/>
      <w:marBottom w:val="0"/>
      <w:divBdr>
        <w:top w:val="none" w:sz="0" w:space="0" w:color="auto"/>
        <w:left w:val="none" w:sz="0" w:space="0" w:color="auto"/>
        <w:bottom w:val="none" w:sz="0" w:space="0" w:color="auto"/>
        <w:right w:val="none" w:sz="0" w:space="0" w:color="auto"/>
      </w:divBdr>
    </w:div>
    <w:div w:id="1230194010">
      <w:bodyDiv w:val="1"/>
      <w:marLeft w:val="0"/>
      <w:marRight w:val="0"/>
      <w:marTop w:val="0"/>
      <w:marBottom w:val="0"/>
      <w:divBdr>
        <w:top w:val="none" w:sz="0" w:space="0" w:color="auto"/>
        <w:left w:val="none" w:sz="0" w:space="0" w:color="auto"/>
        <w:bottom w:val="none" w:sz="0" w:space="0" w:color="auto"/>
        <w:right w:val="none" w:sz="0" w:space="0" w:color="auto"/>
      </w:divBdr>
    </w:div>
    <w:div w:id="1436558256">
      <w:bodyDiv w:val="1"/>
      <w:marLeft w:val="837"/>
      <w:marRight w:val="0"/>
      <w:marTop w:val="335"/>
      <w:marBottom w:val="0"/>
      <w:divBdr>
        <w:top w:val="none" w:sz="0" w:space="0" w:color="auto"/>
        <w:left w:val="none" w:sz="0" w:space="0" w:color="auto"/>
        <w:bottom w:val="none" w:sz="0" w:space="0" w:color="auto"/>
        <w:right w:val="none" w:sz="0" w:space="0" w:color="auto"/>
      </w:divBdr>
    </w:div>
    <w:div w:id="1509104473">
      <w:bodyDiv w:val="1"/>
      <w:marLeft w:val="0"/>
      <w:marRight w:val="0"/>
      <w:marTop w:val="0"/>
      <w:marBottom w:val="0"/>
      <w:divBdr>
        <w:top w:val="none" w:sz="0" w:space="0" w:color="auto"/>
        <w:left w:val="none" w:sz="0" w:space="0" w:color="auto"/>
        <w:bottom w:val="none" w:sz="0" w:space="0" w:color="auto"/>
        <w:right w:val="none" w:sz="0" w:space="0" w:color="auto"/>
      </w:divBdr>
    </w:div>
    <w:div w:id="20562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tw/url?sa=t&amp;rct=j&amp;q=&amp;esrc=s&amp;source=web&amp;cd=2&amp;cad=rja&amp;ved=0CEAQFjAB&amp;url=http%3A%2F%2Farchive.innovation.gov.au%2FBiotechnologyonline%2Fbiotec%2Fethics.html&amp;ei=0jEqUfi9G6mPiAfRoYHoDg&amp;usg=AFQjCNEsGYDxy4ewbV9MJDMKoMOuaHcB8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5" ma:contentTypeDescription="建立新的文件。" ma:contentTypeScope="" ma:versionID="213638e7eab0a375ad13e1f31e0afc4f">
  <xsd:schema xmlns:xsd="http://www.w3.org/2001/XMLSchema" xmlns:xs="http://www.w3.org/2001/XMLSchema" xmlns:p="http://schemas.microsoft.com/office/2006/metadata/properties" xmlns:ns3="ee075635-a6d6-4f2b-a771-7195be426a45" xmlns:ns4="ea232b2d-0344-4432-9afd-89e11bf2ed72" targetNamespace="http://schemas.microsoft.com/office/2006/metadata/properties" ma:root="true" ma:fieldsID="a8e3e0623216a1af09ae164be6c9cc8e" ns3:_="" ns4:_="">
    <xsd:import namespace="ee075635-a6d6-4f2b-a771-7195be426a45"/>
    <xsd:import namespace="ea232b2d-0344-4432-9afd-89e11bf2ed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SharingHintHash" ma:index="20"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4BC0-13E8-4F02-A16F-EE4DB0EEF796}">
  <ds:schemaRefs>
    <ds:schemaRef ds:uri="http://schemas.microsoft.com/sharepoint/v3/contenttype/forms"/>
  </ds:schemaRefs>
</ds:datastoreItem>
</file>

<file path=customXml/itemProps2.xml><?xml version="1.0" encoding="utf-8"?>
<ds:datastoreItem xmlns:ds="http://schemas.openxmlformats.org/officeDocument/2006/customXml" ds:itemID="{409E8F84-7582-49B4-9E81-AF7865D95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91429-4B7F-474E-9B9C-9E15E439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75635-a6d6-4f2b-a771-7195be426a45"/>
    <ds:schemaRef ds:uri="ea232b2d-0344-4432-9afd-89e11bf2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90D06-1F11-4E37-8F58-723FCB30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1878</Words>
  <Characters>10710</Characters>
  <Application>Microsoft Office Word</Application>
  <DocSecurity>0</DocSecurity>
  <Lines>89</Lines>
  <Paragraphs>25</Paragraphs>
  <ScaleCrop>false</ScaleCrop>
  <Company>CMT</Company>
  <LinksUpToDate>false</LinksUpToDate>
  <CharactersWithSpaces>12563</CharactersWithSpaces>
  <SharedDoc>false</SharedDoc>
  <HLinks>
    <vt:vector size="6" baseType="variant">
      <vt:variant>
        <vt:i4>65613</vt:i4>
      </vt:variant>
      <vt:variant>
        <vt:i4>0</vt:i4>
      </vt:variant>
      <vt:variant>
        <vt:i4>0</vt:i4>
      </vt:variant>
      <vt:variant>
        <vt:i4>5</vt:i4>
      </vt:variant>
      <vt:variant>
        <vt:lpwstr>http://www.google.com.tw/url?sa=t&amp;rct=j&amp;q=&amp;esrc=s&amp;source=web&amp;cd=2&amp;cad=rja&amp;ved=0CEAQFjAB&amp;url=http%3A%2F%2Farchive.innovation.gov.au%2FBiotechnologyonline%2Fbiotec%2Fethics.html&amp;ei=0jEqUfi9G6mPiAfRoYHoDg&amp;usg=AFQjCNEsGYDxy4ewbV9MJDMKoMOuaHcB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生物科技暨生物資訊研究所碩士班--生科組</dc:title>
  <dc:subject/>
  <dc:creator>phpbb</dc:creator>
  <cp:keywords/>
  <cp:lastModifiedBy>洪毓華</cp:lastModifiedBy>
  <cp:revision>8</cp:revision>
  <cp:lastPrinted>2024-02-29T06:49:00Z</cp:lastPrinted>
  <dcterms:created xsi:type="dcterms:W3CDTF">2024-05-16T09:30:00Z</dcterms:created>
  <dcterms:modified xsi:type="dcterms:W3CDTF">2024-05-16T09:57:00Z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0x0101008BB827752039164B86FD741153416EDF</vt:lpwstr>
  </property>
</Properties>
</file>