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3F44" w14:textId="236AC1AB" w:rsidR="00AB2D95" w:rsidRPr="00604661" w:rsidRDefault="00AB2D95" w:rsidP="007D681E">
      <w:pPr>
        <w:widowControl/>
        <w:tabs>
          <w:tab w:val="left" w:pos="8647"/>
        </w:tabs>
        <w:spacing w:afterLines="30" w:after="108" w:line="360" w:lineRule="exact"/>
        <w:jc w:val="center"/>
        <w:rPr>
          <w:rFonts w:eastAsia="DengXian"/>
          <w:b/>
          <w:bCs/>
          <w:color w:val="000000"/>
          <w:kern w:val="0"/>
          <w:sz w:val="28"/>
          <w:szCs w:val="22"/>
        </w:rPr>
      </w:pPr>
      <w:r w:rsidRPr="001E5BF4">
        <w:rPr>
          <w:rFonts w:eastAsia="標楷體"/>
          <w:b/>
          <w:bCs/>
          <w:color w:val="000000"/>
          <w:kern w:val="0"/>
          <w:sz w:val="28"/>
          <w:szCs w:val="22"/>
        </w:rPr>
        <w:t>元智大學</w:t>
      </w:r>
      <w:r w:rsidRPr="001E5BF4">
        <w:rPr>
          <w:rFonts w:eastAsia="標楷體"/>
          <w:b/>
          <w:bCs/>
          <w:color w:val="000000"/>
          <w:kern w:val="0"/>
          <w:sz w:val="28"/>
          <w:szCs w:val="22"/>
        </w:rPr>
        <w:t xml:space="preserve"> </w:t>
      </w:r>
      <w:r w:rsidRPr="001E5BF4">
        <w:rPr>
          <w:rFonts w:eastAsia="標楷體"/>
          <w:b/>
          <w:bCs/>
          <w:color w:val="000000"/>
          <w:kern w:val="0"/>
          <w:sz w:val="28"/>
          <w:szCs w:val="22"/>
        </w:rPr>
        <w:t>生物科技與工程研究所碩士學位雙主修修業規則</w:t>
      </w:r>
    </w:p>
    <w:p w14:paraId="5D60EDB1" w14:textId="216A025D" w:rsidR="00AB2D95" w:rsidRPr="001E5BF4" w:rsidRDefault="00AB2D95" w:rsidP="00AB2D95">
      <w:pPr>
        <w:widowControl/>
        <w:spacing w:line="360" w:lineRule="exact"/>
        <w:ind w:left="386"/>
        <w:jc w:val="center"/>
        <w:rPr>
          <w:rFonts w:eastAsia="標楷體"/>
          <w:kern w:val="0"/>
          <w:szCs w:val="22"/>
        </w:rPr>
      </w:pPr>
      <w:r w:rsidRPr="001E5BF4">
        <w:rPr>
          <w:rFonts w:eastAsia="標楷體"/>
          <w:sz w:val="20"/>
        </w:rPr>
        <w:t>（一百一十</w:t>
      </w:r>
      <w:r w:rsidR="001E5BF4" w:rsidRPr="001E5BF4">
        <w:rPr>
          <w:rFonts w:eastAsia="標楷體"/>
          <w:sz w:val="20"/>
        </w:rPr>
        <w:t>五</w:t>
      </w:r>
      <w:r w:rsidRPr="001E5BF4">
        <w:rPr>
          <w:rFonts w:eastAsia="標楷體"/>
          <w:sz w:val="20"/>
        </w:rPr>
        <w:t>學年度申請學生適用）</w:t>
      </w:r>
    </w:p>
    <w:p w14:paraId="6A8B7EE8" w14:textId="77777777" w:rsidR="00AB2D95" w:rsidRPr="001E5BF4" w:rsidRDefault="00AB2D95" w:rsidP="00AB2D95">
      <w:pPr>
        <w:widowControl/>
        <w:spacing w:line="240" w:lineRule="exact"/>
        <w:ind w:left="6102" w:right="75" w:hanging="10"/>
        <w:jc w:val="right"/>
        <w:rPr>
          <w:rFonts w:eastAsia="標楷體"/>
          <w:kern w:val="0"/>
          <w:sz w:val="18"/>
          <w:szCs w:val="22"/>
        </w:rPr>
      </w:pPr>
    </w:p>
    <w:p w14:paraId="79E69509" w14:textId="46EE680B" w:rsidR="00C81DAC" w:rsidRDefault="00C81DAC" w:rsidP="00604661">
      <w:pPr>
        <w:widowControl/>
        <w:snapToGrid w:val="0"/>
        <w:spacing w:line="240" w:lineRule="exact"/>
        <w:ind w:leftChars="1908" w:left="4579"/>
        <w:jc w:val="right"/>
        <w:rPr>
          <w:rFonts w:eastAsia="DengXian"/>
          <w:sz w:val="18"/>
          <w:szCs w:val="18"/>
        </w:rPr>
      </w:pPr>
      <w:r w:rsidRPr="001E5BF4">
        <w:rPr>
          <w:rFonts w:eastAsia="標楷體"/>
          <w:kern w:val="0"/>
          <w:sz w:val="18"/>
          <w:szCs w:val="18"/>
        </w:rPr>
        <w:t>11</w:t>
      </w:r>
      <w:r w:rsidR="001E5BF4" w:rsidRPr="001E5BF4">
        <w:rPr>
          <w:rFonts w:eastAsia="DengXian"/>
          <w:kern w:val="0"/>
          <w:sz w:val="18"/>
          <w:szCs w:val="18"/>
        </w:rPr>
        <w:t>5</w:t>
      </w:r>
      <w:r w:rsidRPr="001E5BF4">
        <w:rPr>
          <w:rFonts w:eastAsia="標楷體"/>
          <w:kern w:val="0"/>
          <w:sz w:val="18"/>
          <w:szCs w:val="18"/>
        </w:rPr>
        <w:t>.03.</w:t>
      </w:r>
      <w:r w:rsidR="001E5BF4" w:rsidRPr="001E5BF4">
        <w:rPr>
          <w:rFonts w:eastAsia="DengXian"/>
          <w:kern w:val="0"/>
          <w:sz w:val="18"/>
          <w:szCs w:val="18"/>
        </w:rPr>
        <w:t>12</w:t>
      </w:r>
      <w:r w:rsidRPr="001E5BF4">
        <w:rPr>
          <w:rFonts w:eastAsia="標楷體"/>
          <w:kern w:val="0"/>
          <w:sz w:val="18"/>
          <w:szCs w:val="18"/>
        </w:rPr>
        <w:t xml:space="preserve"> </w:t>
      </w:r>
      <w:r w:rsidRPr="001E5BF4">
        <w:rPr>
          <w:rFonts w:eastAsia="標楷體"/>
          <w:kern w:val="0"/>
          <w:sz w:val="18"/>
          <w:szCs w:val="18"/>
        </w:rPr>
        <w:t>一一</w:t>
      </w:r>
      <w:r w:rsidR="001E5BF4" w:rsidRPr="001E5BF4">
        <w:rPr>
          <w:rFonts w:eastAsia="標楷體"/>
          <w:kern w:val="0"/>
          <w:sz w:val="18"/>
          <w:szCs w:val="18"/>
        </w:rPr>
        <w:t>四</w:t>
      </w:r>
      <w:r w:rsidRPr="001E5BF4">
        <w:rPr>
          <w:rFonts w:eastAsia="標楷體"/>
          <w:kern w:val="0"/>
          <w:sz w:val="18"/>
          <w:szCs w:val="18"/>
        </w:rPr>
        <w:t>學年度第</w:t>
      </w:r>
      <w:r w:rsidR="001E5BF4" w:rsidRPr="001E5BF4">
        <w:rPr>
          <w:rFonts w:eastAsia="標楷體"/>
          <w:kern w:val="0"/>
          <w:sz w:val="18"/>
          <w:szCs w:val="18"/>
        </w:rPr>
        <w:t>四</w:t>
      </w:r>
      <w:r w:rsidRPr="001E5BF4">
        <w:rPr>
          <w:rFonts w:eastAsia="標楷體"/>
          <w:kern w:val="0"/>
          <w:sz w:val="18"/>
          <w:szCs w:val="18"/>
        </w:rPr>
        <w:t>次課程委員會議</w:t>
      </w:r>
      <w:r w:rsidR="00604661" w:rsidRPr="00604661">
        <w:rPr>
          <w:rFonts w:eastAsia="標楷體" w:hint="eastAsia"/>
          <w:sz w:val="18"/>
          <w:szCs w:val="18"/>
        </w:rPr>
        <w:t>通過</w:t>
      </w:r>
    </w:p>
    <w:p w14:paraId="60AA80C7" w14:textId="30661D12" w:rsidR="00604661" w:rsidRPr="00604661" w:rsidRDefault="00604661" w:rsidP="00604661">
      <w:pPr>
        <w:widowControl/>
        <w:snapToGrid w:val="0"/>
        <w:spacing w:line="240" w:lineRule="exact"/>
        <w:ind w:leftChars="1908" w:left="4579"/>
        <w:jc w:val="right"/>
        <w:rPr>
          <w:rFonts w:ascii="標楷體" w:eastAsia="標楷體" w:hAnsi="標楷體"/>
          <w:sz w:val="18"/>
          <w:szCs w:val="18"/>
        </w:rPr>
      </w:pPr>
      <w:r w:rsidRPr="00604661">
        <w:rPr>
          <w:rFonts w:eastAsia="DengXian" w:hint="eastAsia"/>
          <w:sz w:val="18"/>
          <w:szCs w:val="18"/>
        </w:rPr>
        <w:t>115.</w:t>
      </w:r>
      <w:r>
        <w:rPr>
          <w:rFonts w:eastAsia="DengXian" w:hint="eastAsia"/>
          <w:sz w:val="18"/>
          <w:szCs w:val="18"/>
        </w:rPr>
        <w:t>0</w:t>
      </w:r>
      <w:r w:rsidRPr="00604661">
        <w:rPr>
          <w:rFonts w:eastAsia="DengXian" w:hint="eastAsia"/>
          <w:sz w:val="18"/>
          <w:szCs w:val="18"/>
        </w:rPr>
        <w:t>4.29</w:t>
      </w:r>
      <w:r w:rsidRPr="00604661">
        <w:rPr>
          <w:rFonts w:ascii="標楷體" w:eastAsia="標楷體" w:hAnsi="標楷體" w:hint="eastAsia"/>
          <w:sz w:val="18"/>
          <w:szCs w:val="18"/>
        </w:rPr>
        <w:t xml:space="preserve"> 一一四學年度第七次教務會議通過</w:t>
      </w:r>
    </w:p>
    <w:p w14:paraId="5B4930DF" w14:textId="62B8A748" w:rsidR="002B6279" w:rsidRPr="001E5BF4" w:rsidRDefault="002B6279" w:rsidP="00FB114E">
      <w:pPr>
        <w:widowControl/>
        <w:snapToGrid w:val="0"/>
        <w:spacing w:line="240" w:lineRule="exact"/>
        <w:ind w:leftChars="1908" w:left="4579"/>
        <w:rPr>
          <w:rFonts w:eastAsia="DengXian"/>
          <w:sz w:val="18"/>
          <w:szCs w:val="18"/>
        </w:rPr>
      </w:pPr>
    </w:p>
    <w:p w14:paraId="682AD8EA" w14:textId="77777777" w:rsidR="00AB2D95" w:rsidRPr="001E5BF4" w:rsidRDefault="00AB2D95" w:rsidP="00AB2D95">
      <w:pPr>
        <w:widowControl/>
        <w:spacing w:line="240" w:lineRule="exact"/>
        <w:ind w:left="6102" w:right="75" w:hanging="10"/>
        <w:jc w:val="right"/>
        <w:rPr>
          <w:rFonts w:eastAsia="標楷體"/>
          <w:color w:val="000000"/>
          <w:kern w:val="0"/>
          <w:szCs w:val="22"/>
        </w:rPr>
      </w:pPr>
    </w:p>
    <w:p w14:paraId="4ED07880" w14:textId="77777777" w:rsidR="00AB2D95" w:rsidRPr="001E5BF4" w:rsidRDefault="00AB2D95" w:rsidP="001E5BF4">
      <w:pPr>
        <w:widowControl/>
        <w:ind w:right="720"/>
        <w:jc w:val="both"/>
        <w:rPr>
          <w:rFonts w:eastAsia="標楷體"/>
          <w:color w:val="000000"/>
          <w:kern w:val="0"/>
        </w:rPr>
      </w:pPr>
      <w:r w:rsidRPr="001E5BF4">
        <w:rPr>
          <w:rFonts w:eastAsia="標楷體"/>
          <w:color w:val="000000"/>
          <w:kern w:val="0"/>
        </w:rPr>
        <w:t>一、本規則依據「本校學生</w:t>
      </w:r>
      <w:proofErr w:type="gramStart"/>
      <w:r w:rsidRPr="001E5BF4">
        <w:rPr>
          <w:rFonts w:eastAsia="標楷體"/>
          <w:color w:val="000000"/>
          <w:kern w:val="0"/>
        </w:rPr>
        <w:t>修讀雙主修</w:t>
      </w:r>
      <w:proofErr w:type="gramEnd"/>
      <w:r w:rsidRPr="001E5BF4">
        <w:rPr>
          <w:rFonts w:eastAsia="標楷體"/>
          <w:color w:val="000000"/>
          <w:kern w:val="0"/>
        </w:rPr>
        <w:t>辦法」訂定之。</w:t>
      </w:r>
      <w:r w:rsidRPr="001E5BF4">
        <w:rPr>
          <w:rFonts w:eastAsia="標楷體"/>
          <w:color w:val="000000"/>
          <w:kern w:val="0"/>
        </w:rPr>
        <w:t xml:space="preserve"> </w:t>
      </w:r>
    </w:p>
    <w:p w14:paraId="2EABAB21" w14:textId="300BB780" w:rsidR="00AB2D95" w:rsidRPr="001E5BF4" w:rsidRDefault="00AB2D95" w:rsidP="001E5BF4">
      <w:pPr>
        <w:widowControl/>
        <w:spacing w:beforeLines="30" w:before="108"/>
        <w:ind w:left="425" w:hangingChars="177" w:hanging="425"/>
        <w:jc w:val="both"/>
        <w:rPr>
          <w:rFonts w:eastAsia="標楷體"/>
          <w:kern w:val="0"/>
        </w:rPr>
      </w:pPr>
      <w:r w:rsidRPr="001E5BF4">
        <w:rPr>
          <w:rFonts w:eastAsia="標楷體"/>
          <w:color w:val="000000"/>
          <w:kern w:val="0"/>
        </w:rPr>
        <w:t>二、</w:t>
      </w:r>
      <w:r w:rsidRPr="001E5BF4">
        <w:rPr>
          <w:rFonts w:eastAsia="標楷體"/>
          <w:kern w:val="0"/>
        </w:rPr>
        <w:t>申請修讀生物科技與工程研究</w:t>
      </w:r>
      <w:r w:rsidR="001E5BF4" w:rsidRPr="001E5BF4">
        <w:rPr>
          <w:rFonts w:eastAsia="標楷體" w:hint="eastAsia"/>
          <w:kern w:val="0"/>
        </w:rPr>
        <w:t>所（以下稱本所）碩</w:t>
      </w:r>
      <w:r w:rsidRPr="001E5BF4">
        <w:rPr>
          <w:rFonts w:eastAsia="標楷體"/>
          <w:kern w:val="0"/>
        </w:rPr>
        <w:t>士學位雙主修之研究生資格如下：</w:t>
      </w:r>
    </w:p>
    <w:p w14:paraId="0AD0E8A8" w14:textId="756D9163" w:rsidR="00AB2D95" w:rsidRPr="001E5BF4" w:rsidRDefault="00FB114E" w:rsidP="001E5BF4">
      <w:pPr>
        <w:widowControl/>
        <w:numPr>
          <w:ilvl w:val="1"/>
          <w:numId w:val="9"/>
        </w:numPr>
        <w:ind w:left="709" w:hanging="142"/>
        <w:jc w:val="both"/>
        <w:rPr>
          <w:rFonts w:eastAsia="標楷體"/>
          <w:kern w:val="0"/>
        </w:rPr>
      </w:pPr>
      <w:r w:rsidRPr="001E5BF4">
        <w:rPr>
          <w:rFonts w:eastAsia="標楷體"/>
          <w:kern w:val="0"/>
        </w:rPr>
        <w:t>研究所</w:t>
      </w:r>
      <w:r w:rsidR="00AB2D95" w:rsidRPr="001E5BF4">
        <w:rPr>
          <w:rFonts w:eastAsia="標楷體"/>
          <w:kern w:val="0"/>
        </w:rPr>
        <w:t>歷年成績平均分數須</w:t>
      </w:r>
      <w:r w:rsidR="00AB2D95" w:rsidRPr="001E5BF4">
        <w:rPr>
          <w:rFonts w:eastAsia="標楷體"/>
          <w:kern w:val="0"/>
        </w:rPr>
        <w:t>80</w:t>
      </w:r>
      <w:r w:rsidR="00AB2D95" w:rsidRPr="001E5BF4">
        <w:rPr>
          <w:rFonts w:eastAsia="標楷體"/>
          <w:kern w:val="0"/>
        </w:rPr>
        <w:t>分</w:t>
      </w:r>
      <w:r w:rsidR="00AB2D95" w:rsidRPr="001E5BF4">
        <w:rPr>
          <w:rFonts w:eastAsia="標楷體"/>
          <w:kern w:val="0"/>
        </w:rPr>
        <w:t>(</w:t>
      </w:r>
      <w:r w:rsidR="00AB2D95" w:rsidRPr="001E5BF4">
        <w:rPr>
          <w:rFonts w:eastAsia="標楷體"/>
          <w:kern w:val="0"/>
        </w:rPr>
        <w:t>含</w:t>
      </w:r>
      <w:r w:rsidR="00AB2D95" w:rsidRPr="001E5BF4">
        <w:rPr>
          <w:rFonts w:eastAsia="標楷體"/>
          <w:kern w:val="0"/>
        </w:rPr>
        <w:t>)</w:t>
      </w:r>
      <w:r w:rsidR="00AB2D95" w:rsidRPr="001E5BF4">
        <w:rPr>
          <w:rFonts w:eastAsia="標楷體"/>
          <w:kern w:val="0"/>
        </w:rPr>
        <w:t>以上。</w:t>
      </w:r>
      <w:r w:rsidR="00AB2D95" w:rsidRPr="001E5BF4">
        <w:rPr>
          <w:rFonts w:eastAsia="標楷體"/>
          <w:kern w:val="0"/>
        </w:rPr>
        <w:t xml:space="preserve"> </w:t>
      </w:r>
    </w:p>
    <w:p w14:paraId="0B7A3C71" w14:textId="77777777" w:rsidR="00AB2D95" w:rsidRPr="001E5BF4" w:rsidRDefault="00AB2D95" w:rsidP="001E5BF4">
      <w:pPr>
        <w:widowControl/>
        <w:numPr>
          <w:ilvl w:val="1"/>
          <w:numId w:val="9"/>
        </w:numPr>
        <w:ind w:left="709" w:hanging="142"/>
        <w:jc w:val="both"/>
        <w:rPr>
          <w:rFonts w:eastAsia="標楷體"/>
          <w:kern w:val="0"/>
        </w:rPr>
      </w:pPr>
      <w:r w:rsidRPr="001E5BF4">
        <w:rPr>
          <w:rFonts w:eastAsia="標楷體"/>
          <w:kern w:val="0"/>
        </w:rPr>
        <w:t>須確認本所共同指導教授並獲</w:t>
      </w:r>
      <w:proofErr w:type="gramStart"/>
      <w:r w:rsidRPr="001E5BF4">
        <w:rPr>
          <w:rFonts w:eastAsia="標楷體"/>
          <w:kern w:val="0"/>
        </w:rPr>
        <w:t>其原系所</w:t>
      </w:r>
      <w:proofErr w:type="gramEnd"/>
      <w:r w:rsidRPr="001E5BF4">
        <w:rPr>
          <w:rFonts w:eastAsia="標楷體"/>
          <w:kern w:val="0"/>
        </w:rPr>
        <w:t>指導教授同意。</w:t>
      </w:r>
    </w:p>
    <w:p w14:paraId="6B6D727F" w14:textId="77777777" w:rsidR="00AB2D95" w:rsidRPr="001E5BF4" w:rsidRDefault="00AB2D95" w:rsidP="001E5BF4">
      <w:pPr>
        <w:widowControl/>
        <w:spacing w:beforeLines="30" w:before="108"/>
        <w:ind w:left="566" w:hangingChars="236" w:hanging="566"/>
        <w:jc w:val="both"/>
        <w:rPr>
          <w:rFonts w:eastAsia="標楷體"/>
          <w:kern w:val="0"/>
        </w:rPr>
      </w:pPr>
      <w:r w:rsidRPr="001E5BF4">
        <w:rPr>
          <w:rFonts w:eastAsia="標楷體"/>
          <w:kern w:val="0"/>
        </w:rPr>
        <w:t>三、申請期限：第二學期至</w:t>
      </w:r>
      <w:r w:rsidRPr="001E5BF4">
        <w:rPr>
          <w:rFonts w:eastAsia="標楷體"/>
          <w:kern w:val="0"/>
          <w:szCs w:val="22"/>
        </w:rPr>
        <w:t>最高修業年限（含延長修業年限）第一學期</w:t>
      </w:r>
      <w:r w:rsidRPr="001E5BF4">
        <w:rPr>
          <w:rFonts w:eastAsia="標楷體"/>
          <w:kern w:val="0"/>
        </w:rPr>
        <w:t>止，依校方及本所規定時間提出申請。</w:t>
      </w:r>
    </w:p>
    <w:p w14:paraId="60CE5BDC" w14:textId="77777777" w:rsidR="00AB2D95" w:rsidRPr="001E5BF4" w:rsidRDefault="00AB2D95" w:rsidP="001E5BF4">
      <w:pPr>
        <w:widowControl/>
        <w:spacing w:beforeLines="30" w:before="108"/>
        <w:jc w:val="both"/>
        <w:rPr>
          <w:rFonts w:eastAsia="標楷體"/>
          <w:kern w:val="0"/>
        </w:rPr>
      </w:pPr>
      <w:r w:rsidRPr="001E5BF4">
        <w:rPr>
          <w:rFonts w:eastAsia="標楷體"/>
          <w:kern w:val="0"/>
        </w:rPr>
        <w:t>四、畢業條件：</w:t>
      </w:r>
      <w:r w:rsidRPr="001E5BF4">
        <w:rPr>
          <w:rFonts w:eastAsia="標楷體"/>
          <w:kern w:val="0"/>
        </w:rPr>
        <w:t xml:space="preserve"> </w:t>
      </w:r>
    </w:p>
    <w:p w14:paraId="67A6EC26" w14:textId="2DC7C0DA" w:rsidR="00AB2D95" w:rsidRPr="001E5BF4" w:rsidRDefault="00AB2D95" w:rsidP="001E5BF4">
      <w:pPr>
        <w:widowControl/>
        <w:numPr>
          <w:ilvl w:val="0"/>
          <w:numId w:val="10"/>
        </w:numPr>
        <w:ind w:left="993" w:hanging="426"/>
        <w:jc w:val="both"/>
        <w:rPr>
          <w:rFonts w:eastAsia="標楷體"/>
          <w:kern w:val="0"/>
        </w:rPr>
      </w:pPr>
      <w:r w:rsidRPr="001E5BF4">
        <w:rPr>
          <w:rFonts w:eastAsia="標楷體"/>
          <w:kern w:val="0"/>
        </w:rPr>
        <w:t>修讀本所碩士班雙主修，除應</w:t>
      </w:r>
      <w:proofErr w:type="gramStart"/>
      <w:r w:rsidRPr="001E5BF4">
        <w:rPr>
          <w:rFonts w:eastAsia="標楷體"/>
          <w:kern w:val="0"/>
        </w:rPr>
        <w:t>滿足原系所</w:t>
      </w:r>
      <w:proofErr w:type="gramEnd"/>
      <w:r w:rsidRPr="001E5BF4">
        <w:rPr>
          <w:rFonts w:eastAsia="標楷體"/>
          <w:kern w:val="0"/>
        </w:rPr>
        <w:t>畢業條件外，並須</w:t>
      </w:r>
      <w:proofErr w:type="gramStart"/>
      <w:r w:rsidRPr="001E5BF4">
        <w:rPr>
          <w:rFonts w:eastAsia="標楷體"/>
          <w:kern w:val="0"/>
        </w:rPr>
        <w:t>修</w:t>
      </w:r>
      <w:r w:rsidRPr="001E5BF4">
        <w:rPr>
          <w:rFonts w:eastAsia="標楷體"/>
          <w:kern w:val="0"/>
          <w:u w:val="single"/>
        </w:rPr>
        <w:t>畢</w:t>
      </w:r>
      <w:r w:rsidRPr="001E5BF4">
        <w:rPr>
          <w:rFonts w:eastAsia="標楷體"/>
          <w:kern w:val="0"/>
        </w:rPr>
        <w:t>本所</w:t>
      </w:r>
      <w:proofErr w:type="gramEnd"/>
      <w:r w:rsidRPr="001E5BF4">
        <w:rPr>
          <w:rFonts w:eastAsia="標楷體"/>
          <w:kern w:val="0"/>
        </w:rPr>
        <w:t>畢業學分三分之二以上之學分</w:t>
      </w:r>
      <w:proofErr w:type="gramStart"/>
      <w:r w:rsidRPr="001E5BF4">
        <w:rPr>
          <w:rFonts w:eastAsia="標楷體"/>
          <w:kern w:val="0"/>
        </w:rPr>
        <w:t>（</w:t>
      </w:r>
      <w:proofErr w:type="gramEnd"/>
      <w:r w:rsidRPr="001E5BF4">
        <w:rPr>
          <w:rFonts w:eastAsia="標楷體"/>
          <w:kern w:val="0"/>
        </w:rPr>
        <w:t>至少須修畢</w:t>
      </w:r>
      <w:r w:rsidR="00784C34" w:rsidRPr="001E5BF4">
        <w:rPr>
          <w:rFonts w:eastAsia="標楷體"/>
          <w:kern w:val="0"/>
        </w:rPr>
        <w:t>20</w:t>
      </w:r>
      <w:r w:rsidRPr="001E5BF4">
        <w:rPr>
          <w:rFonts w:eastAsia="標楷體"/>
          <w:kern w:val="0"/>
        </w:rPr>
        <w:t>學</w:t>
      </w:r>
      <w:r w:rsidR="001E5BF4" w:rsidRPr="001E5BF4">
        <w:rPr>
          <w:rFonts w:eastAsia="標楷體" w:hint="eastAsia"/>
          <w:kern w:val="0"/>
        </w:rPr>
        <w:t>分</w:t>
      </w:r>
      <w:proofErr w:type="gramStart"/>
      <w:r w:rsidR="001E5BF4" w:rsidRPr="001E5BF4">
        <w:rPr>
          <w:rFonts w:eastAsia="標楷體" w:hint="eastAsia"/>
          <w:kern w:val="0"/>
        </w:rPr>
        <w:t>（</w:t>
      </w:r>
      <w:proofErr w:type="gramEnd"/>
      <w:r w:rsidR="00784C34" w:rsidRPr="001E5BF4">
        <w:rPr>
          <w:rFonts w:eastAsia="標楷體"/>
          <w:kern w:val="0"/>
        </w:rPr>
        <w:t>不</w:t>
      </w:r>
      <w:r w:rsidRPr="001E5BF4">
        <w:rPr>
          <w:rFonts w:eastAsia="標楷體"/>
          <w:kern w:val="0"/>
        </w:rPr>
        <w:t>含碩士論文</w:t>
      </w:r>
      <w:r w:rsidRPr="001E5BF4">
        <w:rPr>
          <w:rFonts w:eastAsia="標楷體"/>
          <w:kern w:val="0"/>
        </w:rPr>
        <w:t>6</w:t>
      </w:r>
      <w:r w:rsidRPr="001E5BF4">
        <w:rPr>
          <w:rFonts w:eastAsia="標楷體"/>
          <w:kern w:val="0"/>
        </w:rPr>
        <w:t>學分</w:t>
      </w:r>
      <w:proofErr w:type="gramStart"/>
      <w:r w:rsidR="001E5BF4" w:rsidRPr="001E5BF4">
        <w:rPr>
          <w:rFonts w:eastAsia="標楷體" w:hint="eastAsia"/>
          <w:kern w:val="0"/>
        </w:rPr>
        <w:t>）</w:t>
      </w:r>
      <w:proofErr w:type="gramEnd"/>
      <w:r w:rsidR="001E5BF4" w:rsidRPr="001E5BF4">
        <w:rPr>
          <w:rFonts w:eastAsia="標楷體" w:hint="eastAsia"/>
          <w:kern w:val="0"/>
        </w:rPr>
        <w:t>，</w:t>
      </w:r>
      <w:r w:rsidRPr="001E5BF4">
        <w:rPr>
          <w:rFonts w:eastAsia="標楷體"/>
          <w:kern w:val="0"/>
        </w:rPr>
        <w:t>選修課程請見生技所碩士</w:t>
      </w:r>
      <w:r w:rsidR="00505FE2" w:rsidRPr="001E5BF4">
        <w:rPr>
          <w:rFonts w:eastAsia="標楷體"/>
          <w:kern w:val="0"/>
        </w:rPr>
        <w:t>學位</w:t>
      </w:r>
      <w:r w:rsidR="00EC5708" w:rsidRPr="001E5BF4">
        <w:rPr>
          <w:rFonts w:eastAsia="標楷體"/>
          <w:kern w:val="0"/>
        </w:rPr>
        <w:t>雙主修</w:t>
      </w:r>
      <w:r w:rsidRPr="001E5BF4">
        <w:rPr>
          <w:rFonts w:eastAsia="標楷體"/>
          <w:kern w:val="0"/>
        </w:rPr>
        <w:t>必選修科目表</w:t>
      </w:r>
      <w:proofErr w:type="gramStart"/>
      <w:r w:rsidRPr="001E5BF4">
        <w:rPr>
          <w:rFonts w:eastAsia="標楷體"/>
          <w:kern w:val="0"/>
        </w:rPr>
        <w:t>）</w:t>
      </w:r>
      <w:proofErr w:type="gramEnd"/>
      <w:r w:rsidRPr="001E5BF4">
        <w:rPr>
          <w:rFonts w:eastAsia="標楷體"/>
          <w:kern w:val="0"/>
        </w:rPr>
        <w:t>，選修學分須涵蓋本所生物科技相關課程與生物工程相關課程，每組課程至少須修一門。</w:t>
      </w:r>
    </w:p>
    <w:p w14:paraId="09BE56DC" w14:textId="77777777" w:rsidR="00AB2D95" w:rsidRPr="001E5BF4" w:rsidRDefault="00AB2D95" w:rsidP="001E5BF4">
      <w:pPr>
        <w:widowControl/>
        <w:numPr>
          <w:ilvl w:val="0"/>
          <w:numId w:val="10"/>
        </w:numPr>
        <w:ind w:left="993" w:hanging="426"/>
        <w:jc w:val="both"/>
        <w:rPr>
          <w:rFonts w:eastAsia="標楷體"/>
          <w:kern w:val="0"/>
        </w:rPr>
      </w:pPr>
      <w:r w:rsidRPr="001E5BF4">
        <w:rPr>
          <w:rFonts w:eastAsia="標楷體"/>
          <w:kern w:val="0"/>
        </w:rPr>
        <w:t>碩士論文研究主題須與生物科技領域相關，並</w:t>
      </w:r>
      <w:proofErr w:type="gramStart"/>
      <w:r w:rsidRPr="001E5BF4">
        <w:rPr>
          <w:rFonts w:eastAsia="標楷體"/>
          <w:kern w:val="0"/>
        </w:rPr>
        <w:t>經原系所</w:t>
      </w:r>
      <w:proofErr w:type="gramEnd"/>
      <w:r w:rsidRPr="001E5BF4">
        <w:rPr>
          <w:rFonts w:eastAsia="標楷體"/>
          <w:kern w:val="0"/>
        </w:rPr>
        <w:t>指導教授與本所共同指導教授同意。若未經同意更改研究領域或主題，本所可以取消修讀資格，於本所已修畢之課程學分，仍可登錄於成績單。</w:t>
      </w:r>
    </w:p>
    <w:p w14:paraId="6616DC5C" w14:textId="77777777" w:rsidR="00AB2D95" w:rsidRPr="001E5BF4" w:rsidRDefault="00AB2D95" w:rsidP="001E5BF4">
      <w:pPr>
        <w:widowControl/>
        <w:numPr>
          <w:ilvl w:val="0"/>
          <w:numId w:val="10"/>
        </w:numPr>
        <w:ind w:left="993" w:hanging="426"/>
        <w:jc w:val="both"/>
        <w:rPr>
          <w:rFonts w:eastAsia="標楷體"/>
          <w:kern w:val="0"/>
        </w:rPr>
      </w:pPr>
      <w:r w:rsidRPr="001E5BF4">
        <w:rPr>
          <w:rFonts w:eastAsia="標楷體"/>
          <w:kern w:val="0"/>
        </w:rPr>
        <w:t>學位論文考試依「</w:t>
      </w:r>
      <w:proofErr w:type="gramStart"/>
      <w:r w:rsidRPr="001E5BF4">
        <w:rPr>
          <w:rFonts w:eastAsia="標楷體"/>
          <w:kern w:val="0"/>
        </w:rPr>
        <w:t>本校碩</w:t>
      </w:r>
      <w:proofErr w:type="gramEnd"/>
      <w:r w:rsidRPr="001E5BF4">
        <w:rPr>
          <w:rFonts w:eastAsia="標楷體"/>
          <w:kern w:val="0"/>
        </w:rPr>
        <w:t>、博士班研究生學位考試細則」辦理，並依本所相關規定提出申請。</w:t>
      </w:r>
    </w:p>
    <w:p w14:paraId="1610963B" w14:textId="77777777" w:rsidR="00AB2D95" w:rsidRPr="001E5BF4" w:rsidRDefault="00AB2D95" w:rsidP="001E5BF4">
      <w:pPr>
        <w:widowControl/>
        <w:spacing w:beforeLines="30" w:before="108"/>
        <w:ind w:leftChars="-4" w:left="427" w:hanging="437"/>
        <w:jc w:val="both"/>
        <w:rPr>
          <w:rFonts w:eastAsia="標楷體"/>
          <w:color w:val="000000"/>
          <w:kern w:val="0"/>
        </w:rPr>
      </w:pPr>
      <w:r w:rsidRPr="001E5BF4">
        <w:rPr>
          <w:rFonts w:eastAsia="標楷體"/>
          <w:color w:val="000000"/>
          <w:kern w:val="0"/>
        </w:rPr>
        <w:t>五、</w:t>
      </w:r>
      <w:proofErr w:type="gramStart"/>
      <w:r w:rsidRPr="001E5BF4">
        <w:rPr>
          <w:rFonts w:eastAsia="標楷體"/>
          <w:color w:val="000000"/>
          <w:kern w:val="0"/>
        </w:rPr>
        <w:t>修讀雙主修</w:t>
      </w:r>
      <w:proofErr w:type="gramEnd"/>
      <w:r w:rsidRPr="001E5BF4">
        <w:rPr>
          <w:rFonts w:eastAsia="標楷體"/>
          <w:color w:val="000000"/>
          <w:kern w:val="0"/>
        </w:rPr>
        <w:t>學生，已</w:t>
      </w:r>
      <w:proofErr w:type="gramStart"/>
      <w:r w:rsidRPr="001E5BF4">
        <w:rPr>
          <w:rFonts w:eastAsia="標楷體"/>
          <w:color w:val="000000"/>
          <w:kern w:val="0"/>
        </w:rPr>
        <w:t>符合原系所</w:t>
      </w:r>
      <w:proofErr w:type="gramEnd"/>
      <w:r w:rsidRPr="001E5BF4">
        <w:rPr>
          <w:rFonts w:eastAsia="標楷體"/>
          <w:color w:val="000000"/>
          <w:kern w:val="0"/>
        </w:rPr>
        <w:t>畢業資格，但未符合本所畢業資格者，得向教務處提出放棄</w:t>
      </w:r>
      <w:proofErr w:type="gramStart"/>
      <w:r w:rsidRPr="001E5BF4">
        <w:rPr>
          <w:rFonts w:eastAsia="標楷體"/>
          <w:color w:val="000000"/>
          <w:kern w:val="0"/>
        </w:rPr>
        <w:t>修讀雙主修</w:t>
      </w:r>
      <w:proofErr w:type="gramEnd"/>
      <w:r w:rsidRPr="001E5BF4">
        <w:rPr>
          <w:rFonts w:eastAsia="標楷體"/>
          <w:color w:val="000000"/>
          <w:kern w:val="0"/>
        </w:rPr>
        <w:t>，</w:t>
      </w:r>
      <w:proofErr w:type="gramStart"/>
      <w:r w:rsidRPr="001E5BF4">
        <w:rPr>
          <w:rFonts w:eastAsia="標楷體"/>
          <w:color w:val="000000"/>
          <w:kern w:val="0"/>
        </w:rPr>
        <w:t>以原系所</w:t>
      </w:r>
      <w:proofErr w:type="gramEnd"/>
      <w:r w:rsidRPr="001E5BF4">
        <w:rPr>
          <w:rFonts w:eastAsia="標楷體"/>
          <w:color w:val="000000"/>
          <w:kern w:val="0"/>
        </w:rPr>
        <w:t>資格畢業。</w:t>
      </w:r>
    </w:p>
    <w:p w14:paraId="156022FD" w14:textId="77777777" w:rsidR="00AB2D95" w:rsidRPr="001E5BF4" w:rsidRDefault="00AB2D95" w:rsidP="001E5BF4">
      <w:pPr>
        <w:widowControl/>
        <w:spacing w:beforeLines="30" w:before="108"/>
        <w:ind w:hanging="10"/>
        <w:jc w:val="both"/>
        <w:rPr>
          <w:rFonts w:eastAsia="標楷體"/>
          <w:color w:val="000000"/>
          <w:kern w:val="0"/>
        </w:rPr>
      </w:pPr>
      <w:r w:rsidRPr="001E5BF4">
        <w:rPr>
          <w:rFonts w:eastAsia="標楷體"/>
          <w:color w:val="000000"/>
          <w:kern w:val="0"/>
        </w:rPr>
        <w:t>六、本規則如有未盡事宜，悉依照本校學生</w:t>
      </w:r>
      <w:proofErr w:type="gramStart"/>
      <w:r w:rsidRPr="001E5BF4">
        <w:rPr>
          <w:rFonts w:eastAsia="標楷體"/>
          <w:color w:val="000000"/>
          <w:kern w:val="0"/>
        </w:rPr>
        <w:t>修讀雙主修</w:t>
      </w:r>
      <w:proofErr w:type="gramEnd"/>
      <w:r w:rsidRPr="001E5BF4">
        <w:rPr>
          <w:rFonts w:eastAsia="標楷體"/>
          <w:color w:val="000000"/>
          <w:kern w:val="0"/>
        </w:rPr>
        <w:t>辦法及相關規定辦理。</w:t>
      </w:r>
    </w:p>
    <w:p w14:paraId="242AF750" w14:textId="66B8AC37" w:rsidR="00AB2D95" w:rsidRPr="001E5BF4" w:rsidRDefault="00AB2D95" w:rsidP="001E5BF4">
      <w:pPr>
        <w:widowControl/>
        <w:spacing w:beforeLines="30" w:before="108"/>
        <w:ind w:left="425" w:hanging="425"/>
        <w:jc w:val="both"/>
        <w:rPr>
          <w:rFonts w:eastAsia="標楷體"/>
          <w:color w:val="000000"/>
          <w:kern w:val="0"/>
        </w:rPr>
      </w:pPr>
      <w:r w:rsidRPr="001E5BF4">
        <w:rPr>
          <w:rFonts w:eastAsia="標楷體"/>
          <w:color w:val="000000"/>
          <w:kern w:val="0"/>
        </w:rPr>
        <w:t>七、本規則經所</w:t>
      </w:r>
      <w:proofErr w:type="gramStart"/>
      <w:r w:rsidRPr="001E5BF4">
        <w:rPr>
          <w:rFonts w:eastAsia="標楷體"/>
          <w:color w:val="000000"/>
          <w:kern w:val="0"/>
        </w:rPr>
        <w:t>務</w:t>
      </w:r>
      <w:proofErr w:type="gramEnd"/>
      <w:r w:rsidRPr="001E5BF4">
        <w:rPr>
          <w:rFonts w:eastAsia="標楷體"/>
          <w:color w:val="000000"/>
          <w:kern w:val="0"/>
        </w:rPr>
        <w:t>會議通過並經</w:t>
      </w:r>
      <w:r w:rsidRPr="001E5BF4">
        <w:rPr>
          <w:rFonts w:eastAsia="標楷體"/>
          <w:kern w:val="0"/>
        </w:rPr>
        <w:t>院課程委員會議及校課程委員會議</w:t>
      </w:r>
      <w:r w:rsidRPr="001E5BF4">
        <w:rPr>
          <w:rFonts w:eastAsia="標楷體"/>
          <w:color w:val="000000"/>
          <w:kern w:val="0"/>
        </w:rPr>
        <w:t>核備後實施，修正時亦同。</w:t>
      </w:r>
    </w:p>
    <w:p w14:paraId="1F5E82C5" w14:textId="59354850" w:rsidR="00301D10" w:rsidRPr="001E5BF4" w:rsidRDefault="00301D10">
      <w:pPr>
        <w:widowControl/>
      </w:pPr>
      <w:r w:rsidRPr="001E5BF4">
        <w:br w:type="page"/>
      </w:r>
    </w:p>
    <w:p w14:paraId="65A5AB46" w14:textId="452560CF" w:rsidR="009E189B" w:rsidRPr="001E5BF4" w:rsidRDefault="00301D10" w:rsidP="00831A23">
      <w:pPr>
        <w:widowControl/>
        <w:spacing w:afterLines="30" w:after="108" w:line="320" w:lineRule="exact"/>
        <w:jc w:val="center"/>
        <w:rPr>
          <w:b/>
          <w:bCs/>
          <w:color w:val="000000"/>
          <w:sz w:val="28"/>
        </w:rPr>
      </w:pPr>
      <w:r w:rsidRPr="001E5BF4">
        <w:rPr>
          <w:b/>
          <w:bCs/>
          <w:color w:val="000000"/>
          <w:sz w:val="28"/>
        </w:rPr>
        <w:lastRenderedPageBreak/>
        <w:t>Academic Regulations for</w:t>
      </w:r>
      <w:r w:rsidR="00830B24" w:rsidRPr="001E5BF4">
        <w:rPr>
          <w:b/>
          <w:bCs/>
          <w:color w:val="000000"/>
          <w:sz w:val="28"/>
        </w:rPr>
        <w:t xml:space="preserve"> the</w:t>
      </w:r>
      <w:r w:rsidRPr="001E5BF4">
        <w:rPr>
          <w:b/>
          <w:bCs/>
          <w:color w:val="000000"/>
          <w:sz w:val="28"/>
        </w:rPr>
        <w:t xml:space="preserve"> Double-Major Master’s Degrees</w:t>
      </w:r>
      <w:r w:rsidR="00076B93" w:rsidRPr="001E5BF4">
        <w:rPr>
          <w:b/>
          <w:bCs/>
          <w:color w:val="000000"/>
          <w:sz w:val="28"/>
        </w:rPr>
        <w:t xml:space="preserve"> </w:t>
      </w:r>
      <w:r w:rsidR="009E189B" w:rsidRPr="001E5BF4">
        <w:rPr>
          <w:b/>
          <w:bCs/>
          <w:color w:val="000000"/>
          <w:sz w:val="28"/>
        </w:rPr>
        <w:t>at the</w:t>
      </w:r>
    </w:p>
    <w:p w14:paraId="3F778D3E" w14:textId="3351D6AE" w:rsidR="00301D10" w:rsidRPr="001E5BF4" w:rsidRDefault="00301D10" w:rsidP="00831A23">
      <w:pPr>
        <w:widowControl/>
        <w:spacing w:afterLines="30" w:after="108" w:line="320" w:lineRule="exact"/>
        <w:ind w:leftChars="-59" w:left="-142" w:rightChars="-118" w:right="-283"/>
        <w:jc w:val="center"/>
        <w:rPr>
          <w:rFonts w:eastAsia="標楷體"/>
          <w:b/>
          <w:bCs/>
          <w:color w:val="000000"/>
          <w:kern w:val="0"/>
          <w:sz w:val="28"/>
          <w:szCs w:val="22"/>
        </w:rPr>
      </w:pPr>
      <w:r w:rsidRPr="001E5BF4">
        <w:rPr>
          <w:b/>
          <w:bCs/>
          <w:color w:val="000000"/>
          <w:sz w:val="28"/>
        </w:rPr>
        <w:t>Graduate School of Biotechnology and Bioengineering</w:t>
      </w:r>
      <w:r w:rsidR="00076B93" w:rsidRPr="001E5BF4">
        <w:rPr>
          <w:b/>
          <w:bCs/>
          <w:color w:val="000000"/>
          <w:sz w:val="28"/>
        </w:rPr>
        <w:t>, Yuan Ze University</w:t>
      </w:r>
    </w:p>
    <w:p w14:paraId="68724948" w14:textId="32FD766E" w:rsidR="00301D10" w:rsidRPr="001E5BF4" w:rsidRDefault="00301D10" w:rsidP="00301D10">
      <w:pPr>
        <w:widowControl/>
        <w:spacing w:line="360" w:lineRule="exact"/>
        <w:ind w:left="386"/>
        <w:jc w:val="center"/>
        <w:rPr>
          <w:sz w:val="20"/>
        </w:rPr>
      </w:pPr>
      <w:r w:rsidRPr="001E5BF4">
        <w:rPr>
          <w:sz w:val="20"/>
        </w:rPr>
        <w:t xml:space="preserve">(Applicable to </w:t>
      </w:r>
      <w:r w:rsidR="0031700F" w:rsidRPr="001E5BF4">
        <w:rPr>
          <w:sz w:val="20"/>
        </w:rPr>
        <w:t>S</w:t>
      </w:r>
      <w:r w:rsidRPr="001E5BF4">
        <w:rPr>
          <w:sz w:val="20"/>
        </w:rPr>
        <w:t xml:space="preserve">tudents </w:t>
      </w:r>
      <w:r w:rsidR="0031700F" w:rsidRPr="001E5BF4">
        <w:rPr>
          <w:sz w:val="20"/>
        </w:rPr>
        <w:t>A</w:t>
      </w:r>
      <w:r w:rsidRPr="001E5BF4">
        <w:rPr>
          <w:sz w:val="20"/>
        </w:rPr>
        <w:t>pplying for Academic Year</w:t>
      </w:r>
      <w:r w:rsidRPr="001E5BF4">
        <w:rPr>
          <w:b/>
          <w:color w:val="0000FF"/>
          <w:sz w:val="20"/>
        </w:rPr>
        <w:t xml:space="preserve"> </w:t>
      </w:r>
      <w:r w:rsidRPr="00604661">
        <w:rPr>
          <w:bCs/>
          <w:sz w:val="20"/>
        </w:rPr>
        <w:t>202</w:t>
      </w:r>
      <w:r w:rsidR="001E5BF4" w:rsidRPr="00604661">
        <w:rPr>
          <w:bCs/>
          <w:sz w:val="20"/>
        </w:rPr>
        <w:t>6</w:t>
      </w:r>
      <w:r w:rsidRPr="001E5BF4">
        <w:rPr>
          <w:sz w:val="20"/>
        </w:rPr>
        <w:t>)</w:t>
      </w:r>
    </w:p>
    <w:p w14:paraId="03722D1F" w14:textId="77777777" w:rsidR="00301D10" w:rsidRPr="001E5BF4" w:rsidRDefault="00301D10" w:rsidP="00301D10">
      <w:pPr>
        <w:widowControl/>
        <w:spacing w:line="240" w:lineRule="exact"/>
        <w:ind w:left="6102" w:right="75" w:hanging="10"/>
        <w:jc w:val="right"/>
        <w:rPr>
          <w:rFonts w:eastAsia="標楷體"/>
          <w:kern w:val="0"/>
          <w:sz w:val="18"/>
          <w:szCs w:val="22"/>
        </w:rPr>
      </w:pPr>
    </w:p>
    <w:p w14:paraId="1EB82E41" w14:textId="2B5C6607" w:rsidR="00074F02" w:rsidRPr="00604661" w:rsidRDefault="00604661" w:rsidP="002443A7">
      <w:pPr>
        <w:widowControl/>
        <w:snapToGrid w:val="0"/>
        <w:ind w:rightChars="-257" w:right="-617"/>
        <w:rPr>
          <w:rFonts w:eastAsia="DengXian"/>
          <w:sz w:val="18"/>
          <w:szCs w:val="18"/>
          <w:lang w:eastAsia="zh-CN"/>
        </w:rPr>
      </w:pPr>
      <w:r w:rsidRPr="00604661">
        <w:rPr>
          <w:rFonts w:eastAsia="DengXian" w:hint="eastAsia"/>
          <w:sz w:val="18"/>
          <w:szCs w:val="18"/>
          <w:lang w:eastAsia="zh-CN"/>
        </w:rPr>
        <w:t>Passed</w:t>
      </w:r>
      <w:r w:rsidR="00074F02" w:rsidRPr="00604661">
        <w:rPr>
          <w:rFonts w:eastAsia="標楷體"/>
          <w:sz w:val="18"/>
          <w:szCs w:val="18"/>
        </w:rPr>
        <w:t xml:space="preserve"> </w:t>
      </w:r>
      <w:r w:rsidRPr="00604661">
        <w:rPr>
          <w:rFonts w:eastAsia="DengXian" w:hint="eastAsia"/>
          <w:sz w:val="18"/>
          <w:szCs w:val="18"/>
          <w:lang w:eastAsia="zh-CN"/>
        </w:rPr>
        <w:t xml:space="preserve">by </w:t>
      </w:r>
      <w:r w:rsidR="00074F02" w:rsidRPr="00604661">
        <w:rPr>
          <w:rFonts w:eastAsia="標楷體"/>
          <w:sz w:val="18"/>
          <w:szCs w:val="18"/>
        </w:rPr>
        <w:t xml:space="preserve">the </w:t>
      </w:r>
      <w:r w:rsidR="001E5BF4" w:rsidRPr="00604661">
        <w:rPr>
          <w:rFonts w:eastAsia="標楷體"/>
          <w:sz w:val="18"/>
          <w:szCs w:val="18"/>
        </w:rPr>
        <w:t>4th</w:t>
      </w:r>
      <w:r w:rsidR="00074F02" w:rsidRPr="00604661">
        <w:rPr>
          <w:rFonts w:eastAsia="標楷體"/>
          <w:sz w:val="18"/>
          <w:szCs w:val="18"/>
        </w:rPr>
        <w:t xml:space="preserve"> Curriculum Committee Meeting of 202</w:t>
      </w:r>
      <w:r w:rsidR="001E5BF4" w:rsidRPr="00604661">
        <w:rPr>
          <w:rFonts w:eastAsia="標楷體"/>
          <w:sz w:val="18"/>
          <w:szCs w:val="18"/>
        </w:rPr>
        <w:t>5</w:t>
      </w:r>
      <w:r w:rsidR="00074F02" w:rsidRPr="00604661">
        <w:rPr>
          <w:rFonts w:eastAsia="標楷體"/>
          <w:sz w:val="18"/>
          <w:szCs w:val="18"/>
        </w:rPr>
        <w:t xml:space="preserve">, dated Mar. </w:t>
      </w:r>
      <w:r w:rsidR="001E5BF4" w:rsidRPr="00604661">
        <w:rPr>
          <w:rFonts w:eastAsia="標楷體"/>
          <w:sz w:val="18"/>
          <w:szCs w:val="18"/>
        </w:rPr>
        <w:t>12</w:t>
      </w:r>
      <w:r w:rsidR="00074F02" w:rsidRPr="00604661">
        <w:rPr>
          <w:rFonts w:eastAsia="標楷體"/>
          <w:sz w:val="18"/>
          <w:szCs w:val="18"/>
        </w:rPr>
        <w:t>, 202</w:t>
      </w:r>
      <w:r w:rsidR="001E5BF4" w:rsidRPr="00604661">
        <w:rPr>
          <w:rFonts w:eastAsia="標楷體"/>
          <w:sz w:val="18"/>
          <w:szCs w:val="18"/>
        </w:rPr>
        <w:t>6</w:t>
      </w:r>
    </w:p>
    <w:p w14:paraId="0DE6C245" w14:textId="2F2A7C3F" w:rsidR="00604661" w:rsidRPr="00604661" w:rsidRDefault="00604661" w:rsidP="002443A7">
      <w:pPr>
        <w:widowControl/>
        <w:snapToGrid w:val="0"/>
        <w:ind w:rightChars="-257" w:right="-617"/>
        <w:rPr>
          <w:rFonts w:eastAsia="DengXian"/>
          <w:sz w:val="18"/>
          <w:szCs w:val="18"/>
          <w:lang w:eastAsia="zh-CN"/>
        </w:rPr>
      </w:pPr>
      <w:r w:rsidRPr="00604661">
        <w:rPr>
          <w:rFonts w:eastAsia="DengXian"/>
          <w:sz w:val="18"/>
          <w:szCs w:val="18"/>
          <w:lang w:eastAsia="zh-CN"/>
        </w:rPr>
        <w:t>Passed by the 7th Academic Affairs Meeting, Academic Year 2025, on April 29, 2026</w:t>
      </w:r>
    </w:p>
    <w:p w14:paraId="5D1BA89E" w14:textId="77777777" w:rsidR="001C6736" w:rsidRPr="001E5BF4" w:rsidRDefault="001C6736" w:rsidP="002443A7">
      <w:pPr>
        <w:spacing w:line="260" w:lineRule="exact"/>
        <w:jc w:val="both"/>
        <w:rPr>
          <w:rFonts w:eastAsia="標楷體"/>
          <w:sz w:val="18"/>
          <w:szCs w:val="18"/>
        </w:rPr>
      </w:pPr>
    </w:p>
    <w:p w14:paraId="52F4A52D" w14:textId="77777777" w:rsidR="00301D10" w:rsidRPr="001E5BF4" w:rsidRDefault="00301D10" w:rsidP="00301D10">
      <w:pPr>
        <w:widowControl/>
        <w:spacing w:line="240" w:lineRule="exact"/>
        <w:ind w:left="6102" w:right="75" w:hanging="10"/>
        <w:jc w:val="right"/>
        <w:rPr>
          <w:rFonts w:eastAsia="標楷體"/>
          <w:color w:val="000000"/>
          <w:kern w:val="0"/>
          <w:szCs w:val="22"/>
        </w:rPr>
      </w:pPr>
    </w:p>
    <w:p w14:paraId="0E718CF0" w14:textId="25F7520A" w:rsidR="00301D10" w:rsidRPr="001E5BF4" w:rsidRDefault="00301D10" w:rsidP="00301D10">
      <w:pPr>
        <w:widowControl/>
        <w:ind w:left="720" w:right="142" w:hangingChars="300" w:hanging="720"/>
        <w:rPr>
          <w:i/>
          <w:iCs/>
        </w:rPr>
      </w:pPr>
      <w:r w:rsidRPr="001E5BF4">
        <w:t>Article</w:t>
      </w:r>
      <w:r w:rsidR="001E5BF4">
        <w:t xml:space="preserve"> </w:t>
      </w:r>
      <w:r w:rsidRPr="001E5BF4">
        <w:t>1</w:t>
      </w:r>
      <w:r w:rsidR="001E5BF4">
        <w:tab/>
      </w:r>
      <w:r w:rsidRPr="001E5BF4">
        <w:t xml:space="preserve">The guidelines are made according to </w:t>
      </w:r>
      <w:r w:rsidRPr="001E5BF4">
        <w:rPr>
          <w:i/>
          <w:iCs/>
        </w:rPr>
        <w:t>Regulations for YZU Students Taking</w:t>
      </w:r>
    </w:p>
    <w:p w14:paraId="353881A5" w14:textId="3660BE9E" w:rsidR="00301D10" w:rsidRPr="001E5BF4" w:rsidRDefault="00301D10" w:rsidP="006E1A87">
      <w:pPr>
        <w:widowControl/>
        <w:ind w:leftChars="354" w:left="850" w:right="142" w:firstLineChars="59" w:firstLine="142"/>
        <w:rPr>
          <w:rFonts w:eastAsia="標楷體"/>
          <w:i/>
          <w:kern w:val="0"/>
        </w:rPr>
      </w:pPr>
      <w:r w:rsidRPr="001E5BF4">
        <w:rPr>
          <w:i/>
          <w:iCs/>
        </w:rPr>
        <w:t>Double Majors</w:t>
      </w:r>
      <w:r w:rsidRPr="001E5BF4">
        <w:rPr>
          <w:i/>
        </w:rPr>
        <w:t>.</w:t>
      </w:r>
    </w:p>
    <w:p w14:paraId="53D26218" w14:textId="1C1302CE" w:rsidR="00301D10" w:rsidRPr="001E5BF4" w:rsidRDefault="00301D10" w:rsidP="001E5BF4">
      <w:pPr>
        <w:widowControl/>
        <w:spacing w:beforeLines="30" w:before="108"/>
        <w:ind w:left="991" w:hangingChars="413" w:hanging="991"/>
        <w:jc w:val="both"/>
        <w:rPr>
          <w:rFonts w:eastAsia="標楷體"/>
          <w:kern w:val="0"/>
        </w:rPr>
      </w:pPr>
      <w:r w:rsidRPr="001E5BF4">
        <w:t>Article</w:t>
      </w:r>
      <w:r w:rsidR="001E5BF4">
        <w:t xml:space="preserve"> </w:t>
      </w:r>
      <w:r w:rsidRPr="001E5BF4">
        <w:t>2</w:t>
      </w:r>
      <w:r w:rsidR="001E5BF4">
        <w:tab/>
      </w:r>
      <w:r w:rsidRPr="001E5BF4">
        <w:t>The following prerequisites are compulsory for graduate students applying for double-major master’s degrees at YZU Graduate School of Biotechnology and Bioengineering (the “Institute”):</w:t>
      </w:r>
    </w:p>
    <w:p w14:paraId="490A13AD" w14:textId="1C5E0771" w:rsidR="00301D10" w:rsidRPr="001E5BF4" w:rsidRDefault="00301D10" w:rsidP="001E5BF4">
      <w:pPr>
        <w:pStyle w:val="af2"/>
        <w:widowControl/>
        <w:numPr>
          <w:ilvl w:val="0"/>
          <w:numId w:val="11"/>
        </w:numPr>
        <w:ind w:leftChars="0" w:left="1333" w:hanging="340"/>
        <w:jc w:val="both"/>
        <w:rPr>
          <w:rFonts w:eastAsia="標楷體"/>
          <w:kern w:val="0"/>
        </w:rPr>
      </w:pPr>
      <w:r w:rsidRPr="001E5BF4">
        <w:t xml:space="preserve">The average score for previous years </w:t>
      </w:r>
      <w:r w:rsidR="00F61840" w:rsidRPr="001E5BF4">
        <w:t xml:space="preserve">at graduate school </w:t>
      </w:r>
      <w:r w:rsidRPr="001E5BF4">
        <w:t>should be higher than or equal to 80.</w:t>
      </w:r>
    </w:p>
    <w:p w14:paraId="22A1AF56" w14:textId="283E478F" w:rsidR="00301D10" w:rsidRPr="001E5BF4" w:rsidRDefault="00301D10" w:rsidP="001E5BF4">
      <w:pPr>
        <w:pStyle w:val="af2"/>
        <w:widowControl/>
        <w:numPr>
          <w:ilvl w:val="0"/>
          <w:numId w:val="11"/>
        </w:numPr>
        <w:ind w:leftChars="0" w:left="1276" w:hanging="283"/>
        <w:jc w:val="both"/>
        <w:rPr>
          <w:rFonts w:eastAsia="標楷體"/>
          <w:kern w:val="0"/>
        </w:rPr>
      </w:pPr>
      <w:r w:rsidRPr="001E5BF4">
        <w:t>The consent from the co-advisor of the Institute and the advisor of the original institute must be obtained.</w:t>
      </w:r>
    </w:p>
    <w:p w14:paraId="2FD047C4" w14:textId="205F6304" w:rsidR="00301D10" w:rsidRPr="001E5BF4" w:rsidRDefault="00301D10" w:rsidP="001E5BF4">
      <w:pPr>
        <w:widowControl/>
        <w:spacing w:beforeLines="30" w:before="108"/>
        <w:ind w:left="991" w:hangingChars="413" w:hanging="991"/>
        <w:jc w:val="both"/>
        <w:rPr>
          <w:rFonts w:eastAsia="標楷體"/>
          <w:kern w:val="0"/>
        </w:rPr>
      </w:pPr>
      <w:r w:rsidRPr="001E5BF4">
        <w:t>Article</w:t>
      </w:r>
      <w:r w:rsidR="001E5BF4">
        <w:t xml:space="preserve"> </w:t>
      </w:r>
      <w:r w:rsidRPr="001E5BF4">
        <w:t>3</w:t>
      </w:r>
      <w:r w:rsidR="001E5BF4">
        <w:tab/>
      </w:r>
      <w:r w:rsidRPr="001E5BF4">
        <w:t>Application period: Opens in the second semester and closes in the first semester of the final year in the study duration (including the extension to the study duration). Applications should be submitted within the time stipulated by YZU and the Institute.</w:t>
      </w:r>
    </w:p>
    <w:p w14:paraId="645DF5A7" w14:textId="0666638D" w:rsidR="00301D10" w:rsidRPr="001E5BF4" w:rsidRDefault="00301D10" w:rsidP="001E5BF4">
      <w:pPr>
        <w:widowControl/>
        <w:spacing w:beforeLines="30" w:before="108"/>
        <w:jc w:val="both"/>
        <w:rPr>
          <w:rFonts w:eastAsia="標楷體"/>
          <w:kern w:val="0"/>
        </w:rPr>
      </w:pPr>
      <w:r w:rsidRPr="001E5BF4">
        <w:t>Article</w:t>
      </w:r>
      <w:r w:rsidR="001E5BF4">
        <w:t xml:space="preserve"> 4</w:t>
      </w:r>
      <w:r w:rsidR="001E5BF4">
        <w:tab/>
      </w:r>
      <w:r w:rsidRPr="001E5BF4">
        <w:t xml:space="preserve">Graduation requirements: </w:t>
      </w:r>
    </w:p>
    <w:p w14:paraId="03A60481" w14:textId="1F0819AE" w:rsidR="00301D10" w:rsidRPr="001E5BF4" w:rsidRDefault="00301D10" w:rsidP="001E5BF4">
      <w:pPr>
        <w:widowControl/>
        <w:numPr>
          <w:ilvl w:val="0"/>
          <w:numId w:val="12"/>
        </w:numPr>
        <w:ind w:left="1276" w:hanging="283"/>
        <w:jc w:val="both"/>
        <w:rPr>
          <w:rFonts w:eastAsia="標楷體"/>
          <w:kern w:val="0"/>
        </w:rPr>
      </w:pPr>
      <w:r w:rsidRPr="001E5BF4">
        <w:t>In addition to meeting the graduation requirements of the original institute, students who are pursuing double-major master’s degree programs at the Institute must complete at least two-thirds of the graduation credits of the Institute (or at least 2</w:t>
      </w:r>
      <w:r w:rsidR="00BC2D23" w:rsidRPr="001E5BF4">
        <w:t>0</w:t>
      </w:r>
      <w:r w:rsidRPr="001E5BF4">
        <w:t xml:space="preserve"> credits, </w:t>
      </w:r>
      <w:r w:rsidR="00BC2D23" w:rsidRPr="001E5BF4">
        <w:t xml:space="preserve">not </w:t>
      </w:r>
      <w:r w:rsidRPr="001E5BF4">
        <w:t>including 6 credits for master’s thesis). For elective courses, please refer to the attached List of Required and Elective Courses for Double-Major Master’s Degrees at YZU Graduate School of Biotechnology and Bioengineering. The elective credits must encompass both biotechnology and bioengineering courses, and at least one course must be taken in each group.</w:t>
      </w:r>
    </w:p>
    <w:p w14:paraId="13076D82" w14:textId="410B4110" w:rsidR="00301D10" w:rsidRPr="001E5BF4" w:rsidRDefault="00301D10" w:rsidP="001E5BF4">
      <w:pPr>
        <w:widowControl/>
        <w:numPr>
          <w:ilvl w:val="0"/>
          <w:numId w:val="12"/>
        </w:numPr>
        <w:ind w:left="1276" w:hanging="283"/>
        <w:jc w:val="both"/>
        <w:rPr>
          <w:rFonts w:eastAsia="標楷體"/>
          <w:kern w:val="0"/>
        </w:rPr>
      </w:pPr>
      <w:r w:rsidRPr="001E5BF4">
        <w:t>The topic of the master’s thesis must be related to biotechnology and approved by the advisor of the original institute and the co-advisor of the Institute. If the research area or topic is changed without consent, the Institute may cancel the student’s enrollment, while the course credits completed at the Institute can still be recorded in the transcript.</w:t>
      </w:r>
    </w:p>
    <w:p w14:paraId="1F00C0E3" w14:textId="6E42CA1D" w:rsidR="00301D10" w:rsidRPr="001E5BF4" w:rsidRDefault="00301D10" w:rsidP="001E5BF4">
      <w:pPr>
        <w:widowControl/>
        <w:numPr>
          <w:ilvl w:val="0"/>
          <w:numId w:val="12"/>
        </w:numPr>
        <w:ind w:left="1276" w:hanging="283"/>
        <w:jc w:val="both"/>
        <w:rPr>
          <w:rFonts w:eastAsia="標楷體"/>
          <w:kern w:val="0"/>
        </w:rPr>
      </w:pPr>
      <w:r w:rsidRPr="001E5BF4">
        <w:t xml:space="preserve">The thesis will be examined per the </w:t>
      </w:r>
      <w:r w:rsidRPr="001E5BF4">
        <w:rPr>
          <w:i/>
          <w:iCs/>
        </w:rPr>
        <w:t>Examination Regulations for the Master’s and Doctoral Degrees at YZU</w:t>
      </w:r>
      <w:r w:rsidRPr="001E5BF4">
        <w:t>, and the application shall be made as per the relevant regulations of the Institute.</w:t>
      </w:r>
    </w:p>
    <w:p w14:paraId="7AF481D4" w14:textId="2105DC8F" w:rsidR="00301D10" w:rsidRPr="001E5BF4" w:rsidRDefault="00301D10" w:rsidP="001E5BF4">
      <w:pPr>
        <w:widowControl/>
        <w:spacing w:beforeLines="30" w:before="108"/>
        <w:ind w:leftChars="-1" w:left="1000" w:hanging="1002"/>
        <w:jc w:val="both"/>
        <w:rPr>
          <w:rFonts w:eastAsia="標楷體"/>
          <w:kern w:val="0"/>
        </w:rPr>
      </w:pPr>
      <w:r w:rsidRPr="001E5BF4">
        <w:lastRenderedPageBreak/>
        <w:t>Article</w:t>
      </w:r>
      <w:r w:rsidR="001E5BF4">
        <w:t xml:space="preserve"> </w:t>
      </w:r>
      <w:r w:rsidRPr="001E5BF4">
        <w:t>5</w:t>
      </w:r>
      <w:r w:rsidR="001E5BF4">
        <w:tab/>
      </w:r>
      <w:r w:rsidRPr="001E5BF4">
        <w:t>Students who are pursuing double majors and are qualified to graduate from their original institutes but fail to meet the graduation requirements of the Institute, may apply to the Office of the Registrar to relinquish their double majors and graduate with their qualifications required by the original institute.</w:t>
      </w:r>
    </w:p>
    <w:p w14:paraId="11259928" w14:textId="7034B4D0" w:rsidR="00301D10" w:rsidRPr="001E5BF4" w:rsidRDefault="00301D10" w:rsidP="001E5BF4">
      <w:pPr>
        <w:widowControl/>
        <w:spacing w:beforeLines="30" w:before="108"/>
        <w:ind w:leftChars="-5" w:left="993" w:hanging="1005"/>
        <w:jc w:val="both"/>
        <w:rPr>
          <w:rFonts w:eastAsia="標楷體"/>
          <w:kern w:val="0"/>
        </w:rPr>
      </w:pPr>
      <w:r w:rsidRPr="001E5BF4">
        <w:t>Article</w:t>
      </w:r>
      <w:r w:rsidR="001E5BF4">
        <w:t xml:space="preserve"> </w:t>
      </w:r>
      <w:r w:rsidRPr="001E5BF4">
        <w:t xml:space="preserve">6 </w:t>
      </w:r>
      <w:r w:rsidR="001E5BF4">
        <w:tab/>
      </w:r>
      <w:r w:rsidRPr="001E5BF4">
        <w:t xml:space="preserve">Any matters not covered by these guidelines will be managed under the </w:t>
      </w:r>
      <w:r w:rsidRPr="001E5BF4">
        <w:rPr>
          <w:i/>
          <w:iCs/>
        </w:rPr>
        <w:t>Regulations for YZU Students Taking Double Majors</w:t>
      </w:r>
      <w:r w:rsidRPr="001E5BF4">
        <w:t xml:space="preserve"> and other relevant rules.</w:t>
      </w:r>
    </w:p>
    <w:p w14:paraId="6A713FD0" w14:textId="78EB2699" w:rsidR="00301D10" w:rsidRPr="001E5BF4" w:rsidRDefault="00301D10" w:rsidP="001E5BF4">
      <w:pPr>
        <w:widowControl/>
        <w:spacing w:beforeLines="30" w:before="108"/>
        <w:ind w:left="993" w:hanging="993"/>
        <w:jc w:val="both"/>
        <w:rPr>
          <w:rFonts w:eastAsia="標楷體"/>
          <w:color w:val="000000"/>
          <w:kern w:val="0"/>
        </w:rPr>
      </w:pPr>
      <w:r w:rsidRPr="001E5BF4">
        <w:t>Article</w:t>
      </w:r>
      <w:r w:rsidR="001E5BF4">
        <w:t xml:space="preserve"> </w:t>
      </w:r>
      <w:r w:rsidRPr="001E5BF4">
        <w:t>7</w:t>
      </w:r>
      <w:r w:rsidR="001E5BF4">
        <w:tab/>
      </w:r>
      <w:r w:rsidRPr="001E5BF4">
        <w:t>These r</w:t>
      </w:r>
      <w:r w:rsidRPr="001E5BF4">
        <w:rPr>
          <w:color w:val="000000"/>
        </w:rPr>
        <w:t xml:space="preserve">egulations will be executed after they are adopted by </w:t>
      </w:r>
      <w:r w:rsidRPr="001E5BF4">
        <w:t xml:space="preserve">the Institute Affairs Meeting and filed with the Faculty Curriculum Committee Meeting and </w:t>
      </w:r>
      <w:r w:rsidRPr="001E5BF4">
        <w:rPr>
          <w:color w:val="000000"/>
        </w:rPr>
        <w:t>the University Curriculum Committee Meeting. The same applies to any amendments to the regulations.</w:t>
      </w:r>
    </w:p>
    <w:p w14:paraId="15A9F5D1" w14:textId="77777777" w:rsidR="00301D10" w:rsidRPr="001E5BF4" w:rsidRDefault="00301D10" w:rsidP="00301D10">
      <w:pPr>
        <w:widowControl/>
        <w:snapToGrid w:val="0"/>
        <w:spacing w:after="60"/>
        <w:rPr>
          <w:rFonts w:eastAsia="標楷體"/>
          <w:b/>
          <w:bCs/>
          <w:color w:val="000000"/>
          <w:kern w:val="0"/>
        </w:rPr>
      </w:pPr>
    </w:p>
    <w:p w14:paraId="1833CC5A" w14:textId="37C08304" w:rsidR="00AB2D95" w:rsidRPr="001E5BF4" w:rsidRDefault="00AB2D95">
      <w:pPr>
        <w:widowControl/>
        <w:rPr>
          <w:rFonts w:eastAsia="標楷體"/>
          <w:b/>
          <w:bCs/>
          <w:color w:val="000000"/>
          <w:kern w:val="0"/>
        </w:rPr>
      </w:pPr>
      <w:r w:rsidRPr="001E5BF4">
        <w:rPr>
          <w:rFonts w:eastAsia="標楷體"/>
          <w:b/>
          <w:bCs/>
          <w:color w:val="000000"/>
          <w:kern w:val="0"/>
        </w:rPr>
        <w:br w:type="page"/>
      </w:r>
    </w:p>
    <w:p w14:paraId="255556DF" w14:textId="77777777" w:rsidR="00041F28" w:rsidRPr="001E5BF4" w:rsidRDefault="00BE4519" w:rsidP="00E54F33">
      <w:pPr>
        <w:widowControl/>
        <w:snapToGrid w:val="0"/>
        <w:jc w:val="center"/>
        <w:rPr>
          <w:rFonts w:eastAsia="標楷體"/>
          <w:b/>
          <w:bCs/>
          <w:color w:val="000000"/>
          <w:kern w:val="0"/>
          <w:sz w:val="28"/>
          <w:szCs w:val="28"/>
        </w:rPr>
      </w:pPr>
      <w:r w:rsidRPr="001E5BF4">
        <w:rPr>
          <w:rFonts w:eastAsia="標楷體"/>
          <w:b/>
          <w:bCs/>
          <w:color w:val="000000"/>
          <w:kern w:val="0"/>
          <w:sz w:val="28"/>
          <w:szCs w:val="28"/>
        </w:rPr>
        <w:lastRenderedPageBreak/>
        <w:t>元智大學　生物科技與工程研究所</w:t>
      </w:r>
    </w:p>
    <w:p w14:paraId="0964E8E5" w14:textId="5A9871DF" w:rsidR="00EC6DAF" w:rsidRPr="001E5BF4" w:rsidRDefault="00BE4519" w:rsidP="00E54F33">
      <w:pPr>
        <w:widowControl/>
        <w:snapToGrid w:val="0"/>
        <w:jc w:val="center"/>
        <w:rPr>
          <w:color w:val="000000"/>
          <w:kern w:val="0"/>
        </w:rPr>
      </w:pPr>
      <w:r w:rsidRPr="001E5BF4">
        <w:rPr>
          <w:rFonts w:eastAsia="標楷體"/>
          <w:b/>
          <w:bCs/>
          <w:color w:val="000000"/>
          <w:kern w:val="0"/>
          <w:sz w:val="28"/>
          <w:szCs w:val="28"/>
        </w:rPr>
        <w:t>碩士學位雙主修</w:t>
      </w:r>
      <w:r w:rsidR="00E54F33" w:rsidRPr="001E5BF4">
        <w:rPr>
          <w:rFonts w:eastAsia="標楷體"/>
          <w:b/>
          <w:bCs/>
          <w:color w:val="000000"/>
          <w:kern w:val="0"/>
          <w:sz w:val="28"/>
          <w:szCs w:val="28"/>
        </w:rPr>
        <w:t xml:space="preserve"> </w:t>
      </w:r>
      <w:r w:rsidR="00C93283" w:rsidRPr="001E5BF4">
        <w:rPr>
          <w:rFonts w:eastAsia="標楷體"/>
          <w:b/>
          <w:bCs/>
          <w:color w:val="000000"/>
          <w:kern w:val="0"/>
          <w:sz w:val="28"/>
          <w:szCs w:val="28"/>
        </w:rPr>
        <w:t>必</w:t>
      </w:r>
      <w:r w:rsidR="000D16DF" w:rsidRPr="001E5BF4">
        <w:rPr>
          <w:rFonts w:eastAsia="標楷體"/>
          <w:b/>
          <w:bCs/>
          <w:color w:val="000000"/>
          <w:kern w:val="0"/>
          <w:sz w:val="28"/>
          <w:szCs w:val="28"/>
        </w:rPr>
        <w:t>修</w:t>
      </w:r>
      <w:proofErr w:type="gramStart"/>
      <w:r w:rsidR="000D16DF" w:rsidRPr="001E5BF4">
        <w:rPr>
          <w:rFonts w:eastAsia="標楷體"/>
          <w:b/>
          <w:bCs/>
          <w:color w:val="000000"/>
          <w:kern w:val="0"/>
          <w:sz w:val="28"/>
          <w:szCs w:val="28"/>
        </w:rPr>
        <w:t>∕</w:t>
      </w:r>
      <w:proofErr w:type="gramEnd"/>
      <w:r w:rsidR="00EC6DAF" w:rsidRPr="001E5BF4">
        <w:rPr>
          <w:rFonts w:eastAsia="標楷體"/>
          <w:b/>
          <w:bCs/>
          <w:color w:val="000000"/>
          <w:kern w:val="0"/>
          <w:sz w:val="28"/>
          <w:szCs w:val="28"/>
        </w:rPr>
        <w:t>選修科目表</w:t>
      </w:r>
    </w:p>
    <w:p w14:paraId="7F4745FF" w14:textId="0E0DA0A7" w:rsidR="00EC6DAF" w:rsidRPr="001E5BF4" w:rsidRDefault="00EC6DAF" w:rsidP="006871CB">
      <w:pPr>
        <w:widowControl/>
        <w:snapToGrid w:val="0"/>
        <w:jc w:val="center"/>
        <w:rPr>
          <w:rFonts w:eastAsia="標楷體"/>
          <w:b/>
          <w:bCs/>
          <w:color w:val="000000"/>
          <w:kern w:val="0"/>
        </w:rPr>
      </w:pPr>
      <w:r w:rsidRPr="001E5BF4">
        <w:rPr>
          <w:rFonts w:eastAsia="標楷體"/>
          <w:b/>
          <w:bCs/>
          <w:color w:val="000000"/>
          <w:kern w:val="0"/>
        </w:rPr>
        <w:t>（一百</w:t>
      </w:r>
      <w:r w:rsidR="00CF7EB9" w:rsidRPr="001E5BF4">
        <w:rPr>
          <w:rFonts w:eastAsia="標楷體"/>
          <w:b/>
          <w:bCs/>
          <w:color w:val="000000"/>
          <w:kern w:val="0"/>
        </w:rPr>
        <w:t>一十</w:t>
      </w:r>
      <w:r w:rsidR="00DE5090" w:rsidRPr="000B4BAA">
        <w:rPr>
          <w:rFonts w:ascii="標楷體" w:eastAsia="標楷體" w:hAnsi="標楷體" w:hint="eastAsia"/>
          <w:b/>
          <w:bCs/>
          <w:color w:val="000000"/>
          <w:kern w:val="0"/>
        </w:rPr>
        <w:t>五</w:t>
      </w:r>
      <w:r w:rsidRPr="001E5BF4">
        <w:rPr>
          <w:rFonts w:eastAsia="標楷體"/>
          <w:b/>
          <w:bCs/>
          <w:color w:val="000000"/>
          <w:kern w:val="0"/>
        </w:rPr>
        <w:t>學年度</w:t>
      </w:r>
      <w:r w:rsidR="00BE4519" w:rsidRPr="001E5BF4">
        <w:rPr>
          <w:rFonts w:eastAsia="標楷體"/>
          <w:b/>
          <w:bCs/>
          <w:color w:val="000000"/>
          <w:kern w:val="0"/>
        </w:rPr>
        <w:t>申請學生</w:t>
      </w:r>
      <w:r w:rsidRPr="001E5BF4">
        <w:rPr>
          <w:rFonts w:eastAsia="標楷體"/>
          <w:b/>
          <w:bCs/>
          <w:color w:val="000000"/>
          <w:kern w:val="0"/>
        </w:rPr>
        <w:t>適用）</w:t>
      </w:r>
    </w:p>
    <w:p w14:paraId="5B3416A9" w14:textId="16DD21D6" w:rsidR="00041F28" w:rsidRPr="001E5BF4" w:rsidRDefault="00041F28" w:rsidP="00041F28">
      <w:pPr>
        <w:widowControl/>
        <w:snapToGrid w:val="0"/>
        <w:ind w:leftChars="-177" w:left="-425" w:rightChars="-177" w:right="-425"/>
        <w:jc w:val="center"/>
        <w:rPr>
          <w:b/>
          <w:color w:val="000000"/>
          <w:sz w:val="28"/>
        </w:rPr>
      </w:pPr>
      <w:r w:rsidRPr="001E5BF4">
        <w:rPr>
          <w:b/>
          <w:color w:val="000000"/>
          <w:sz w:val="28"/>
        </w:rPr>
        <w:t>Graduate School of Biotechnology and Bioengineering, Yuan Ze University</w:t>
      </w:r>
    </w:p>
    <w:p w14:paraId="47E57259" w14:textId="24F1407E" w:rsidR="00301D10" w:rsidRPr="001E5BF4" w:rsidRDefault="00301D10" w:rsidP="00041F28">
      <w:pPr>
        <w:widowControl/>
        <w:snapToGrid w:val="0"/>
        <w:ind w:leftChars="-118" w:left="-283" w:rightChars="-118" w:right="-283"/>
        <w:jc w:val="center"/>
        <w:rPr>
          <w:color w:val="000000"/>
          <w:kern w:val="0"/>
        </w:rPr>
      </w:pPr>
      <w:r w:rsidRPr="001E5BF4">
        <w:rPr>
          <w:b/>
          <w:color w:val="000000"/>
          <w:sz w:val="28"/>
        </w:rPr>
        <w:t>List of Required and Elective Courses for Double-Major Master’s Degrees</w:t>
      </w:r>
    </w:p>
    <w:p w14:paraId="5AD21110" w14:textId="63619873" w:rsidR="00301D10" w:rsidRPr="001E5BF4" w:rsidRDefault="00301D10" w:rsidP="006871CB">
      <w:pPr>
        <w:widowControl/>
        <w:snapToGrid w:val="0"/>
        <w:jc w:val="center"/>
        <w:rPr>
          <w:rFonts w:eastAsia="標楷體"/>
          <w:b/>
          <w:bCs/>
          <w:color w:val="000000"/>
          <w:kern w:val="0"/>
        </w:rPr>
      </w:pPr>
      <w:r w:rsidRPr="001E5BF4">
        <w:rPr>
          <w:b/>
          <w:color w:val="000000"/>
        </w:rPr>
        <w:t xml:space="preserve">(Applicable to students applying for </w:t>
      </w:r>
      <w:r w:rsidRPr="001E5BF4">
        <w:rPr>
          <w:b/>
        </w:rPr>
        <w:t>Academic Year</w:t>
      </w:r>
      <w:r w:rsidRPr="00604661">
        <w:rPr>
          <w:b/>
        </w:rPr>
        <w:t xml:space="preserve"> 202</w:t>
      </w:r>
      <w:r w:rsidR="00DE5090" w:rsidRPr="00604661">
        <w:rPr>
          <w:b/>
        </w:rPr>
        <w:t>6</w:t>
      </w:r>
      <w:r w:rsidRPr="001E5BF4">
        <w:rPr>
          <w:b/>
          <w:color w:val="000000"/>
        </w:rPr>
        <w:t>)</w:t>
      </w:r>
    </w:p>
    <w:p w14:paraId="288BA853" w14:textId="77777777" w:rsidR="003F048D" w:rsidRPr="001E5BF4" w:rsidRDefault="003F048D" w:rsidP="00F85EEA">
      <w:pPr>
        <w:widowControl/>
        <w:snapToGrid w:val="0"/>
        <w:ind w:rightChars="-139" w:right="-334"/>
        <w:rPr>
          <w:rFonts w:eastAsia="標楷體"/>
          <w:sz w:val="18"/>
          <w:szCs w:val="18"/>
        </w:rPr>
      </w:pPr>
    </w:p>
    <w:p w14:paraId="02FA0F75" w14:textId="18B72394" w:rsidR="003136DD" w:rsidRDefault="006871CB" w:rsidP="007A3B8B">
      <w:pPr>
        <w:widowControl/>
        <w:snapToGrid w:val="0"/>
        <w:ind w:leftChars="-59" w:left="-142" w:rightChars="-198" w:right="-475"/>
        <w:jc w:val="right"/>
        <w:rPr>
          <w:rFonts w:eastAsia="DengXian"/>
          <w:kern w:val="0"/>
          <w:sz w:val="18"/>
          <w:szCs w:val="18"/>
        </w:rPr>
      </w:pPr>
      <w:r w:rsidRPr="006871CB">
        <w:rPr>
          <w:rFonts w:eastAsia="標楷體" w:hint="eastAsia"/>
          <w:kern w:val="0"/>
          <w:sz w:val="18"/>
          <w:szCs w:val="18"/>
        </w:rPr>
        <w:t xml:space="preserve">115.03.12 </w:t>
      </w:r>
      <w:r w:rsidRPr="006871CB">
        <w:rPr>
          <w:rFonts w:eastAsia="標楷體" w:hint="eastAsia"/>
          <w:kern w:val="0"/>
          <w:sz w:val="18"/>
          <w:szCs w:val="18"/>
        </w:rPr>
        <w:t>一一四學年度第四次課程委員會議訂定</w:t>
      </w:r>
    </w:p>
    <w:p w14:paraId="62036200" w14:textId="55978214" w:rsidR="00604661" w:rsidRPr="00604661" w:rsidRDefault="00604661" w:rsidP="007A3B8B">
      <w:pPr>
        <w:widowControl/>
        <w:snapToGrid w:val="0"/>
        <w:ind w:leftChars="-59" w:left="-142" w:rightChars="-198" w:right="-475"/>
        <w:jc w:val="right"/>
        <w:rPr>
          <w:rFonts w:eastAsia="DengXian"/>
          <w:b/>
          <w:bCs/>
          <w:color w:val="0000FF"/>
          <w:sz w:val="18"/>
          <w:szCs w:val="18"/>
        </w:rPr>
      </w:pPr>
      <w:r w:rsidRPr="00604661">
        <w:rPr>
          <w:rFonts w:eastAsia="DengXian" w:hint="eastAsia"/>
          <w:sz w:val="18"/>
          <w:szCs w:val="18"/>
        </w:rPr>
        <w:t>115.</w:t>
      </w:r>
      <w:r>
        <w:rPr>
          <w:rFonts w:eastAsia="DengXian" w:hint="eastAsia"/>
          <w:sz w:val="18"/>
          <w:szCs w:val="18"/>
        </w:rPr>
        <w:t>0</w:t>
      </w:r>
      <w:r w:rsidRPr="00604661">
        <w:rPr>
          <w:rFonts w:eastAsia="DengXian" w:hint="eastAsia"/>
          <w:sz w:val="18"/>
          <w:szCs w:val="18"/>
        </w:rPr>
        <w:t>4.29</w:t>
      </w:r>
      <w:r w:rsidRPr="00604661">
        <w:rPr>
          <w:rFonts w:ascii="標楷體" w:eastAsia="標楷體" w:hAnsi="標楷體" w:hint="eastAsia"/>
          <w:sz w:val="18"/>
          <w:szCs w:val="18"/>
        </w:rPr>
        <w:t xml:space="preserve"> 一一四學年度第七次教務會議通過</w:t>
      </w:r>
    </w:p>
    <w:p w14:paraId="65F1EFB7" w14:textId="77777777" w:rsidR="00604661" w:rsidRPr="00604661" w:rsidRDefault="006871CB" w:rsidP="007A3B8B">
      <w:pPr>
        <w:widowControl/>
        <w:snapToGrid w:val="0"/>
        <w:ind w:leftChars="-59" w:left="-142" w:rightChars="-198" w:right="-475"/>
        <w:jc w:val="right"/>
        <w:rPr>
          <w:rFonts w:eastAsia="DengXian"/>
          <w:sz w:val="18"/>
          <w:szCs w:val="18"/>
          <w:lang w:eastAsia="zh-CN"/>
        </w:rPr>
      </w:pPr>
      <w:r w:rsidRPr="001E5BF4">
        <w:rPr>
          <w:rFonts w:eastAsia="標楷體"/>
          <w:sz w:val="18"/>
          <w:szCs w:val="18"/>
        </w:rPr>
        <w:t>Draw</w:t>
      </w:r>
      <w:r w:rsidRPr="00604661">
        <w:rPr>
          <w:rFonts w:eastAsia="標楷體"/>
          <w:sz w:val="18"/>
          <w:szCs w:val="18"/>
        </w:rPr>
        <w:t>n up at the 4th Curriculum Committee Meeting of 2025, dated Mar. 12, 2026</w:t>
      </w:r>
    </w:p>
    <w:p w14:paraId="44CE7F88" w14:textId="0437A642" w:rsidR="00604661" w:rsidRPr="00604661" w:rsidRDefault="00604661" w:rsidP="007A3B8B">
      <w:pPr>
        <w:widowControl/>
        <w:snapToGrid w:val="0"/>
        <w:ind w:leftChars="-59" w:left="-142" w:rightChars="-198" w:right="-475"/>
        <w:jc w:val="right"/>
        <w:rPr>
          <w:rFonts w:eastAsia="DengXian"/>
          <w:b/>
          <w:color w:val="0000FF"/>
          <w:sz w:val="18"/>
          <w:szCs w:val="18"/>
          <w:lang w:eastAsia="zh-CN"/>
        </w:rPr>
      </w:pPr>
      <w:r w:rsidRPr="00604661">
        <w:rPr>
          <w:rFonts w:eastAsia="DengXian"/>
          <w:sz w:val="18"/>
          <w:szCs w:val="18"/>
          <w:lang w:eastAsia="zh-CN"/>
        </w:rPr>
        <w:t>Passed by the 7th Academic Affairs Meeting, Academic Year 2025, on April 29, 2026</w:t>
      </w:r>
    </w:p>
    <w:tbl>
      <w:tblPr>
        <w:tblW w:w="9677"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560"/>
        <w:gridCol w:w="850"/>
        <w:gridCol w:w="2410"/>
        <w:gridCol w:w="4149"/>
        <w:gridCol w:w="708"/>
      </w:tblGrid>
      <w:tr w:rsidR="00C827DA" w:rsidRPr="001E5BF4" w14:paraId="54E3B46C" w14:textId="77777777" w:rsidTr="001B43EB">
        <w:trPr>
          <w:trHeight w:val="400"/>
        </w:trPr>
        <w:tc>
          <w:tcPr>
            <w:tcW w:w="1560" w:type="dxa"/>
            <w:tcMar>
              <w:top w:w="0" w:type="dxa"/>
              <w:left w:w="28" w:type="dxa"/>
              <w:bottom w:w="0" w:type="dxa"/>
              <w:right w:w="28" w:type="dxa"/>
            </w:tcMar>
            <w:vAlign w:val="center"/>
          </w:tcPr>
          <w:p w14:paraId="3C571A45" w14:textId="77777777" w:rsidR="007C03EA" w:rsidRPr="001E5BF4" w:rsidRDefault="008B31E6" w:rsidP="006B00A3">
            <w:pPr>
              <w:widowControl/>
              <w:spacing w:line="0" w:lineRule="atLeast"/>
              <w:jc w:val="center"/>
              <w:rPr>
                <w:rFonts w:eastAsia="標楷體"/>
                <w:color w:val="000000"/>
                <w:kern w:val="0"/>
                <w:sz w:val="18"/>
                <w:szCs w:val="18"/>
              </w:rPr>
            </w:pPr>
            <w:r w:rsidRPr="001E5BF4">
              <w:rPr>
                <w:rFonts w:eastAsia="標楷體"/>
                <w:color w:val="000000"/>
                <w:kern w:val="0"/>
                <w:sz w:val="18"/>
                <w:szCs w:val="18"/>
              </w:rPr>
              <w:t>必</w:t>
            </w:r>
            <w:r w:rsidR="005B1EB3" w:rsidRPr="001E5BF4">
              <w:rPr>
                <w:rFonts w:eastAsia="標楷體"/>
                <w:color w:val="000000"/>
                <w:kern w:val="0"/>
                <w:sz w:val="18"/>
                <w:szCs w:val="18"/>
              </w:rPr>
              <w:t>修</w:t>
            </w:r>
            <w:proofErr w:type="gramStart"/>
            <w:r w:rsidRPr="001E5BF4">
              <w:rPr>
                <w:rFonts w:eastAsia="標楷體"/>
                <w:color w:val="000000"/>
                <w:kern w:val="0"/>
                <w:sz w:val="18"/>
                <w:szCs w:val="18"/>
              </w:rPr>
              <w:t>∕</w:t>
            </w:r>
            <w:proofErr w:type="gramEnd"/>
            <w:r w:rsidR="00C827DA" w:rsidRPr="001E5BF4">
              <w:rPr>
                <w:rFonts w:eastAsia="標楷體"/>
                <w:color w:val="000000"/>
                <w:kern w:val="0"/>
                <w:sz w:val="18"/>
                <w:szCs w:val="18"/>
              </w:rPr>
              <w:t>選修</w:t>
            </w:r>
          </w:p>
          <w:p w14:paraId="7E553E59" w14:textId="77777777" w:rsidR="008B31E6" w:rsidRPr="001E5BF4" w:rsidRDefault="005B1EB3" w:rsidP="007C03EA">
            <w:pPr>
              <w:widowControl/>
              <w:spacing w:line="0" w:lineRule="atLeast"/>
              <w:jc w:val="center"/>
              <w:rPr>
                <w:rFonts w:eastAsia="標楷體"/>
                <w:color w:val="000000"/>
                <w:kern w:val="0"/>
                <w:sz w:val="18"/>
                <w:szCs w:val="18"/>
              </w:rPr>
            </w:pPr>
            <w:r w:rsidRPr="001E5BF4">
              <w:rPr>
                <w:rFonts w:eastAsia="標楷體"/>
                <w:color w:val="000000"/>
                <w:kern w:val="0"/>
                <w:sz w:val="18"/>
                <w:szCs w:val="18"/>
              </w:rPr>
              <w:t>類別</w:t>
            </w:r>
          </w:p>
          <w:p w14:paraId="3A86388E" w14:textId="2745CCF3" w:rsidR="00301D10" w:rsidRPr="001E5BF4" w:rsidRDefault="00301D10" w:rsidP="007C03EA">
            <w:pPr>
              <w:widowControl/>
              <w:spacing w:line="0" w:lineRule="atLeast"/>
              <w:jc w:val="center"/>
              <w:rPr>
                <w:rFonts w:eastAsia="標楷體"/>
                <w:color w:val="000000"/>
                <w:kern w:val="0"/>
              </w:rPr>
            </w:pPr>
            <w:r w:rsidRPr="001E5BF4">
              <w:rPr>
                <w:rFonts w:eastAsia="DengXian"/>
                <w:sz w:val="18"/>
                <w:lang w:eastAsia="zh-CN"/>
              </w:rPr>
              <w:t>Required or Elective Course</w:t>
            </w:r>
          </w:p>
        </w:tc>
        <w:tc>
          <w:tcPr>
            <w:tcW w:w="850" w:type="dxa"/>
            <w:tcMar>
              <w:top w:w="0" w:type="dxa"/>
              <w:left w:w="28" w:type="dxa"/>
              <w:bottom w:w="0" w:type="dxa"/>
              <w:right w:w="28" w:type="dxa"/>
            </w:tcMar>
            <w:vAlign w:val="center"/>
          </w:tcPr>
          <w:p w14:paraId="4A346305" w14:textId="77777777" w:rsidR="00C827DA" w:rsidRPr="001E5BF4" w:rsidRDefault="00C827DA" w:rsidP="00DC6836">
            <w:pPr>
              <w:widowControl/>
              <w:spacing w:line="0" w:lineRule="atLeast"/>
              <w:jc w:val="center"/>
              <w:rPr>
                <w:rFonts w:eastAsia="標楷體"/>
                <w:color w:val="000000"/>
                <w:kern w:val="0"/>
                <w:sz w:val="18"/>
                <w:szCs w:val="18"/>
              </w:rPr>
            </w:pPr>
            <w:r w:rsidRPr="001E5BF4">
              <w:rPr>
                <w:rFonts w:eastAsia="標楷體"/>
                <w:color w:val="000000"/>
                <w:kern w:val="0"/>
                <w:sz w:val="18"/>
                <w:szCs w:val="18"/>
              </w:rPr>
              <w:t>課號</w:t>
            </w:r>
          </w:p>
          <w:p w14:paraId="56C7A2F0" w14:textId="77777777" w:rsidR="00DC6836" w:rsidRPr="001E5BF4" w:rsidRDefault="00DC6836" w:rsidP="00DC6836">
            <w:pPr>
              <w:widowControl/>
              <w:spacing w:line="0" w:lineRule="atLeast"/>
              <w:jc w:val="center"/>
              <w:rPr>
                <w:rFonts w:eastAsia="標楷體"/>
                <w:color w:val="000000"/>
                <w:kern w:val="0"/>
                <w:sz w:val="18"/>
                <w:szCs w:val="18"/>
              </w:rPr>
            </w:pPr>
            <w:r w:rsidRPr="001E5BF4">
              <w:rPr>
                <w:rFonts w:eastAsia="標楷體"/>
                <w:color w:val="000000"/>
                <w:kern w:val="0"/>
                <w:sz w:val="18"/>
                <w:szCs w:val="18"/>
              </w:rPr>
              <w:t>Course Code</w:t>
            </w:r>
          </w:p>
        </w:tc>
        <w:tc>
          <w:tcPr>
            <w:tcW w:w="2410" w:type="dxa"/>
            <w:tcMar>
              <w:top w:w="0" w:type="dxa"/>
              <w:left w:w="28" w:type="dxa"/>
              <w:bottom w:w="0" w:type="dxa"/>
              <w:right w:w="28" w:type="dxa"/>
            </w:tcMar>
            <w:vAlign w:val="center"/>
          </w:tcPr>
          <w:p w14:paraId="43C2AF26" w14:textId="77777777" w:rsidR="00DC6836" w:rsidRPr="001E5BF4" w:rsidRDefault="00C827DA" w:rsidP="00DC6836">
            <w:pPr>
              <w:widowControl/>
              <w:spacing w:line="0" w:lineRule="atLeast"/>
              <w:jc w:val="center"/>
              <w:rPr>
                <w:rFonts w:eastAsia="標楷體"/>
                <w:color w:val="000000"/>
                <w:kern w:val="0"/>
                <w:sz w:val="18"/>
                <w:szCs w:val="18"/>
              </w:rPr>
            </w:pPr>
            <w:r w:rsidRPr="001E5BF4">
              <w:rPr>
                <w:rFonts w:eastAsia="標楷體"/>
                <w:color w:val="000000"/>
                <w:kern w:val="0"/>
                <w:sz w:val="18"/>
                <w:szCs w:val="18"/>
              </w:rPr>
              <w:t>中文課名</w:t>
            </w:r>
          </w:p>
          <w:p w14:paraId="1EC6161B" w14:textId="63CF4AB5" w:rsidR="00C827DA" w:rsidRPr="001E5BF4" w:rsidRDefault="009133CE" w:rsidP="00DC6836">
            <w:pPr>
              <w:widowControl/>
              <w:spacing w:line="0" w:lineRule="atLeast"/>
              <w:jc w:val="center"/>
              <w:rPr>
                <w:rFonts w:eastAsia="標楷體"/>
                <w:color w:val="000000"/>
                <w:kern w:val="0"/>
              </w:rPr>
            </w:pPr>
            <w:r w:rsidRPr="001E5BF4">
              <w:rPr>
                <w:color w:val="000000"/>
                <w:kern w:val="0"/>
                <w:sz w:val="18"/>
                <w:szCs w:val="18"/>
              </w:rPr>
              <w:t>Course Title</w:t>
            </w:r>
          </w:p>
        </w:tc>
        <w:tc>
          <w:tcPr>
            <w:tcW w:w="4149" w:type="dxa"/>
            <w:tcMar>
              <w:top w:w="0" w:type="dxa"/>
              <w:left w:w="28" w:type="dxa"/>
              <w:bottom w:w="0" w:type="dxa"/>
              <w:right w:w="28" w:type="dxa"/>
            </w:tcMar>
            <w:vAlign w:val="center"/>
          </w:tcPr>
          <w:p w14:paraId="304AC05C" w14:textId="77777777" w:rsidR="00DC6836" w:rsidRPr="001E5BF4" w:rsidRDefault="00C827DA" w:rsidP="00DC6836">
            <w:pPr>
              <w:widowControl/>
              <w:spacing w:line="0" w:lineRule="atLeast"/>
              <w:jc w:val="center"/>
              <w:rPr>
                <w:rFonts w:eastAsia="標楷體"/>
                <w:color w:val="000000"/>
                <w:kern w:val="0"/>
                <w:sz w:val="18"/>
                <w:szCs w:val="18"/>
              </w:rPr>
            </w:pPr>
            <w:r w:rsidRPr="001E5BF4">
              <w:rPr>
                <w:rFonts w:eastAsia="標楷體"/>
                <w:color w:val="000000"/>
                <w:kern w:val="0"/>
                <w:sz w:val="18"/>
                <w:szCs w:val="18"/>
              </w:rPr>
              <w:t>英文課名</w:t>
            </w:r>
          </w:p>
          <w:p w14:paraId="3EC245E4" w14:textId="5FBAA2D0" w:rsidR="00C827DA" w:rsidRPr="001E5BF4" w:rsidRDefault="009133CE" w:rsidP="00DC6836">
            <w:pPr>
              <w:widowControl/>
              <w:spacing w:line="0" w:lineRule="atLeast"/>
              <w:jc w:val="center"/>
              <w:rPr>
                <w:rFonts w:eastAsia="標楷體"/>
                <w:color w:val="000000"/>
                <w:kern w:val="0"/>
              </w:rPr>
            </w:pPr>
            <w:r w:rsidRPr="001E5BF4">
              <w:rPr>
                <w:rFonts w:eastAsia="標楷體"/>
                <w:color w:val="000000"/>
                <w:kern w:val="0"/>
                <w:sz w:val="18"/>
                <w:szCs w:val="18"/>
              </w:rPr>
              <w:t>Course Title</w:t>
            </w:r>
          </w:p>
        </w:tc>
        <w:tc>
          <w:tcPr>
            <w:tcW w:w="708" w:type="dxa"/>
            <w:tcMar>
              <w:top w:w="0" w:type="dxa"/>
              <w:left w:w="28" w:type="dxa"/>
              <w:bottom w:w="0" w:type="dxa"/>
              <w:right w:w="28" w:type="dxa"/>
            </w:tcMar>
            <w:vAlign w:val="center"/>
          </w:tcPr>
          <w:p w14:paraId="3E0005B5" w14:textId="77777777" w:rsidR="00910696" w:rsidRPr="001E5BF4" w:rsidRDefault="00C827DA" w:rsidP="00DC6836">
            <w:pPr>
              <w:widowControl/>
              <w:spacing w:line="0" w:lineRule="atLeast"/>
              <w:jc w:val="center"/>
              <w:rPr>
                <w:rFonts w:eastAsia="標楷體"/>
                <w:color w:val="000000"/>
                <w:kern w:val="0"/>
                <w:sz w:val="18"/>
                <w:szCs w:val="18"/>
              </w:rPr>
            </w:pPr>
            <w:r w:rsidRPr="001E5BF4">
              <w:rPr>
                <w:rFonts w:eastAsia="標楷體"/>
                <w:color w:val="000000"/>
                <w:kern w:val="0"/>
                <w:sz w:val="18"/>
                <w:szCs w:val="18"/>
              </w:rPr>
              <w:t>學分數</w:t>
            </w:r>
          </w:p>
          <w:p w14:paraId="21E7CE57" w14:textId="77777777" w:rsidR="00C827DA" w:rsidRPr="001E5BF4" w:rsidRDefault="00910696" w:rsidP="00DC6836">
            <w:pPr>
              <w:widowControl/>
              <w:spacing w:line="0" w:lineRule="atLeast"/>
              <w:jc w:val="center"/>
              <w:rPr>
                <w:rFonts w:eastAsia="標楷體"/>
                <w:color w:val="000000"/>
                <w:kern w:val="0"/>
              </w:rPr>
            </w:pPr>
            <w:r w:rsidRPr="001E5BF4">
              <w:rPr>
                <w:rFonts w:eastAsia="標楷體"/>
                <w:color w:val="000000"/>
                <w:kern w:val="0"/>
                <w:sz w:val="18"/>
                <w:szCs w:val="18"/>
              </w:rPr>
              <w:t>Credits</w:t>
            </w:r>
          </w:p>
        </w:tc>
      </w:tr>
      <w:tr w:rsidR="00AB2D95" w:rsidRPr="001E5BF4" w14:paraId="2283A7C6" w14:textId="77777777" w:rsidTr="001B43EB">
        <w:trPr>
          <w:trHeight w:val="400"/>
        </w:trPr>
        <w:tc>
          <w:tcPr>
            <w:tcW w:w="1560" w:type="dxa"/>
            <w:tcBorders>
              <w:bottom w:val="single" w:sz="8" w:space="0" w:color="auto"/>
            </w:tcBorders>
            <w:tcMar>
              <w:top w:w="0" w:type="dxa"/>
              <w:left w:w="28" w:type="dxa"/>
              <w:bottom w:w="0" w:type="dxa"/>
              <w:right w:w="28" w:type="dxa"/>
            </w:tcMar>
            <w:vAlign w:val="center"/>
          </w:tcPr>
          <w:p w14:paraId="3D3498AC" w14:textId="77777777" w:rsidR="00AB2D95" w:rsidRPr="001E5BF4" w:rsidRDefault="00C93283" w:rsidP="00AF56AC">
            <w:pPr>
              <w:widowControl/>
              <w:spacing w:line="0" w:lineRule="atLeast"/>
              <w:jc w:val="center"/>
              <w:rPr>
                <w:rFonts w:eastAsia="標楷體"/>
                <w:color w:val="000000"/>
                <w:kern w:val="0"/>
                <w:sz w:val="18"/>
                <w:szCs w:val="18"/>
              </w:rPr>
            </w:pPr>
            <w:r w:rsidRPr="001E5BF4">
              <w:rPr>
                <w:rFonts w:eastAsia="標楷體"/>
                <w:color w:val="000000"/>
                <w:kern w:val="0"/>
                <w:sz w:val="18"/>
                <w:szCs w:val="18"/>
              </w:rPr>
              <w:t>必修</w:t>
            </w:r>
          </w:p>
          <w:p w14:paraId="5FE9288F" w14:textId="292EDF2D" w:rsidR="0051235C" w:rsidRPr="001E5BF4" w:rsidRDefault="0051235C" w:rsidP="00AF56AC">
            <w:pPr>
              <w:widowControl/>
              <w:spacing w:line="0" w:lineRule="atLeast"/>
              <w:jc w:val="center"/>
              <w:rPr>
                <w:rFonts w:eastAsia="標楷體"/>
                <w:color w:val="000000"/>
                <w:kern w:val="0"/>
                <w:sz w:val="18"/>
                <w:szCs w:val="18"/>
              </w:rPr>
            </w:pPr>
            <w:r w:rsidRPr="001E5BF4">
              <w:rPr>
                <w:rFonts w:eastAsia="標楷體"/>
                <w:kern w:val="0"/>
                <w:sz w:val="18"/>
                <w:szCs w:val="18"/>
              </w:rPr>
              <w:t xml:space="preserve">Required </w:t>
            </w:r>
            <w:r w:rsidRPr="001E5BF4">
              <w:rPr>
                <w:color w:val="000000"/>
                <w:kern w:val="0"/>
                <w:sz w:val="18"/>
                <w:szCs w:val="18"/>
              </w:rPr>
              <w:t>Course</w:t>
            </w:r>
          </w:p>
        </w:tc>
        <w:tc>
          <w:tcPr>
            <w:tcW w:w="850" w:type="dxa"/>
            <w:tcBorders>
              <w:bottom w:val="single" w:sz="8" w:space="0" w:color="auto"/>
            </w:tcBorders>
            <w:shd w:val="clear" w:color="auto" w:fill="auto"/>
            <w:tcMar>
              <w:top w:w="0" w:type="dxa"/>
              <w:left w:w="28" w:type="dxa"/>
              <w:bottom w:w="0" w:type="dxa"/>
              <w:right w:w="28" w:type="dxa"/>
            </w:tcMar>
            <w:vAlign w:val="center"/>
          </w:tcPr>
          <w:p w14:paraId="0EC5EB71" w14:textId="361457F0" w:rsidR="00AB2D95" w:rsidRPr="001E5BF4" w:rsidRDefault="008B31E6" w:rsidP="00DC6836">
            <w:pPr>
              <w:widowControl/>
              <w:spacing w:line="0" w:lineRule="atLeast"/>
              <w:jc w:val="center"/>
              <w:rPr>
                <w:rFonts w:eastAsia="標楷體"/>
                <w:color w:val="000000"/>
                <w:kern w:val="0"/>
                <w:sz w:val="18"/>
                <w:szCs w:val="18"/>
              </w:rPr>
            </w:pPr>
            <w:r w:rsidRPr="001E5BF4">
              <w:rPr>
                <w:rFonts w:eastAsia="標楷體"/>
                <w:color w:val="000000"/>
                <w:kern w:val="0"/>
                <w:sz w:val="18"/>
                <w:szCs w:val="18"/>
              </w:rPr>
              <w:t>--</w:t>
            </w:r>
          </w:p>
        </w:tc>
        <w:tc>
          <w:tcPr>
            <w:tcW w:w="2410" w:type="dxa"/>
            <w:tcBorders>
              <w:bottom w:val="single" w:sz="8" w:space="0" w:color="auto"/>
            </w:tcBorders>
            <w:shd w:val="clear" w:color="auto" w:fill="auto"/>
            <w:tcMar>
              <w:top w:w="0" w:type="dxa"/>
              <w:left w:w="28" w:type="dxa"/>
              <w:bottom w:w="0" w:type="dxa"/>
              <w:right w:w="28" w:type="dxa"/>
            </w:tcMar>
            <w:vAlign w:val="center"/>
          </w:tcPr>
          <w:p w14:paraId="59E5FA55" w14:textId="38AFA62E" w:rsidR="00AB2D95" w:rsidRPr="001E5BF4" w:rsidRDefault="00C93283" w:rsidP="00AB2D95">
            <w:pPr>
              <w:widowControl/>
              <w:spacing w:line="0" w:lineRule="atLeast"/>
              <w:rPr>
                <w:rFonts w:eastAsia="標楷體"/>
                <w:color w:val="000000"/>
                <w:kern w:val="0"/>
                <w:sz w:val="18"/>
                <w:szCs w:val="18"/>
              </w:rPr>
            </w:pPr>
            <w:r w:rsidRPr="001E5BF4">
              <w:rPr>
                <w:rFonts w:eastAsia="標楷體"/>
                <w:kern w:val="0"/>
                <w:sz w:val="20"/>
                <w:szCs w:val="20"/>
              </w:rPr>
              <w:t>碩士論文</w:t>
            </w:r>
          </w:p>
        </w:tc>
        <w:tc>
          <w:tcPr>
            <w:tcW w:w="4149" w:type="dxa"/>
            <w:tcBorders>
              <w:bottom w:val="single" w:sz="8" w:space="0" w:color="auto"/>
            </w:tcBorders>
            <w:shd w:val="clear" w:color="auto" w:fill="auto"/>
            <w:tcMar>
              <w:top w:w="0" w:type="dxa"/>
              <w:left w:w="28" w:type="dxa"/>
              <w:bottom w:w="0" w:type="dxa"/>
              <w:right w:w="28" w:type="dxa"/>
            </w:tcMar>
            <w:vAlign w:val="center"/>
          </w:tcPr>
          <w:p w14:paraId="66C17621" w14:textId="311C365A" w:rsidR="00AB2D95" w:rsidRPr="001E5BF4" w:rsidRDefault="00C93283" w:rsidP="00AB2D95">
            <w:pPr>
              <w:widowControl/>
              <w:spacing w:line="0" w:lineRule="atLeast"/>
              <w:rPr>
                <w:rFonts w:eastAsia="標楷體"/>
                <w:color w:val="000000"/>
                <w:kern w:val="0"/>
                <w:sz w:val="18"/>
                <w:szCs w:val="18"/>
              </w:rPr>
            </w:pPr>
            <w:r w:rsidRPr="001E5BF4">
              <w:rPr>
                <w:kern w:val="0"/>
                <w:sz w:val="20"/>
                <w:szCs w:val="20"/>
              </w:rPr>
              <w:t>Thesis</w:t>
            </w:r>
          </w:p>
        </w:tc>
        <w:tc>
          <w:tcPr>
            <w:tcW w:w="708" w:type="dxa"/>
            <w:tcBorders>
              <w:bottom w:val="single" w:sz="8" w:space="0" w:color="auto"/>
            </w:tcBorders>
            <w:shd w:val="clear" w:color="auto" w:fill="auto"/>
            <w:tcMar>
              <w:top w:w="0" w:type="dxa"/>
              <w:left w:w="28" w:type="dxa"/>
              <w:bottom w:w="0" w:type="dxa"/>
              <w:right w:w="28" w:type="dxa"/>
            </w:tcMar>
            <w:vAlign w:val="center"/>
          </w:tcPr>
          <w:p w14:paraId="26DDB55E" w14:textId="05DFEDA6" w:rsidR="00AB2D95" w:rsidRPr="001E5BF4" w:rsidRDefault="00C93283" w:rsidP="00DC6836">
            <w:pPr>
              <w:widowControl/>
              <w:spacing w:line="0" w:lineRule="atLeast"/>
              <w:jc w:val="center"/>
              <w:rPr>
                <w:rFonts w:eastAsia="標楷體"/>
                <w:color w:val="000000"/>
                <w:kern w:val="0"/>
                <w:sz w:val="18"/>
                <w:szCs w:val="18"/>
              </w:rPr>
            </w:pPr>
            <w:r w:rsidRPr="001E5BF4">
              <w:rPr>
                <w:rFonts w:eastAsia="標楷體"/>
                <w:color w:val="000000"/>
                <w:kern w:val="0"/>
                <w:sz w:val="18"/>
                <w:szCs w:val="18"/>
              </w:rPr>
              <w:t>6</w:t>
            </w:r>
          </w:p>
        </w:tc>
      </w:tr>
      <w:tr w:rsidR="00F85C09" w:rsidRPr="001E5BF4" w14:paraId="567D1E6C" w14:textId="77777777" w:rsidTr="001B43EB">
        <w:trPr>
          <w:trHeight w:val="442"/>
        </w:trPr>
        <w:tc>
          <w:tcPr>
            <w:tcW w:w="1560" w:type="dxa"/>
            <w:tcBorders>
              <w:bottom w:val="single" w:sz="12" w:space="0" w:color="auto"/>
            </w:tcBorders>
            <w:tcMar>
              <w:top w:w="0" w:type="dxa"/>
              <w:left w:w="28" w:type="dxa"/>
              <w:bottom w:w="0" w:type="dxa"/>
              <w:right w:w="28" w:type="dxa"/>
            </w:tcMar>
            <w:vAlign w:val="center"/>
          </w:tcPr>
          <w:p w14:paraId="7C9C9C34" w14:textId="77777777" w:rsidR="00F85C09" w:rsidRPr="001E5BF4" w:rsidRDefault="00F85C09" w:rsidP="008B31E6">
            <w:pPr>
              <w:widowControl/>
              <w:spacing w:line="0" w:lineRule="atLeast"/>
              <w:jc w:val="center"/>
              <w:rPr>
                <w:rFonts w:eastAsia="標楷體"/>
                <w:color w:val="000000"/>
                <w:kern w:val="0"/>
                <w:sz w:val="18"/>
                <w:szCs w:val="18"/>
              </w:rPr>
            </w:pPr>
            <w:r w:rsidRPr="001E5BF4">
              <w:rPr>
                <w:rFonts w:eastAsia="標楷體"/>
                <w:color w:val="000000"/>
                <w:kern w:val="0"/>
                <w:sz w:val="18"/>
                <w:szCs w:val="18"/>
              </w:rPr>
              <w:t>選修</w:t>
            </w:r>
          </w:p>
          <w:p w14:paraId="1A558E33" w14:textId="2C20E3A9" w:rsidR="00F85C09" w:rsidRPr="001E5BF4" w:rsidRDefault="00F85C09" w:rsidP="00F85C09">
            <w:pPr>
              <w:widowControl/>
              <w:spacing w:line="0" w:lineRule="atLeast"/>
              <w:jc w:val="center"/>
              <w:rPr>
                <w:rFonts w:eastAsia="標楷體"/>
                <w:color w:val="000000"/>
                <w:kern w:val="0"/>
                <w:sz w:val="18"/>
                <w:szCs w:val="18"/>
              </w:rPr>
            </w:pPr>
            <w:r w:rsidRPr="001E5BF4">
              <w:rPr>
                <w:color w:val="000000"/>
                <w:kern w:val="0"/>
                <w:sz w:val="18"/>
                <w:szCs w:val="18"/>
              </w:rPr>
              <w:t>Elective Course</w:t>
            </w:r>
          </w:p>
        </w:tc>
        <w:tc>
          <w:tcPr>
            <w:tcW w:w="850" w:type="dxa"/>
            <w:tcBorders>
              <w:bottom w:val="single" w:sz="12" w:space="0" w:color="auto"/>
            </w:tcBorders>
            <w:shd w:val="clear" w:color="auto" w:fill="auto"/>
            <w:tcMar>
              <w:top w:w="0" w:type="dxa"/>
              <w:left w:w="28" w:type="dxa"/>
              <w:bottom w:w="0" w:type="dxa"/>
              <w:right w:w="28" w:type="dxa"/>
            </w:tcMar>
            <w:vAlign w:val="center"/>
          </w:tcPr>
          <w:p w14:paraId="5F3D0B39" w14:textId="50574299" w:rsidR="00F85C09" w:rsidRPr="001E5BF4" w:rsidRDefault="00F85C09" w:rsidP="00C93283">
            <w:pPr>
              <w:widowControl/>
              <w:spacing w:line="0" w:lineRule="atLeast"/>
              <w:jc w:val="center"/>
              <w:rPr>
                <w:rFonts w:eastAsia="標楷體"/>
                <w:color w:val="000000"/>
                <w:kern w:val="0"/>
                <w:sz w:val="18"/>
                <w:szCs w:val="18"/>
              </w:rPr>
            </w:pPr>
            <w:r w:rsidRPr="001E5BF4">
              <w:rPr>
                <w:rFonts w:eastAsia="標楷體"/>
                <w:color w:val="000000"/>
                <w:kern w:val="0"/>
                <w:sz w:val="18"/>
                <w:szCs w:val="18"/>
              </w:rPr>
              <w:t>BI565</w:t>
            </w:r>
          </w:p>
        </w:tc>
        <w:tc>
          <w:tcPr>
            <w:tcW w:w="2410" w:type="dxa"/>
            <w:tcBorders>
              <w:bottom w:val="single" w:sz="12" w:space="0" w:color="auto"/>
            </w:tcBorders>
            <w:shd w:val="clear" w:color="auto" w:fill="auto"/>
            <w:tcMar>
              <w:top w:w="0" w:type="dxa"/>
              <w:left w:w="28" w:type="dxa"/>
              <w:bottom w:w="0" w:type="dxa"/>
              <w:right w:w="28" w:type="dxa"/>
            </w:tcMar>
            <w:vAlign w:val="center"/>
          </w:tcPr>
          <w:p w14:paraId="43E47B99" w14:textId="3EA2DA39" w:rsidR="00F85C09" w:rsidRPr="001E5BF4" w:rsidRDefault="00F85C09" w:rsidP="00C93283">
            <w:pPr>
              <w:widowControl/>
              <w:spacing w:line="0" w:lineRule="atLeast"/>
              <w:rPr>
                <w:rFonts w:eastAsia="標楷體"/>
                <w:kern w:val="0"/>
                <w:sz w:val="20"/>
                <w:szCs w:val="20"/>
              </w:rPr>
            </w:pPr>
            <w:r w:rsidRPr="001E5BF4">
              <w:rPr>
                <w:rFonts w:eastAsia="標楷體"/>
                <w:kern w:val="0"/>
                <w:sz w:val="20"/>
                <w:szCs w:val="20"/>
              </w:rPr>
              <w:t>書報討論</w:t>
            </w:r>
          </w:p>
        </w:tc>
        <w:tc>
          <w:tcPr>
            <w:tcW w:w="4149" w:type="dxa"/>
            <w:tcBorders>
              <w:bottom w:val="single" w:sz="12" w:space="0" w:color="auto"/>
            </w:tcBorders>
            <w:shd w:val="clear" w:color="auto" w:fill="auto"/>
            <w:tcMar>
              <w:top w:w="0" w:type="dxa"/>
              <w:left w:w="28" w:type="dxa"/>
              <w:bottom w:w="0" w:type="dxa"/>
              <w:right w:w="28" w:type="dxa"/>
            </w:tcMar>
            <w:vAlign w:val="center"/>
          </w:tcPr>
          <w:p w14:paraId="2F667A05" w14:textId="089A931A" w:rsidR="00F85C09" w:rsidRPr="001E5BF4" w:rsidRDefault="00F85C09" w:rsidP="00C93283">
            <w:pPr>
              <w:widowControl/>
              <w:spacing w:line="0" w:lineRule="atLeast"/>
              <w:rPr>
                <w:kern w:val="0"/>
                <w:sz w:val="20"/>
                <w:szCs w:val="20"/>
              </w:rPr>
            </w:pPr>
            <w:r w:rsidRPr="001E5BF4">
              <w:rPr>
                <w:kern w:val="0"/>
                <w:sz w:val="20"/>
                <w:szCs w:val="20"/>
              </w:rPr>
              <w:t>Seminar</w:t>
            </w:r>
          </w:p>
        </w:tc>
        <w:tc>
          <w:tcPr>
            <w:tcW w:w="708" w:type="dxa"/>
            <w:tcBorders>
              <w:bottom w:val="single" w:sz="12" w:space="0" w:color="auto"/>
            </w:tcBorders>
            <w:shd w:val="clear" w:color="auto" w:fill="auto"/>
            <w:tcMar>
              <w:top w:w="0" w:type="dxa"/>
              <w:left w:w="28" w:type="dxa"/>
              <w:bottom w:w="0" w:type="dxa"/>
              <w:right w:w="28" w:type="dxa"/>
            </w:tcMar>
            <w:vAlign w:val="center"/>
          </w:tcPr>
          <w:p w14:paraId="0963D8B4" w14:textId="0E3AADEA" w:rsidR="00F85C09" w:rsidRPr="001E5BF4" w:rsidRDefault="00F85C09" w:rsidP="00C93283">
            <w:pPr>
              <w:widowControl/>
              <w:spacing w:line="0" w:lineRule="atLeast"/>
              <w:jc w:val="center"/>
              <w:rPr>
                <w:rFonts w:eastAsia="標楷體"/>
                <w:color w:val="000000"/>
                <w:kern w:val="0"/>
                <w:sz w:val="18"/>
                <w:szCs w:val="18"/>
              </w:rPr>
            </w:pPr>
            <w:r w:rsidRPr="001E5BF4">
              <w:rPr>
                <w:rFonts w:eastAsia="標楷體"/>
                <w:color w:val="000000"/>
                <w:kern w:val="0"/>
                <w:sz w:val="18"/>
                <w:szCs w:val="18"/>
              </w:rPr>
              <w:t>1</w:t>
            </w:r>
          </w:p>
        </w:tc>
      </w:tr>
      <w:tr w:rsidR="00F85C09" w:rsidRPr="001E5BF4" w14:paraId="6A20CB85" w14:textId="77777777" w:rsidTr="009112D8">
        <w:trPr>
          <w:cantSplit/>
          <w:trHeight w:val="300"/>
        </w:trPr>
        <w:tc>
          <w:tcPr>
            <w:tcW w:w="1560" w:type="dxa"/>
            <w:vMerge w:val="restart"/>
            <w:tcBorders>
              <w:top w:val="single" w:sz="12" w:space="0" w:color="auto"/>
            </w:tcBorders>
            <w:tcMar>
              <w:top w:w="0" w:type="dxa"/>
              <w:left w:w="28" w:type="dxa"/>
              <w:bottom w:w="0" w:type="dxa"/>
              <w:right w:w="28" w:type="dxa"/>
            </w:tcMar>
            <w:vAlign w:val="center"/>
          </w:tcPr>
          <w:p w14:paraId="70DEB062" w14:textId="77777777" w:rsidR="00F85C09" w:rsidRPr="001E5BF4" w:rsidRDefault="00F85C09" w:rsidP="006247D8">
            <w:pPr>
              <w:jc w:val="center"/>
              <w:rPr>
                <w:rFonts w:eastAsia="標楷體"/>
                <w:color w:val="000000"/>
                <w:kern w:val="0"/>
                <w:sz w:val="18"/>
                <w:szCs w:val="18"/>
              </w:rPr>
            </w:pPr>
            <w:r w:rsidRPr="001E5BF4">
              <w:rPr>
                <w:rFonts w:eastAsia="標楷體"/>
                <w:color w:val="000000"/>
                <w:kern w:val="0"/>
                <w:sz w:val="18"/>
                <w:szCs w:val="18"/>
              </w:rPr>
              <w:t>生物科技相關課程</w:t>
            </w:r>
          </w:p>
          <w:p w14:paraId="2A21A25A" w14:textId="77777777" w:rsidR="00F85C09" w:rsidRPr="001E5BF4" w:rsidRDefault="00F85C09" w:rsidP="006247D8">
            <w:pPr>
              <w:spacing w:line="0" w:lineRule="atLeast"/>
              <w:jc w:val="center"/>
              <w:rPr>
                <w:rFonts w:eastAsia="標楷體"/>
                <w:kern w:val="0"/>
                <w:sz w:val="18"/>
                <w:szCs w:val="18"/>
              </w:rPr>
            </w:pPr>
            <w:r w:rsidRPr="001E5BF4">
              <w:rPr>
                <w:rFonts w:eastAsia="標楷體"/>
                <w:kern w:val="0"/>
                <w:sz w:val="18"/>
                <w:szCs w:val="18"/>
              </w:rPr>
              <w:t>Biotechnology</w:t>
            </w:r>
          </w:p>
          <w:p w14:paraId="675E2F2F" w14:textId="77777777" w:rsidR="00F85C09" w:rsidRPr="001E5BF4" w:rsidRDefault="00F85C09" w:rsidP="006247D8">
            <w:pPr>
              <w:spacing w:line="0" w:lineRule="atLeast"/>
              <w:jc w:val="center"/>
              <w:rPr>
                <w:rFonts w:eastAsia="標楷體"/>
                <w:color w:val="000000"/>
                <w:kern w:val="0"/>
                <w:sz w:val="18"/>
                <w:szCs w:val="18"/>
              </w:rPr>
            </w:pPr>
            <w:r w:rsidRPr="001E5BF4">
              <w:rPr>
                <w:rFonts w:eastAsia="標楷體"/>
                <w:kern w:val="0"/>
                <w:sz w:val="18"/>
                <w:szCs w:val="18"/>
              </w:rPr>
              <w:t>Courses</w:t>
            </w:r>
          </w:p>
        </w:tc>
        <w:tc>
          <w:tcPr>
            <w:tcW w:w="850" w:type="dxa"/>
            <w:tcBorders>
              <w:top w:val="single" w:sz="12" w:space="0" w:color="auto"/>
            </w:tcBorders>
            <w:tcMar>
              <w:top w:w="0" w:type="dxa"/>
              <w:left w:w="28" w:type="dxa"/>
              <w:bottom w:w="0" w:type="dxa"/>
              <w:right w:w="28" w:type="dxa"/>
            </w:tcMar>
            <w:vAlign w:val="center"/>
          </w:tcPr>
          <w:p w14:paraId="23450BC5"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BI504</w:t>
            </w:r>
          </w:p>
        </w:tc>
        <w:tc>
          <w:tcPr>
            <w:tcW w:w="2410" w:type="dxa"/>
            <w:tcBorders>
              <w:top w:val="single" w:sz="12" w:space="0" w:color="auto"/>
            </w:tcBorders>
            <w:tcMar>
              <w:top w:w="0" w:type="dxa"/>
              <w:left w:w="28" w:type="dxa"/>
              <w:bottom w:w="0" w:type="dxa"/>
              <w:right w:w="28" w:type="dxa"/>
            </w:tcMar>
            <w:vAlign w:val="center"/>
          </w:tcPr>
          <w:p w14:paraId="2AE15B69" w14:textId="77777777" w:rsidR="00F85C09" w:rsidRPr="001E5BF4" w:rsidRDefault="00F85C09" w:rsidP="006247D8">
            <w:pPr>
              <w:widowControl/>
              <w:spacing w:line="240" w:lineRule="atLeast"/>
              <w:rPr>
                <w:rFonts w:eastAsia="標楷體"/>
                <w:color w:val="000000"/>
                <w:kern w:val="0"/>
                <w:sz w:val="18"/>
                <w:szCs w:val="18"/>
              </w:rPr>
            </w:pPr>
            <w:proofErr w:type="gramStart"/>
            <w:r w:rsidRPr="001E5BF4">
              <w:rPr>
                <w:rFonts w:eastAsia="標楷體"/>
                <w:color w:val="000000"/>
                <w:kern w:val="0"/>
                <w:sz w:val="18"/>
                <w:szCs w:val="18"/>
              </w:rPr>
              <w:t>生物化學特論</w:t>
            </w:r>
            <w:proofErr w:type="gramEnd"/>
          </w:p>
        </w:tc>
        <w:tc>
          <w:tcPr>
            <w:tcW w:w="4149" w:type="dxa"/>
            <w:tcBorders>
              <w:top w:val="single" w:sz="12" w:space="0" w:color="auto"/>
            </w:tcBorders>
            <w:tcMar>
              <w:top w:w="0" w:type="dxa"/>
              <w:left w:w="28" w:type="dxa"/>
              <w:bottom w:w="0" w:type="dxa"/>
              <w:right w:w="28" w:type="dxa"/>
            </w:tcMar>
            <w:vAlign w:val="center"/>
          </w:tcPr>
          <w:p w14:paraId="227C92A1"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Special Topics in Biochemistry</w:t>
            </w:r>
          </w:p>
        </w:tc>
        <w:tc>
          <w:tcPr>
            <w:tcW w:w="708" w:type="dxa"/>
            <w:tcBorders>
              <w:top w:val="single" w:sz="12" w:space="0" w:color="auto"/>
            </w:tcBorders>
            <w:tcMar>
              <w:top w:w="0" w:type="dxa"/>
              <w:left w:w="28" w:type="dxa"/>
              <w:bottom w:w="0" w:type="dxa"/>
              <w:right w:w="28" w:type="dxa"/>
            </w:tcMar>
            <w:vAlign w:val="center"/>
          </w:tcPr>
          <w:p w14:paraId="2011E8E8"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58573A71" w14:textId="77777777" w:rsidTr="009112D8">
        <w:trPr>
          <w:cantSplit/>
          <w:trHeight w:val="300"/>
        </w:trPr>
        <w:tc>
          <w:tcPr>
            <w:tcW w:w="1560" w:type="dxa"/>
            <w:vMerge/>
            <w:tcMar>
              <w:top w:w="0" w:type="dxa"/>
              <w:left w:w="28" w:type="dxa"/>
              <w:bottom w:w="0" w:type="dxa"/>
              <w:right w:w="28" w:type="dxa"/>
            </w:tcMar>
            <w:vAlign w:val="center"/>
          </w:tcPr>
          <w:p w14:paraId="072C92D9" w14:textId="77777777" w:rsidR="00F85C09" w:rsidRPr="001E5BF4" w:rsidRDefault="00F85C09" w:rsidP="006247D8">
            <w:pPr>
              <w:jc w:val="center"/>
              <w:rPr>
                <w:rFonts w:eastAsia="標楷體"/>
                <w:color w:val="000000"/>
                <w:kern w:val="0"/>
              </w:rPr>
            </w:pPr>
          </w:p>
        </w:tc>
        <w:tc>
          <w:tcPr>
            <w:tcW w:w="850" w:type="dxa"/>
            <w:tcMar>
              <w:top w:w="0" w:type="dxa"/>
              <w:left w:w="28" w:type="dxa"/>
              <w:bottom w:w="0" w:type="dxa"/>
              <w:right w:w="28" w:type="dxa"/>
            </w:tcMar>
            <w:vAlign w:val="center"/>
          </w:tcPr>
          <w:p w14:paraId="540A4707"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BI506</w:t>
            </w:r>
          </w:p>
        </w:tc>
        <w:tc>
          <w:tcPr>
            <w:tcW w:w="2410" w:type="dxa"/>
            <w:tcMar>
              <w:top w:w="0" w:type="dxa"/>
              <w:left w:w="28" w:type="dxa"/>
              <w:bottom w:w="0" w:type="dxa"/>
              <w:right w:w="28" w:type="dxa"/>
            </w:tcMar>
            <w:vAlign w:val="center"/>
          </w:tcPr>
          <w:p w14:paraId="2953BA3A"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分子生物學</w:t>
            </w:r>
          </w:p>
        </w:tc>
        <w:tc>
          <w:tcPr>
            <w:tcW w:w="4149" w:type="dxa"/>
            <w:tcMar>
              <w:top w:w="0" w:type="dxa"/>
              <w:left w:w="28" w:type="dxa"/>
              <w:bottom w:w="0" w:type="dxa"/>
              <w:right w:w="28" w:type="dxa"/>
            </w:tcMar>
            <w:vAlign w:val="center"/>
          </w:tcPr>
          <w:p w14:paraId="0C1BFF04"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Molecular Biology</w:t>
            </w:r>
          </w:p>
        </w:tc>
        <w:tc>
          <w:tcPr>
            <w:tcW w:w="708" w:type="dxa"/>
            <w:tcMar>
              <w:top w:w="0" w:type="dxa"/>
              <w:left w:w="28" w:type="dxa"/>
              <w:bottom w:w="0" w:type="dxa"/>
              <w:right w:w="28" w:type="dxa"/>
            </w:tcMar>
            <w:vAlign w:val="center"/>
          </w:tcPr>
          <w:p w14:paraId="2912FBEB"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0F5461A1" w14:textId="77777777" w:rsidTr="009112D8">
        <w:trPr>
          <w:cantSplit/>
          <w:trHeight w:val="300"/>
        </w:trPr>
        <w:tc>
          <w:tcPr>
            <w:tcW w:w="1560" w:type="dxa"/>
            <w:vMerge/>
            <w:tcMar>
              <w:top w:w="0" w:type="dxa"/>
              <w:left w:w="28" w:type="dxa"/>
              <w:bottom w:w="0" w:type="dxa"/>
              <w:right w:w="28" w:type="dxa"/>
            </w:tcMar>
            <w:vAlign w:val="center"/>
          </w:tcPr>
          <w:p w14:paraId="2569D340"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67D9FBB0"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BI507</w:t>
            </w:r>
          </w:p>
        </w:tc>
        <w:tc>
          <w:tcPr>
            <w:tcW w:w="2410" w:type="dxa"/>
            <w:tcMar>
              <w:top w:w="0" w:type="dxa"/>
              <w:left w:w="28" w:type="dxa"/>
              <w:bottom w:w="0" w:type="dxa"/>
              <w:right w:w="28" w:type="dxa"/>
            </w:tcMar>
            <w:vAlign w:val="center"/>
          </w:tcPr>
          <w:p w14:paraId="30998D0B" w14:textId="77777777" w:rsidR="00F85C09" w:rsidRPr="001E5BF4" w:rsidRDefault="00F85C09" w:rsidP="006247D8">
            <w:pPr>
              <w:widowControl/>
              <w:spacing w:line="240" w:lineRule="atLeast"/>
              <w:rPr>
                <w:rFonts w:eastAsia="標楷體"/>
                <w:color w:val="000000"/>
                <w:kern w:val="0"/>
                <w:sz w:val="18"/>
                <w:szCs w:val="18"/>
              </w:rPr>
            </w:pPr>
            <w:proofErr w:type="gramStart"/>
            <w:r w:rsidRPr="001E5BF4">
              <w:rPr>
                <w:rFonts w:eastAsia="標楷體"/>
                <w:color w:val="000000"/>
                <w:kern w:val="0"/>
                <w:sz w:val="18"/>
                <w:szCs w:val="18"/>
              </w:rPr>
              <w:t>微生物學特論</w:t>
            </w:r>
            <w:proofErr w:type="gramEnd"/>
          </w:p>
        </w:tc>
        <w:tc>
          <w:tcPr>
            <w:tcW w:w="4149" w:type="dxa"/>
            <w:tcMar>
              <w:top w:w="0" w:type="dxa"/>
              <w:left w:w="28" w:type="dxa"/>
              <w:bottom w:w="0" w:type="dxa"/>
              <w:right w:w="28" w:type="dxa"/>
            </w:tcMar>
            <w:vAlign w:val="center"/>
          </w:tcPr>
          <w:p w14:paraId="0DC4AD60"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Special Topics in Microbiology</w:t>
            </w:r>
          </w:p>
        </w:tc>
        <w:tc>
          <w:tcPr>
            <w:tcW w:w="708" w:type="dxa"/>
            <w:tcMar>
              <w:top w:w="0" w:type="dxa"/>
              <w:left w:w="28" w:type="dxa"/>
              <w:bottom w:w="0" w:type="dxa"/>
              <w:right w:w="28" w:type="dxa"/>
            </w:tcMar>
            <w:vAlign w:val="center"/>
          </w:tcPr>
          <w:p w14:paraId="4D3BEF33"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2F983BF2" w14:textId="77777777" w:rsidTr="009112D8">
        <w:trPr>
          <w:cantSplit/>
          <w:trHeight w:val="300"/>
        </w:trPr>
        <w:tc>
          <w:tcPr>
            <w:tcW w:w="1560" w:type="dxa"/>
            <w:vMerge/>
            <w:tcMar>
              <w:top w:w="0" w:type="dxa"/>
              <w:left w:w="28" w:type="dxa"/>
              <w:bottom w:w="0" w:type="dxa"/>
              <w:right w:w="28" w:type="dxa"/>
            </w:tcMar>
            <w:vAlign w:val="center"/>
          </w:tcPr>
          <w:p w14:paraId="333218C2"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3EC97F4"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BI509</w:t>
            </w:r>
          </w:p>
        </w:tc>
        <w:tc>
          <w:tcPr>
            <w:tcW w:w="2410" w:type="dxa"/>
            <w:tcMar>
              <w:top w:w="0" w:type="dxa"/>
              <w:left w:w="28" w:type="dxa"/>
              <w:bottom w:w="0" w:type="dxa"/>
              <w:right w:w="28" w:type="dxa"/>
            </w:tcMar>
            <w:vAlign w:val="center"/>
          </w:tcPr>
          <w:p w14:paraId="468E3E70"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細胞生物學</w:t>
            </w:r>
          </w:p>
        </w:tc>
        <w:tc>
          <w:tcPr>
            <w:tcW w:w="4149" w:type="dxa"/>
            <w:tcMar>
              <w:top w:w="0" w:type="dxa"/>
              <w:left w:w="28" w:type="dxa"/>
              <w:bottom w:w="0" w:type="dxa"/>
              <w:right w:w="28" w:type="dxa"/>
            </w:tcMar>
            <w:vAlign w:val="center"/>
          </w:tcPr>
          <w:p w14:paraId="59FE1D83"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Cell Biology</w:t>
            </w:r>
          </w:p>
        </w:tc>
        <w:tc>
          <w:tcPr>
            <w:tcW w:w="708" w:type="dxa"/>
            <w:tcMar>
              <w:top w:w="0" w:type="dxa"/>
              <w:left w:w="28" w:type="dxa"/>
              <w:bottom w:w="0" w:type="dxa"/>
              <w:right w:w="28" w:type="dxa"/>
            </w:tcMar>
            <w:vAlign w:val="center"/>
          </w:tcPr>
          <w:p w14:paraId="04BF07BB"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6BAB351E" w14:textId="77777777" w:rsidTr="009112D8">
        <w:trPr>
          <w:cantSplit/>
          <w:trHeight w:val="300"/>
        </w:trPr>
        <w:tc>
          <w:tcPr>
            <w:tcW w:w="1560" w:type="dxa"/>
            <w:vMerge/>
            <w:tcMar>
              <w:top w:w="0" w:type="dxa"/>
              <w:left w:w="28" w:type="dxa"/>
              <w:bottom w:w="0" w:type="dxa"/>
              <w:right w:w="28" w:type="dxa"/>
            </w:tcMar>
            <w:vAlign w:val="center"/>
          </w:tcPr>
          <w:p w14:paraId="7E40706D"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09260AAD"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BI510</w:t>
            </w:r>
          </w:p>
        </w:tc>
        <w:tc>
          <w:tcPr>
            <w:tcW w:w="2410" w:type="dxa"/>
            <w:tcMar>
              <w:top w:w="0" w:type="dxa"/>
              <w:left w:w="28" w:type="dxa"/>
              <w:bottom w:w="0" w:type="dxa"/>
              <w:right w:w="28" w:type="dxa"/>
            </w:tcMar>
            <w:vAlign w:val="center"/>
          </w:tcPr>
          <w:p w14:paraId="137432BE"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生物資訊學</w:t>
            </w:r>
          </w:p>
        </w:tc>
        <w:tc>
          <w:tcPr>
            <w:tcW w:w="4149" w:type="dxa"/>
            <w:tcMar>
              <w:top w:w="0" w:type="dxa"/>
              <w:left w:w="28" w:type="dxa"/>
              <w:bottom w:w="0" w:type="dxa"/>
              <w:right w:w="28" w:type="dxa"/>
            </w:tcMar>
            <w:vAlign w:val="center"/>
          </w:tcPr>
          <w:p w14:paraId="6BCB56B9"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Bioinformatics</w:t>
            </w:r>
          </w:p>
        </w:tc>
        <w:tc>
          <w:tcPr>
            <w:tcW w:w="708" w:type="dxa"/>
            <w:tcMar>
              <w:top w:w="0" w:type="dxa"/>
              <w:left w:w="28" w:type="dxa"/>
              <w:bottom w:w="0" w:type="dxa"/>
              <w:right w:w="28" w:type="dxa"/>
            </w:tcMar>
            <w:vAlign w:val="center"/>
          </w:tcPr>
          <w:p w14:paraId="72CADDC8"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730D2F0B" w14:textId="77777777" w:rsidTr="009112D8">
        <w:trPr>
          <w:cantSplit/>
          <w:trHeight w:val="300"/>
        </w:trPr>
        <w:tc>
          <w:tcPr>
            <w:tcW w:w="1560" w:type="dxa"/>
            <w:vMerge/>
            <w:tcMar>
              <w:top w:w="0" w:type="dxa"/>
              <w:left w:w="28" w:type="dxa"/>
              <w:bottom w:w="0" w:type="dxa"/>
              <w:right w:w="28" w:type="dxa"/>
            </w:tcMar>
            <w:vAlign w:val="center"/>
          </w:tcPr>
          <w:p w14:paraId="2221BCA8"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034F3D25"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BI514</w:t>
            </w:r>
          </w:p>
        </w:tc>
        <w:tc>
          <w:tcPr>
            <w:tcW w:w="2410" w:type="dxa"/>
            <w:tcMar>
              <w:top w:w="0" w:type="dxa"/>
              <w:left w:w="28" w:type="dxa"/>
              <w:bottom w:w="0" w:type="dxa"/>
              <w:right w:w="28" w:type="dxa"/>
            </w:tcMar>
            <w:vAlign w:val="center"/>
          </w:tcPr>
          <w:p w14:paraId="11E96C31"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微生物學實驗</w:t>
            </w:r>
          </w:p>
        </w:tc>
        <w:tc>
          <w:tcPr>
            <w:tcW w:w="4149" w:type="dxa"/>
            <w:tcMar>
              <w:top w:w="0" w:type="dxa"/>
              <w:left w:w="28" w:type="dxa"/>
              <w:bottom w:w="0" w:type="dxa"/>
              <w:right w:w="28" w:type="dxa"/>
            </w:tcMar>
            <w:vAlign w:val="center"/>
          </w:tcPr>
          <w:p w14:paraId="42E84CAD"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Microbiology Laboratory</w:t>
            </w:r>
          </w:p>
        </w:tc>
        <w:tc>
          <w:tcPr>
            <w:tcW w:w="708" w:type="dxa"/>
            <w:tcMar>
              <w:top w:w="0" w:type="dxa"/>
              <w:left w:w="28" w:type="dxa"/>
              <w:bottom w:w="0" w:type="dxa"/>
              <w:right w:w="28" w:type="dxa"/>
            </w:tcMar>
            <w:vAlign w:val="center"/>
          </w:tcPr>
          <w:p w14:paraId="64D24E28"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43805848" w14:textId="77777777" w:rsidTr="009112D8">
        <w:trPr>
          <w:cantSplit/>
          <w:trHeight w:val="300"/>
        </w:trPr>
        <w:tc>
          <w:tcPr>
            <w:tcW w:w="1560" w:type="dxa"/>
            <w:vMerge/>
            <w:tcMar>
              <w:top w:w="0" w:type="dxa"/>
              <w:left w:w="28" w:type="dxa"/>
              <w:bottom w:w="0" w:type="dxa"/>
              <w:right w:w="28" w:type="dxa"/>
            </w:tcMar>
            <w:vAlign w:val="center"/>
          </w:tcPr>
          <w:p w14:paraId="5BD2A305"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AC4D18E"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BI515</w:t>
            </w:r>
          </w:p>
        </w:tc>
        <w:tc>
          <w:tcPr>
            <w:tcW w:w="2410" w:type="dxa"/>
            <w:tcMar>
              <w:top w:w="0" w:type="dxa"/>
              <w:left w:w="28" w:type="dxa"/>
              <w:bottom w:w="0" w:type="dxa"/>
              <w:right w:w="28" w:type="dxa"/>
            </w:tcMar>
            <w:vAlign w:val="center"/>
          </w:tcPr>
          <w:p w14:paraId="2BA80D27"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生物化學實驗</w:t>
            </w:r>
          </w:p>
        </w:tc>
        <w:tc>
          <w:tcPr>
            <w:tcW w:w="4149" w:type="dxa"/>
            <w:tcMar>
              <w:top w:w="0" w:type="dxa"/>
              <w:left w:w="28" w:type="dxa"/>
              <w:bottom w:w="0" w:type="dxa"/>
              <w:right w:w="28" w:type="dxa"/>
            </w:tcMar>
            <w:vAlign w:val="center"/>
          </w:tcPr>
          <w:p w14:paraId="690D5F77"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Biochemistry Laboratory</w:t>
            </w:r>
          </w:p>
        </w:tc>
        <w:tc>
          <w:tcPr>
            <w:tcW w:w="708" w:type="dxa"/>
            <w:tcMar>
              <w:top w:w="0" w:type="dxa"/>
              <w:left w:w="28" w:type="dxa"/>
              <w:bottom w:w="0" w:type="dxa"/>
              <w:right w:w="28" w:type="dxa"/>
            </w:tcMar>
            <w:vAlign w:val="center"/>
          </w:tcPr>
          <w:p w14:paraId="41145151"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1B9483F8" w14:textId="77777777" w:rsidTr="009112D8">
        <w:trPr>
          <w:cantSplit/>
          <w:trHeight w:val="300"/>
        </w:trPr>
        <w:tc>
          <w:tcPr>
            <w:tcW w:w="1560" w:type="dxa"/>
            <w:vMerge/>
            <w:tcMar>
              <w:top w:w="0" w:type="dxa"/>
              <w:left w:w="28" w:type="dxa"/>
              <w:bottom w:w="0" w:type="dxa"/>
              <w:right w:w="28" w:type="dxa"/>
            </w:tcMar>
            <w:vAlign w:val="center"/>
          </w:tcPr>
          <w:p w14:paraId="2DC7A36A"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5ED4EA81"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BI517</w:t>
            </w:r>
          </w:p>
        </w:tc>
        <w:tc>
          <w:tcPr>
            <w:tcW w:w="2410" w:type="dxa"/>
            <w:tcMar>
              <w:top w:w="0" w:type="dxa"/>
              <w:left w:w="28" w:type="dxa"/>
              <w:bottom w:w="0" w:type="dxa"/>
              <w:right w:w="28" w:type="dxa"/>
            </w:tcMar>
            <w:vAlign w:val="center"/>
          </w:tcPr>
          <w:p w14:paraId="29353E44"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環境微生物學</w:t>
            </w:r>
          </w:p>
        </w:tc>
        <w:tc>
          <w:tcPr>
            <w:tcW w:w="4149" w:type="dxa"/>
            <w:tcMar>
              <w:top w:w="0" w:type="dxa"/>
              <w:left w:w="28" w:type="dxa"/>
              <w:bottom w:w="0" w:type="dxa"/>
              <w:right w:w="28" w:type="dxa"/>
            </w:tcMar>
            <w:vAlign w:val="center"/>
          </w:tcPr>
          <w:p w14:paraId="7AA283A7"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Environmental Microbiology</w:t>
            </w:r>
          </w:p>
        </w:tc>
        <w:tc>
          <w:tcPr>
            <w:tcW w:w="708" w:type="dxa"/>
            <w:tcMar>
              <w:top w:w="0" w:type="dxa"/>
              <w:left w:w="28" w:type="dxa"/>
              <w:bottom w:w="0" w:type="dxa"/>
              <w:right w:w="28" w:type="dxa"/>
            </w:tcMar>
            <w:vAlign w:val="center"/>
          </w:tcPr>
          <w:p w14:paraId="47A18C69"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654F0F13" w14:textId="77777777" w:rsidTr="009112D8">
        <w:trPr>
          <w:cantSplit/>
          <w:trHeight w:val="300"/>
        </w:trPr>
        <w:tc>
          <w:tcPr>
            <w:tcW w:w="1560" w:type="dxa"/>
            <w:vMerge/>
            <w:tcMar>
              <w:top w:w="0" w:type="dxa"/>
              <w:left w:w="28" w:type="dxa"/>
              <w:bottom w:w="0" w:type="dxa"/>
              <w:right w:w="28" w:type="dxa"/>
            </w:tcMar>
            <w:vAlign w:val="center"/>
          </w:tcPr>
          <w:p w14:paraId="2B97832F"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6E905D7D"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BI530</w:t>
            </w:r>
          </w:p>
        </w:tc>
        <w:tc>
          <w:tcPr>
            <w:tcW w:w="2410" w:type="dxa"/>
            <w:tcMar>
              <w:top w:w="0" w:type="dxa"/>
              <w:left w:w="28" w:type="dxa"/>
              <w:bottom w:w="0" w:type="dxa"/>
              <w:right w:w="28" w:type="dxa"/>
            </w:tcMar>
            <w:vAlign w:val="center"/>
          </w:tcPr>
          <w:p w14:paraId="335F8630"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基因體學與蛋白體學</w:t>
            </w:r>
          </w:p>
        </w:tc>
        <w:tc>
          <w:tcPr>
            <w:tcW w:w="4149" w:type="dxa"/>
            <w:tcMar>
              <w:top w:w="0" w:type="dxa"/>
              <w:left w:w="28" w:type="dxa"/>
              <w:bottom w:w="0" w:type="dxa"/>
              <w:right w:w="28" w:type="dxa"/>
            </w:tcMar>
            <w:vAlign w:val="center"/>
          </w:tcPr>
          <w:p w14:paraId="72ABA9FD"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Genomics and Proteomics</w:t>
            </w:r>
          </w:p>
        </w:tc>
        <w:tc>
          <w:tcPr>
            <w:tcW w:w="708" w:type="dxa"/>
            <w:tcMar>
              <w:top w:w="0" w:type="dxa"/>
              <w:left w:w="28" w:type="dxa"/>
              <w:bottom w:w="0" w:type="dxa"/>
              <w:right w:w="28" w:type="dxa"/>
            </w:tcMar>
            <w:vAlign w:val="center"/>
          </w:tcPr>
          <w:p w14:paraId="3EA544D9"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7F32737F" w14:textId="77777777" w:rsidTr="009112D8">
        <w:trPr>
          <w:cantSplit/>
          <w:trHeight w:val="300"/>
        </w:trPr>
        <w:tc>
          <w:tcPr>
            <w:tcW w:w="1560" w:type="dxa"/>
            <w:vMerge/>
            <w:tcMar>
              <w:top w:w="0" w:type="dxa"/>
              <w:left w:w="28" w:type="dxa"/>
              <w:bottom w:w="0" w:type="dxa"/>
              <w:right w:w="28" w:type="dxa"/>
            </w:tcMar>
            <w:vAlign w:val="center"/>
          </w:tcPr>
          <w:p w14:paraId="2502285E"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5ED3572B"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BI531</w:t>
            </w:r>
          </w:p>
        </w:tc>
        <w:tc>
          <w:tcPr>
            <w:tcW w:w="2410" w:type="dxa"/>
            <w:tcMar>
              <w:top w:w="0" w:type="dxa"/>
              <w:left w:w="28" w:type="dxa"/>
              <w:bottom w:w="0" w:type="dxa"/>
              <w:right w:w="28" w:type="dxa"/>
            </w:tcMar>
            <w:vAlign w:val="center"/>
          </w:tcPr>
          <w:p w14:paraId="6CC3EF39"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生物統計學</w:t>
            </w:r>
          </w:p>
        </w:tc>
        <w:tc>
          <w:tcPr>
            <w:tcW w:w="4149" w:type="dxa"/>
            <w:tcMar>
              <w:top w:w="0" w:type="dxa"/>
              <w:left w:w="28" w:type="dxa"/>
              <w:bottom w:w="0" w:type="dxa"/>
              <w:right w:w="28" w:type="dxa"/>
            </w:tcMar>
            <w:vAlign w:val="center"/>
          </w:tcPr>
          <w:p w14:paraId="33BD5F69"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Biostatistics</w:t>
            </w:r>
          </w:p>
        </w:tc>
        <w:tc>
          <w:tcPr>
            <w:tcW w:w="708" w:type="dxa"/>
            <w:tcMar>
              <w:top w:w="0" w:type="dxa"/>
              <w:left w:w="28" w:type="dxa"/>
              <w:bottom w:w="0" w:type="dxa"/>
              <w:right w:w="28" w:type="dxa"/>
            </w:tcMar>
            <w:vAlign w:val="center"/>
          </w:tcPr>
          <w:p w14:paraId="030202CF"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4194531F" w14:textId="77777777" w:rsidTr="009112D8">
        <w:trPr>
          <w:cantSplit/>
          <w:trHeight w:val="300"/>
        </w:trPr>
        <w:tc>
          <w:tcPr>
            <w:tcW w:w="1560" w:type="dxa"/>
            <w:vMerge/>
            <w:tcMar>
              <w:top w:w="0" w:type="dxa"/>
              <w:left w:w="28" w:type="dxa"/>
              <w:bottom w:w="0" w:type="dxa"/>
              <w:right w:w="28" w:type="dxa"/>
            </w:tcMar>
            <w:vAlign w:val="center"/>
          </w:tcPr>
          <w:p w14:paraId="4D85C719"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2033F382"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BI535</w:t>
            </w:r>
          </w:p>
        </w:tc>
        <w:tc>
          <w:tcPr>
            <w:tcW w:w="2410" w:type="dxa"/>
            <w:tcMar>
              <w:top w:w="0" w:type="dxa"/>
              <w:left w:w="28" w:type="dxa"/>
              <w:bottom w:w="0" w:type="dxa"/>
              <w:right w:w="28" w:type="dxa"/>
            </w:tcMar>
            <w:vAlign w:val="center"/>
          </w:tcPr>
          <w:p w14:paraId="04118B83"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微生物遺傳學</w:t>
            </w:r>
          </w:p>
        </w:tc>
        <w:tc>
          <w:tcPr>
            <w:tcW w:w="4149" w:type="dxa"/>
            <w:tcMar>
              <w:top w:w="0" w:type="dxa"/>
              <w:left w:w="28" w:type="dxa"/>
              <w:bottom w:w="0" w:type="dxa"/>
              <w:right w:w="28" w:type="dxa"/>
            </w:tcMar>
            <w:vAlign w:val="center"/>
          </w:tcPr>
          <w:p w14:paraId="3021C66E"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Microbial Genetics</w:t>
            </w:r>
          </w:p>
        </w:tc>
        <w:tc>
          <w:tcPr>
            <w:tcW w:w="708" w:type="dxa"/>
            <w:tcMar>
              <w:top w:w="0" w:type="dxa"/>
              <w:left w:w="28" w:type="dxa"/>
              <w:bottom w:w="0" w:type="dxa"/>
              <w:right w:w="28" w:type="dxa"/>
            </w:tcMar>
            <w:vAlign w:val="center"/>
          </w:tcPr>
          <w:p w14:paraId="1AC63963"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26AFD602" w14:textId="77777777" w:rsidTr="009112D8">
        <w:trPr>
          <w:cantSplit/>
          <w:trHeight w:val="300"/>
        </w:trPr>
        <w:tc>
          <w:tcPr>
            <w:tcW w:w="1560" w:type="dxa"/>
            <w:vMerge/>
            <w:tcMar>
              <w:top w:w="0" w:type="dxa"/>
              <w:left w:w="28" w:type="dxa"/>
              <w:bottom w:w="0" w:type="dxa"/>
              <w:right w:w="28" w:type="dxa"/>
            </w:tcMar>
            <w:vAlign w:val="center"/>
          </w:tcPr>
          <w:p w14:paraId="7245A307"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748C2A6B"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BI536</w:t>
            </w:r>
          </w:p>
        </w:tc>
        <w:tc>
          <w:tcPr>
            <w:tcW w:w="2410" w:type="dxa"/>
            <w:tcMar>
              <w:top w:w="0" w:type="dxa"/>
              <w:left w:w="28" w:type="dxa"/>
              <w:bottom w:w="0" w:type="dxa"/>
              <w:right w:w="28" w:type="dxa"/>
            </w:tcMar>
            <w:vAlign w:val="center"/>
          </w:tcPr>
          <w:p w14:paraId="404433D9"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微生物生理學</w:t>
            </w:r>
          </w:p>
        </w:tc>
        <w:tc>
          <w:tcPr>
            <w:tcW w:w="4149" w:type="dxa"/>
            <w:tcMar>
              <w:top w:w="0" w:type="dxa"/>
              <w:left w:w="28" w:type="dxa"/>
              <w:bottom w:w="0" w:type="dxa"/>
              <w:right w:w="28" w:type="dxa"/>
            </w:tcMar>
            <w:vAlign w:val="center"/>
          </w:tcPr>
          <w:p w14:paraId="1385D1BE"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Microbial Physiology</w:t>
            </w:r>
          </w:p>
        </w:tc>
        <w:tc>
          <w:tcPr>
            <w:tcW w:w="708" w:type="dxa"/>
            <w:tcMar>
              <w:top w:w="0" w:type="dxa"/>
              <w:left w:w="28" w:type="dxa"/>
              <w:bottom w:w="0" w:type="dxa"/>
              <w:right w:w="28" w:type="dxa"/>
            </w:tcMar>
            <w:vAlign w:val="center"/>
          </w:tcPr>
          <w:p w14:paraId="0FCC2B8F"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0B4E8F61" w14:textId="77777777" w:rsidTr="009112D8">
        <w:trPr>
          <w:cantSplit/>
          <w:trHeight w:val="300"/>
        </w:trPr>
        <w:tc>
          <w:tcPr>
            <w:tcW w:w="1560" w:type="dxa"/>
            <w:vMerge/>
            <w:tcMar>
              <w:top w:w="0" w:type="dxa"/>
              <w:left w:w="28" w:type="dxa"/>
              <w:bottom w:w="0" w:type="dxa"/>
              <w:right w:w="28" w:type="dxa"/>
            </w:tcMar>
            <w:vAlign w:val="center"/>
          </w:tcPr>
          <w:p w14:paraId="42B1C206"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86D3BF8"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BI539</w:t>
            </w:r>
          </w:p>
        </w:tc>
        <w:tc>
          <w:tcPr>
            <w:tcW w:w="2410" w:type="dxa"/>
            <w:tcMar>
              <w:top w:w="0" w:type="dxa"/>
              <w:left w:w="28" w:type="dxa"/>
              <w:bottom w:w="0" w:type="dxa"/>
              <w:right w:w="28" w:type="dxa"/>
            </w:tcMar>
            <w:vAlign w:val="center"/>
          </w:tcPr>
          <w:p w14:paraId="51A26020" w14:textId="77777777" w:rsidR="00F85C09" w:rsidRPr="001E5BF4" w:rsidRDefault="00F85C09" w:rsidP="006247D8">
            <w:pPr>
              <w:widowControl/>
              <w:spacing w:line="240" w:lineRule="atLeast"/>
              <w:rPr>
                <w:rFonts w:eastAsia="標楷體"/>
                <w:kern w:val="0"/>
                <w:sz w:val="18"/>
                <w:szCs w:val="18"/>
              </w:rPr>
            </w:pPr>
            <w:r w:rsidRPr="001E5BF4">
              <w:rPr>
                <w:rFonts w:eastAsia="標楷體"/>
                <w:kern w:val="0"/>
                <w:sz w:val="18"/>
                <w:szCs w:val="18"/>
              </w:rPr>
              <w:t>基礎生物技術實驗</w:t>
            </w:r>
          </w:p>
        </w:tc>
        <w:tc>
          <w:tcPr>
            <w:tcW w:w="4149" w:type="dxa"/>
            <w:tcMar>
              <w:top w:w="0" w:type="dxa"/>
              <w:left w:w="28" w:type="dxa"/>
              <w:bottom w:w="0" w:type="dxa"/>
              <w:right w:w="28" w:type="dxa"/>
            </w:tcMar>
            <w:vAlign w:val="center"/>
          </w:tcPr>
          <w:p w14:paraId="5D4E8CF5" w14:textId="77777777" w:rsidR="00F85C09" w:rsidRPr="001E5BF4" w:rsidRDefault="00F85C09" w:rsidP="006247D8">
            <w:pPr>
              <w:widowControl/>
              <w:spacing w:line="240" w:lineRule="atLeast"/>
              <w:rPr>
                <w:rFonts w:eastAsia="標楷體"/>
                <w:kern w:val="0"/>
                <w:sz w:val="18"/>
                <w:szCs w:val="18"/>
              </w:rPr>
            </w:pPr>
            <w:r w:rsidRPr="001E5BF4">
              <w:rPr>
                <w:rFonts w:eastAsia="標楷體"/>
                <w:kern w:val="0"/>
                <w:sz w:val="18"/>
                <w:szCs w:val="18"/>
              </w:rPr>
              <w:t>Fundamentals of Biotechnology Laboratory</w:t>
            </w:r>
          </w:p>
        </w:tc>
        <w:tc>
          <w:tcPr>
            <w:tcW w:w="708" w:type="dxa"/>
            <w:tcMar>
              <w:top w:w="0" w:type="dxa"/>
              <w:left w:w="28" w:type="dxa"/>
              <w:bottom w:w="0" w:type="dxa"/>
              <w:right w:w="28" w:type="dxa"/>
            </w:tcMar>
            <w:vAlign w:val="center"/>
          </w:tcPr>
          <w:p w14:paraId="29826AF9"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3</w:t>
            </w:r>
          </w:p>
        </w:tc>
      </w:tr>
      <w:tr w:rsidR="00F85C09" w:rsidRPr="001E5BF4" w14:paraId="30B1E00C" w14:textId="77777777" w:rsidTr="009112D8">
        <w:trPr>
          <w:cantSplit/>
          <w:trHeight w:val="300"/>
        </w:trPr>
        <w:tc>
          <w:tcPr>
            <w:tcW w:w="1560" w:type="dxa"/>
            <w:vMerge/>
            <w:tcMar>
              <w:top w:w="0" w:type="dxa"/>
              <w:left w:w="28" w:type="dxa"/>
              <w:bottom w:w="0" w:type="dxa"/>
              <w:right w:w="28" w:type="dxa"/>
            </w:tcMar>
            <w:vAlign w:val="center"/>
          </w:tcPr>
          <w:p w14:paraId="5FDF2333"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0E5646C1"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BI544</w:t>
            </w:r>
          </w:p>
        </w:tc>
        <w:tc>
          <w:tcPr>
            <w:tcW w:w="2410" w:type="dxa"/>
            <w:tcMar>
              <w:top w:w="0" w:type="dxa"/>
              <w:left w:w="28" w:type="dxa"/>
              <w:bottom w:w="0" w:type="dxa"/>
              <w:right w:w="28" w:type="dxa"/>
            </w:tcMar>
            <w:vAlign w:val="center"/>
          </w:tcPr>
          <w:p w14:paraId="1EE50AD2"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分子遺傳學</w:t>
            </w:r>
          </w:p>
        </w:tc>
        <w:tc>
          <w:tcPr>
            <w:tcW w:w="4149" w:type="dxa"/>
            <w:tcMar>
              <w:top w:w="0" w:type="dxa"/>
              <w:left w:w="28" w:type="dxa"/>
              <w:bottom w:w="0" w:type="dxa"/>
              <w:right w:w="28" w:type="dxa"/>
            </w:tcMar>
            <w:vAlign w:val="center"/>
          </w:tcPr>
          <w:p w14:paraId="53DCD050"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Molecular Genetics</w:t>
            </w:r>
          </w:p>
        </w:tc>
        <w:tc>
          <w:tcPr>
            <w:tcW w:w="708" w:type="dxa"/>
            <w:tcMar>
              <w:top w:w="0" w:type="dxa"/>
              <w:left w:w="28" w:type="dxa"/>
              <w:bottom w:w="0" w:type="dxa"/>
              <w:right w:w="28" w:type="dxa"/>
            </w:tcMar>
            <w:vAlign w:val="center"/>
          </w:tcPr>
          <w:p w14:paraId="5930657A"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1B43EB" w:rsidRPr="001E5BF4" w14:paraId="7B0011D0" w14:textId="77777777" w:rsidTr="009112D8">
        <w:trPr>
          <w:cantSplit/>
          <w:trHeight w:val="300"/>
        </w:trPr>
        <w:tc>
          <w:tcPr>
            <w:tcW w:w="1560" w:type="dxa"/>
            <w:vMerge/>
            <w:tcMar>
              <w:top w:w="0" w:type="dxa"/>
              <w:left w:w="28" w:type="dxa"/>
              <w:bottom w:w="0" w:type="dxa"/>
              <w:right w:w="28" w:type="dxa"/>
            </w:tcMar>
            <w:vAlign w:val="center"/>
          </w:tcPr>
          <w:p w14:paraId="32ED0753" w14:textId="77777777" w:rsidR="001B43EB" w:rsidRPr="001E5BF4" w:rsidRDefault="001B43EB"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4A3EC242" w14:textId="491BE22D" w:rsidR="001B43EB" w:rsidRPr="001E5BF4" w:rsidRDefault="001B43EB" w:rsidP="001B43EB">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BI545</w:t>
            </w:r>
          </w:p>
        </w:tc>
        <w:tc>
          <w:tcPr>
            <w:tcW w:w="2410" w:type="dxa"/>
            <w:tcMar>
              <w:top w:w="0" w:type="dxa"/>
              <w:left w:w="28" w:type="dxa"/>
              <w:bottom w:w="0" w:type="dxa"/>
              <w:right w:w="28" w:type="dxa"/>
            </w:tcMar>
            <w:vAlign w:val="center"/>
          </w:tcPr>
          <w:p w14:paraId="64AF4646" w14:textId="0A86ADC3" w:rsidR="001B43EB" w:rsidRPr="001E5BF4" w:rsidRDefault="001B43EB" w:rsidP="001B43EB">
            <w:pPr>
              <w:widowControl/>
              <w:spacing w:line="240" w:lineRule="atLeast"/>
              <w:rPr>
                <w:rFonts w:eastAsia="標楷體"/>
                <w:color w:val="000000"/>
                <w:kern w:val="0"/>
                <w:sz w:val="18"/>
                <w:szCs w:val="18"/>
              </w:rPr>
            </w:pPr>
            <w:r w:rsidRPr="001E5BF4">
              <w:rPr>
                <w:rFonts w:eastAsia="標楷體"/>
                <w:color w:val="000000"/>
                <w:kern w:val="0"/>
                <w:sz w:val="18"/>
                <w:szCs w:val="18"/>
              </w:rPr>
              <w:t>微生物與天然化合物</w:t>
            </w:r>
          </w:p>
        </w:tc>
        <w:tc>
          <w:tcPr>
            <w:tcW w:w="4149" w:type="dxa"/>
            <w:tcMar>
              <w:top w:w="0" w:type="dxa"/>
              <w:left w:w="28" w:type="dxa"/>
              <w:bottom w:w="0" w:type="dxa"/>
              <w:right w:w="28" w:type="dxa"/>
            </w:tcMar>
            <w:vAlign w:val="center"/>
          </w:tcPr>
          <w:p w14:paraId="3327E5A4" w14:textId="052D2040" w:rsidR="001B43EB" w:rsidRPr="001E5BF4" w:rsidRDefault="001B43EB" w:rsidP="001B43EB">
            <w:pPr>
              <w:widowControl/>
              <w:spacing w:line="240" w:lineRule="atLeast"/>
              <w:rPr>
                <w:rFonts w:eastAsia="標楷體"/>
                <w:color w:val="000000"/>
                <w:kern w:val="0"/>
                <w:sz w:val="18"/>
                <w:szCs w:val="18"/>
              </w:rPr>
            </w:pPr>
            <w:r w:rsidRPr="001E5BF4">
              <w:rPr>
                <w:rFonts w:eastAsia="標楷體"/>
                <w:color w:val="000000"/>
                <w:kern w:val="0"/>
                <w:sz w:val="18"/>
                <w:szCs w:val="18"/>
              </w:rPr>
              <w:t>Microbial Natural Compound</w:t>
            </w:r>
          </w:p>
        </w:tc>
        <w:tc>
          <w:tcPr>
            <w:tcW w:w="708" w:type="dxa"/>
            <w:tcMar>
              <w:top w:w="0" w:type="dxa"/>
              <w:left w:w="28" w:type="dxa"/>
              <w:bottom w:w="0" w:type="dxa"/>
              <w:right w:w="28" w:type="dxa"/>
            </w:tcMar>
            <w:vAlign w:val="center"/>
          </w:tcPr>
          <w:p w14:paraId="1CA181DF" w14:textId="6A08E04D" w:rsidR="001B43EB" w:rsidRPr="001E5BF4" w:rsidRDefault="001B43EB" w:rsidP="001B43EB">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763A8B09" w14:textId="77777777" w:rsidTr="009112D8">
        <w:trPr>
          <w:cantSplit/>
          <w:trHeight w:val="300"/>
        </w:trPr>
        <w:tc>
          <w:tcPr>
            <w:tcW w:w="1560" w:type="dxa"/>
            <w:vMerge/>
            <w:tcMar>
              <w:top w:w="0" w:type="dxa"/>
              <w:left w:w="28" w:type="dxa"/>
              <w:bottom w:w="0" w:type="dxa"/>
              <w:right w:w="28" w:type="dxa"/>
            </w:tcMar>
            <w:vAlign w:val="center"/>
          </w:tcPr>
          <w:p w14:paraId="134AACBF"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2D1E5CB"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BI548</w:t>
            </w:r>
          </w:p>
        </w:tc>
        <w:tc>
          <w:tcPr>
            <w:tcW w:w="2410" w:type="dxa"/>
            <w:tcMar>
              <w:top w:w="0" w:type="dxa"/>
              <w:left w:w="28" w:type="dxa"/>
              <w:bottom w:w="0" w:type="dxa"/>
              <w:right w:w="28" w:type="dxa"/>
            </w:tcMar>
            <w:vAlign w:val="center"/>
          </w:tcPr>
          <w:p w14:paraId="39695E62"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酵素與生質能</w:t>
            </w:r>
          </w:p>
        </w:tc>
        <w:tc>
          <w:tcPr>
            <w:tcW w:w="4149" w:type="dxa"/>
            <w:tcMar>
              <w:top w:w="0" w:type="dxa"/>
              <w:left w:w="28" w:type="dxa"/>
              <w:bottom w:w="0" w:type="dxa"/>
              <w:right w:w="28" w:type="dxa"/>
            </w:tcMar>
            <w:vAlign w:val="center"/>
          </w:tcPr>
          <w:p w14:paraId="1A56B3F0"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Enzymes and Bioenergy</w:t>
            </w:r>
          </w:p>
        </w:tc>
        <w:tc>
          <w:tcPr>
            <w:tcW w:w="708" w:type="dxa"/>
            <w:tcMar>
              <w:top w:w="0" w:type="dxa"/>
              <w:left w:w="28" w:type="dxa"/>
              <w:bottom w:w="0" w:type="dxa"/>
              <w:right w:w="28" w:type="dxa"/>
            </w:tcMar>
            <w:vAlign w:val="center"/>
          </w:tcPr>
          <w:p w14:paraId="0B41CBF7"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05A54E5D" w14:textId="77777777" w:rsidTr="009112D8">
        <w:trPr>
          <w:cantSplit/>
          <w:trHeight w:val="300"/>
        </w:trPr>
        <w:tc>
          <w:tcPr>
            <w:tcW w:w="1560" w:type="dxa"/>
            <w:vMerge/>
            <w:tcMar>
              <w:top w:w="0" w:type="dxa"/>
              <w:left w:w="28" w:type="dxa"/>
              <w:bottom w:w="0" w:type="dxa"/>
              <w:right w:w="28" w:type="dxa"/>
            </w:tcMar>
            <w:vAlign w:val="center"/>
          </w:tcPr>
          <w:p w14:paraId="3EF4BCF9"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4E027B17"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BI549</w:t>
            </w:r>
          </w:p>
        </w:tc>
        <w:tc>
          <w:tcPr>
            <w:tcW w:w="2410" w:type="dxa"/>
            <w:tcMar>
              <w:top w:w="0" w:type="dxa"/>
              <w:left w:w="28" w:type="dxa"/>
              <w:bottom w:w="0" w:type="dxa"/>
              <w:right w:w="28" w:type="dxa"/>
            </w:tcMar>
            <w:vAlign w:val="center"/>
          </w:tcPr>
          <w:p w14:paraId="50390B01"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人體器官系統疾患導論</w:t>
            </w:r>
          </w:p>
        </w:tc>
        <w:tc>
          <w:tcPr>
            <w:tcW w:w="4149" w:type="dxa"/>
            <w:tcMar>
              <w:top w:w="0" w:type="dxa"/>
              <w:left w:w="28" w:type="dxa"/>
              <w:bottom w:w="0" w:type="dxa"/>
              <w:right w:w="28" w:type="dxa"/>
            </w:tcMar>
            <w:vAlign w:val="center"/>
          </w:tcPr>
          <w:p w14:paraId="3768038D"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Human Diseases: Introduction by Organ System</w:t>
            </w:r>
          </w:p>
        </w:tc>
        <w:tc>
          <w:tcPr>
            <w:tcW w:w="708" w:type="dxa"/>
            <w:tcMar>
              <w:top w:w="0" w:type="dxa"/>
              <w:left w:w="28" w:type="dxa"/>
              <w:bottom w:w="0" w:type="dxa"/>
              <w:right w:w="28" w:type="dxa"/>
            </w:tcMar>
            <w:vAlign w:val="center"/>
          </w:tcPr>
          <w:p w14:paraId="2C5CF810"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2</w:t>
            </w:r>
          </w:p>
        </w:tc>
      </w:tr>
      <w:tr w:rsidR="00F85C09" w:rsidRPr="001E5BF4" w14:paraId="0FE6348E" w14:textId="77777777" w:rsidTr="009112D8">
        <w:trPr>
          <w:cantSplit/>
          <w:trHeight w:val="300"/>
        </w:trPr>
        <w:tc>
          <w:tcPr>
            <w:tcW w:w="1560" w:type="dxa"/>
            <w:vMerge/>
            <w:tcMar>
              <w:top w:w="0" w:type="dxa"/>
              <w:left w:w="28" w:type="dxa"/>
              <w:bottom w:w="0" w:type="dxa"/>
              <w:right w:w="28" w:type="dxa"/>
            </w:tcMar>
            <w:vAlign w:val="center"/>
          </w:tcPr>
          <w:p w14:paraId="31BC0361"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14DA5F8E"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BI550</w:t>
            </w:r>
          </w:p>
        </w:tc>
        <w:tc>
          <w:tcPr>
            <w:tcW w:w="2410" w:type="dxa"/>
            <w:tcMar>
              <w:top w:w="0" w:type="dxa"/>
              <w:left w:w="28" w:type="dxa"/>
              <w:bottom w:w="0" w:type="dxa"/>
              <w:right w:w="28" w:type="dxa"/>
            </w:tcMar>
            <w:vAlign w:val="center"/>
          </w:tcPr>
          <w:p w14:paraId="189090B9"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環境植物生理學</w:t>
            </w:r>
          </w:p>
        </w:tc>
        <w:tc>
          <w:tcPr>
            <w:tcW w:w="4149" w:type="dxa"/>
            <w:tcMar>
              <w:top w:w="0" w:type="dxa"/>
              <w:left w:w="28" w:type="dxa"/>
              <w:bottom w:w="0" w:type="dxa"/>
              <w:right w:w="28" w:type="dxa"/>
            </w:tcMar>
            <w:vAlign w:val="center"/>
          </w:tcPr>
          <w:p w14:paraId="7D0CBD47"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Environmental Plant Physiology</w:t>
            </w:r>
          </w:p>
        </w:tc>
        <w:tc>
          <w:tcPr>
            <w:tcW w:w="708" w:type="dxa"/>
            <w:tcMar>
              <w:top w:w="0" w:type="dxa"/>
              <w:left w:w="28" w:type="dxa"/>
              <w:bottom w:w="0" w:type="dxa"/>
              <w:right w:w="28" w:type="dxa"/>
            </w:tcMar>
            <w:vAlign w:val="center"/>
          </w:tcPr>
          <w:p w14:paraId="6CC65636"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1D8F0815" w14:textId="77777777" w:rsidTr="009112D8">
        <w:trPr>
          <w:cantSplit/>
          <w:trHeight w:val="300"/>
        </w:trPr>
        <w:tc>
          <w:tcPr>
            <w:tcW w:w="1560" w:type="dxa"/>
            <w:vMerge/>
            <w:tcMar>
              <w:top w:w="0" w:type="dxa"/>
              <w:left w:w="28" w:type="dxa"/>
              <w:bottom w:w="0" w:type="dxa"/>
              <w:right w:w="28" w:type="dxa"/>
            </w:tcMar>
            <w:vAlign w:val="center"/>
          </w:tcPr>
          <w:p w14:paraId="0D7AE476"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3E9B312C"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BI557</w:t>
            </w:r>
          </w:p>
        </w:tc>
        <w:tc>
          <w:tcPr>
            <w:tcW w:w="2410" w:type="dxa"/>
            <w:tcMar>
              <w:top w:w="0" w:type="dxa"/>
              <w:left w:w="28" w:type="dxa"/>
              <w:bottom w:w="0" w:type="dxa"/>
              <w:right w:w="28" w:type="dxa"/>
            </w:tcMar>
            <w:vAlign w:val="center"/>
          </w:tcPr>
          <w:p w14:paraId="62BA4890" w14:textId="77777777" w:rsidR="00F85C09" w:rsidRPr="001E5BF4" w:rsidRDefault="00F85C09" w:rsidP="006247D8">
            <w:pPr>
              <w:widowControl/>
              <w:spacing w:line="240" w:lineRule="atLeast"/>
              <w:rPr>
                <w:rFonts w:eastAsia="標楷體"/>
                <w:kern w:val="0"/>
                <w:sz w:val="18"/>
                <w:szCs w:val="18"/>
              </w:rPr>
            </w:pPr>
            <w:r w:rsidRPr="001E5BF4">
              <w:rPr>
                <w:rFonts w:eastAsia="標楷體"/>
                <w:kern w:val="0"/>
                <w:sz w:val="18"/>
                <w:szCs w:val="18"/>
              </w:rPr>
              <w:t>生物科技倫理</w:t>
            </w:r>
          </w:p>
        </w:tc>
        <w:tc>
          <w:tcPr>
            <w:tcW w:w="4149" w:type="dxa"/>
            <w:tcMar>
              <w:top w:w="0" w:type="dxa"/>
              <w:left w:w="28" w:type="dxa"/>
              <w:bottom w:w="0" w:type="dxa"/>
              <w:right w:w="28" w:type="dxa"/>
            </w:tcMar>
            <w:vAlign w:val="center"/>
          </w:tcPr>
          <w:p w14:paraId="1F7EA584" w14:textId="0F7DFA61" w:rsidR="00F85C09" w:rsidRPr="001E5BF4" w:rsidRDefault="00000000" w:rsidP="006247D8">
            <w:pPr>
              <w:widowControl/>
              <w:spacing w:line="240" w:lineRule="atLeast"/>
              <w:rPr>
                <w:rFonts w:eastAsia="標楷體"/>
                <w:kern w:val="0"/>
                <w:sz w:val="18"/>
                <w:szCs w:val="18"/>
              </w:rPr>
            </w:pPr>
            <w:hyperlink r:id="rId11" w:history="1">
              <w:r w:rsidR="00F85C09" w:rsidRPr="001E5BF4">
                <w:rPr>
                  <w:rFonts w:eastAsia="Times New Roman"/>
                  <w:bCs/>
                  <w:iCs/>
                  <w:sz w:val="18"/>
                  <w:szCs w:val="18"/>
                </w:rPr>
                <w:t>Ethics</w:t>
              </w:r>
              <w:r w:rsidR="00F85C09" w:rsidRPr="001E5BF4">
                <w:rPr>
                  <w:rFonts w:eastAsia="Times New Roman"/>
                  <w:bCs/>
                  <w:sz w:val="18"/>
                  <w:szCs w:val="18"/>
                </w:rPr>
                <w:t xml:space="preserve"> of </w:t>
              </w:r>
              <w:r w:rsidR="00F85C09" w:rsidRPr="001E5BF4">
                <w:rPr>
                  <w:bCs/>
                  <w:sz w:val="18"/>
                  <w:szCs w:val="18"/>
                </w:rPr>
                <w:t>B</w:t>
              </w:r>
              <w:r w:rsidR="00F85C09" w:rsidRPr="001E5BF4">
                <w:rPr>
                  <w:rFonts w:eastAsia="Times New Roman"/>
                  <w:bCs/>
                  <w:iCs/>
                  <w:sz w:val="18"/>
                  <w:szCs w:val="18"/>
                </w:rPr>
                <w:t>iotechnology</w:t>
              </w:r>
            </w:hyperlink>
          </w:p>
        </w:tc>
        <w:tc>
          <w:tcPr>
            <w:tcW w:w="708" w:type="dxa"/>
            <w:tcMar>
              <w:top w:w="0" w:type="dxa"/>
              <w:left w:w="28" w:type="dxa"/>
              <w:bottom w:w="0" w:type="dxa"/>
              <w:right w:w="28" w:type="dxa"/>
            </w:tcMar>
            <w:vAlign w:val="center"/>
          </w:tcPr>
          <w:p w14:paraId="58A06D54"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3</w:t>
            </w:r>
          </w:p>
        </w:tc>
      </w:tr>
      <w:tr w:rsidR="001B43EB" w:rsidRPr="001E5BF4" w14:paraId="7A50DF3F" w14:textId="77777777" w:rsidTr="009112D8">
        <w:trPr>
          <w:cantSplit/>
          <w:trHeight w:val="300"/>
        </w:trPr>
        <w:tc>
          <w:tcPr>
            <w:tcW w:w="1560" w:type="dxa"/>
            <w:vMerge/>
            <w:tcMar>
              <w:top w:w="0" w:type="dxa"/>
              <w:left w:w="28" w:type="dxa"/>
              <w:bottom w:w="0" w:type="dxa"/>
              <w:right w:w="28" w:type="dxa"/>
            </w:tcMar>
            <w:vAlign w:val="center"/>
          </w:tcPr>
          <w:p w14:paraId="1335DBEF" w14:textId="77777777" w:rsidR="001B43EB" w:rsidRPr="001E5BF4" w:rsidRDefault="001B43EB"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14430C2F" w14:textId="23FB1E3C" w:rsidR="001B43EB" w:rsidRPr="001E5BF4" w:rsidRDefault="001B43EB" w:rsidP="001B43EB">
            <w:pPr>
              <w:widowControl/>
              <w:spacing w:line="240" w:lineRule="atLeast"/>
              <w:jc w:val="center"/>
              <w:rPr>
                <w:rFonts w:eastAsia="標楷體"/>
                <w:kern w:val="0"/>
                <w:sz w:val="18"/>
                <w:szCs w:val="18"/>
              </w:rPr>
            </w:pPr>
            <w:r w:rsidRPr="001E5BF4">
              <w:rPr>
                <w:rFonts w:eastAsia="標楷體"/>
                <w:kern w:val="0"/>
                <w:sz w:val="18"/>
                <w:szCs w:val="18"/>
              </w:rPr>
              <w:t>BI559</w:t>
            </w:r>
          </w:p>
        </w:tc>
        <w:tc>
          <w:tcPr>
            <w:tcW w:w="2410" w:type="dxa"/>
            <w:tcMar>
              <w:top w:w="0" w:type="dxa"/>
              <w:left w:w="28" w:type="dxa"/>
              <w:bottom w:w="0" w:type="dxa"/>
              <w:right w:w="28" w:type="dxa"/>
            </w:tcMar>
          </w:tcPr>
          <w:p w14:paraId="6B372EEE" w14:textId="5D0BBFFC" w:rsidR="001B43EB" w:rsidRPr="001E5BF4" w:rsidRDefault="001B43EB" w:rsidP="001B43EB">
            <w:pPr>
              <w:widowControl/>
              <w:spacing w:line="240" w:lineRule="atLeast"/>
              <w:rPr>
                <w:rFonts w:eastAsia="標楷體"/>
                <w:sz w:val="18"/>
                <w:szCs w:val="18"/>
              </w:rPr>
            </w:pPr>
            <w:r w:rsidRPr="001E5BF4">
              <w:rPr>
                <w:rFonts w:eastAsia="標楷體"/>
                <w:bCs/>
                <w:sz w:val="18"/>
                <w:szCs w:val="18"/>
              </w:rPr>
              <w:t>食品衛生與安全</w:t>
            </w:r>
          </w:p>
        </w:tc>
        <w:tc>
          <w:tcPr>
            <w:tcW w:w="4149" w:type="dxa"/>
            <w:tcMar>
              <w:top w:w="0" w:type="dxa"/>
              <w:left w:w="28" w:type="dxa"/>
              <w:bottom w:w="0" w:type="dxa"/>
              <w:right w:w="28" w:type="dxa"/>
            </w:tcMar>
          </w:tcPr>
          <w:p w14:paraId="3F1041B8" w14:textId="5DAA7078" w:rsidR="001B43EB" w:rsidRPr="001E5BF4" w:rsidRDefault="001B43EB" w:rsidP="001B43EB">
            <w:pPr>
              <w:widowControl/>
              <w:spacing w:line="240" w:lineRule="atLeast"/>
              <w:rPr>
                <w:rFonts w:eastAsia="標楷體"/>
                <w:sz w:val="18"/>
                <w:szCs w:val="18"/>
              </w:rPr>
            </w:pPr>
            <w:r w:rsidRPr="001E5BF4">
              <w:rPr>
                <w:rFonts w:eastAsia="標楷體"/>
                <w:position w:val="-6"/>
                <w:sz w:val="18"/>
                <w:szCs w:val="18"/>
              </w:rPr>
              <w:t>Food Hygiene and Safety</w:t>
            </w:r>
          </w:p>
        </w:tc>
        <w:tc>
          <w:tcPr>
            <w:tcW w:w="708" w:type="dxa"/>
            <w:tcMar>
              <w:top w:w="0" w:type="dxa"/>
              <w:left w:w="28" w:type="dxa"/>
              <w:bottom w:w="0" w:type="dxa"/>
              <w:right w:w="28" w:type="dxa"/>
            </w:tcMar>
            <w:vAlign w:val="center"/>
          </w:tcPr>
          <w:p w14:paraId="6DB600FD" w14:textId="5E590714" w:rsidR="001B43EB" w:rsidRPr="001E5BF4" w:rsidRDefault="001B43EB" w:rsidP="001B43EB">
            <w:pPr>
              <w:widowControl/>
              <w:spacing w:line="240" w:lineRule="exact"/>
              <w:jc w:val="center"/>
              <w:rPr>
                <w:rFonts w:eastAsia="標楷體"/>
                <w:kern w:val="0"/>
                <w:sz w:val="18"/>
                <w:szCs w:val="18"/>
              </w:rPr>
            </w:pPr>
            <w:r w:rsidRPr="001E5BF4">
              <w:rPr>
                <w:rFonts w:eastAsia="標楷體"/>
                <w:kern w:val="0"/>
                <w:sz w:val="18"/>
                <w:szCs w:val="18"/>
              </w:rPr>
              <w:t>3</w:t>
            </w:r>
          </w:p>
        </w:tc>
      </w:tr>
      <w:tr w:rsidR="00F85C09" w:rsidRPr="001E5BF4" w14:paraId="63F8F695" w14:textId="77777777" w:rsidTr="009112D8">
        <w:trPr>
          <w:cantSplit/>
          <w:trHeight w:val="300"/>
        </w:trPr>
        <w:tc>
          <w:tcPr>
            <w:tcW w:w="1560" w:type="dxa"/>
            <w:vMerge/>
            <w:tcMar>
              <w:top w:w="0" w:type="dxa"/>
              <w:left w:w="28" w:type="dxa"/>
              <w:bottom w:w="0" w:type="dxa"/>
              <w:right w:w="28" w:type="dxa"/>
            </w:tcMar>
            <w:vAlign w:val="center"/>
          </w:tcPr>
          <w:p w14:paraId="49012626" w14:textId="77777777" w:rsidR="00F85C09" w:rsidRPr="001E5BF4" w:rsidRDefault="00F85C09"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4C216A21"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BI562</w:t>
            </w:r>
          </w:p>
        </w:tc>
        <w:tc>
          <w:tcPr>
            <w:tcW w:w="2410" w:type="dxa"/>
            <w:tcMar>
              <w:top w:w="0" w:type="dxa"/>
              <w:left w:w="28" w:type="dxa"/>
              <w:bottom w:w="0" w:type="dxa"/>
              <w:right w:w="28" w:type="dxa"/>
            </w:tcMar>
          </w:tcPr>
          <w:p w14:paraId="38F1442A" w14:textId="77777777" w:rsidR="00F85C09" w:rsidRPr="001E5BF4" w:rsidRDefault="00F85C09" w:rsidP="006247D8">
            <w:pPr>
              <w:widowControl/>
              <w:spacing w:line="240" w:lineRule="atLeast"/>
              <w:rPr>
                <w:rFonts w:eastAsia="標楷體"/>
                <w:bCs/>
                <w:sz w:val="18"/>
                <w:szCs w:val="18"/>
              </w:rPr>
            </w:pPr>
            <w:r w:rsidRPr="001E5BF4">
              <w:rPr>
                <w:rFonts w:eastAsia="標楷體"/>
                <w:bCs/>
                <w:sz w:val="18"/>
                <w:szCs w:val="18"/>
              </w:rPr>
              <w:t>生物科技探索</w:t>
            </w:r>
          </w:p>
        </w:tc>
        <w:tc>
          <w:tcPr>
            <w:tcW w:w="4149" w:type="dxa"/>
            <w:tcMar>
              <w:top w:w="0" w:type="dxa"/>
              <w:left w:w="28" w:type="dxa"/>
              <w:bottom w:w="0" w:type="dxa"/>
              <w:right w:w="28" w:type="dxa"/>
            </w:tcMar>
          </w:tcPr>
          <w:p w14:paraId="1AD0C060" w14:textId="77777777" w:rsidR="00F85C09" w:rsidRPr="001E5BF4" w:rsidRDefault="00F85C09" w:rsidP="006247D8">
            <w:pPr>
              <w:widowControl/>
              <w:spacing w:line="240" w:lineRule="atLeast"/>
              <w:rPr>
                <w:rFonts w:eastAsia="標楷體"/>
                <w:bCs/>
                <w:sz w:val="18"/>
                <w:szCs w:val="18"/>
              </w:rPr>
            </w:pPr>
            <w:r w:rsidRPr="001E5BF4">
              <w:rPr>
                <w:rFonts w:eastAsia="標楷體"/>
                <w:bCs/>
                <w:sz w:val="18"/>
                <w:szCs w:val="18"/>
              </w:rPr>
              <w:t>Exploring Biotechnology</w:t>
            </w:r>
          </w:p>
        </w:tc>
        <w:tc>
          <w:tcPr>
            <w:tcW w:w="708" w:type="dxa"/>
            <w:tcMar>
              <w:top w:w="0" w:type="dxa"/>
              <w:left w:w="28" w:type="dxa"/>
              <w:bottom w:w="0" w:type="dxa"/>
              <w:right w:w="28" w:type="dxa"/>
            </w:tcMar>
            <w:vAlign w:val="center"/>
          </w:tcPr>
          <w:p w14:paraId="5570D06E" w14:textId="77777777" w:rsidR="00F85C09" w:rsidRPr="001E5BF4" w:rsidRDefault="00F85C09" w:rsidP="006247D8">
            <w:pPr>
              <w:widowControl/>
              <w:spacing w:line="240" w:lineRule="exact"/>
              <w:jc w:val="center"/>
              <w:rPr>
                <w:rFonts w:eastAsia="標楷體"/>
                <w:kern w:val="0"/>
                <w:sz w:val="18"/>
                <w:szCs w:val="18"/>
              </w:rPr>
            </w:pPr>
            <w:r w:rsidRPr="001E5BF4">
              <w:rPr>
                <w:rFonts w:eastAsia="標楷體"/>
                <w:kern w:val="0"/>
                <w:sz w:val="18"/>
                <w:szCs w:val="18"/>
              </w:rPr>
              <w:t>3</w:t>
            </w:r>
          </w:p>
        </w:tc>
      </w:tr>
      <w:tr w:rsidR="001B43EB" w:rsidRPr="001E5BF4" w14:paraId="1B812BDE" w14:textId="77777777" w:rsidTr="009112D8">
        <w:trPr>
          <w:cantSplit/>
          <w:trHeight w:val="300"/>
        </w:trPr>
        <w:tc>
          <w:tcPr>
            <w:tcW w:w="1560" w:type="dxa"/>
            <w:vMerge/>
            <w:tcMar>
              <w:top w:w="0" w:type="dxa"/>
              <w:left w:w="28" w:type="dxa"/>
              <w:bottom w:w="0" w:type="dxa"/>
              <w:right w:w="28" w:type="dxa"/>
            </w:tcMar>
            <w:vAlign w:val="center"/>
          </w:tcPr>
          <w:p w14:paraId="61189E2C" w14:textId="77777777" w:rsidR="001B43EB" w:rsidRPr="001E5BF4" w:rsidRDefault="001B43EB" w:rsidP="006247D8">
            <w:pPr>
              <w:jc w:val="center"/>
              <w:rPr>
                <w:rFonts w:eastAsia="標楷體"/>
                <w:color w:val="000000"/>
                <w:kern w:val="0"/>
                <w:sz w:val="18"/>
                <w:szCs w:val="18"/>
              </w:rPr>
            </w:pPr>
          </w:p>
        </w:tc>
        <w:tc>
          <w:tcPr>
            <w:tcW w:w="850" w:type="dxa"/>
            <w:tcMar>
              <w:top w:w="0" w:type="dxa"/>
              <w:left w:w="28" w:type="dxa"/>
              <w:bottom w:w="0" w:type="dxa"/>
              <w:right w:w="28" w:type="dxa"/>
            </w:tcMar>
            <w:vAlign w:val="center"/>
          </w:tcPr>
          <w:p w14:paraId="0878FB58" w14:textId="5D04FB18" w:rsidR="001B43EB" w:rsidRPr="001E5BF4" w:rsidRDefault="001B43EB" w:rsidP="001B43EB">
            <w:pPr>
              <w:widowControl/>
              <w:spacing w:line="240" w:lineRule="atLeast"/>
              <w:jc w:val="center"/>
              <w:rPr>
                <w:rFonts w:eastAsia="標楷體"/>
                <w:kern w:val="0"/>
                <w:sz w:val="18"/>
                <w:szCs w:val="18"/>
              </w:rPr>
            </w:pPr>
            <w:r w:rsidRPr="001E5BF4">
              <w:rPr>
                <w:rFonts w:eastAsia="標楷體"/>
                <w:kern w:val="0"/>
                <w:sz w:val="18"/>
                <w:szCs w:val="18"/>
              </w:rPr>
              <w:t>BI563</w:t>
            </w:r>
          </w:p>
        </w:tc>
        <w:tc>
          <w:tcPr>
            <w:tcW w:w="2410" w:type="dxa"/>
            <w:tcMar>
              <w:top w:w="0" w:type="dxa"/>
              <w:left w:w="28" w:type="dxa"/>
              <w:bottom w:w="0" w:type="dxa"/>
              <w:right w:w="28" w:type="dxa"/>
            </w:tcMar>
          </w:tcPr>
          <w:p w14:paraId="244F0E07" w14:textId="5C826E52" w:rsidR="001B43EB" w:rsidRPr="001E5BF4" w:rsidRDefault="001B43EB" w:rsidP="001B43EB">
            <w:pPr>
              <w:widowControl/>
              <w:spacing w:line="240" w:lineRule="atLeast"/>
              <w:rPr>
                <w:rFonts w:eastAsia="標楷體"/>
                <w:bCs/>
                <w:sz w:val="18"/>
                <w:szCs w:val="18"/>
              </w:rPr>
            </w:pPr>
            <w:r w:rsidRPr="001E5BF4">
              <w:rPr>
                <w:rFonts w:eastAsia="標楷體"/>
                <w:sz w:val="18"/>
                <w:szCs w:val="18"/>
              </w:rPr>
              <w:t>臨床醫學與生物</w:t>
            </w:r>
            <w:proofErr w:type="gramStart"/>
            <w:r w:rsidRPr="001E5BF4">
              <w:rPr>
                <w:rFonts w:eastAsia="標楷體"/>
                <w:sz w:val="18"/>
                <w:szCs w:val="18"/>
              </w:rPr>
              <w:t>技術特論</w:t>
            </w:r>
            <w:proofErr w:type="gramEnd"/>
          </w:p>
        </w:tc>
        <w:tc>
          <w:tcPr>
            <w:tcW w:w="4149" w:type="dxa"/>
            <w:tcMar>
              <w:top w:w="0" w:type="dxa"/>
              <w:left w:w="28" w:type="dxa"/>
              <w:bottom w:w="0" w:type="dxa"/>
              <w:right w:w="28" w:type="dxa"/>
            </w:tcMar>
          </w:tcPr>
          <w:p w14:paraId="07D9D8B8" w14:textId="3317A7ED" w:rsidR="001B43EB" w:rsidRPr="001E5BF4" w:rsidRDefault="001B43EB" w:rsidP="001B43EB">
            <w:pPr>
              <w:widowControl/>
              <w:spacing w:line="240" w:lineRule="atLeast"/>
              <w:rPr>
                <w:rFonts w:eastAsia="標楷體"/>
                <w:bCs/>
                <w:sz w:val="18"/>
                <w:szCs w:val="18"/>
              </w:rPr>
            </w:pPr>
            <w:r w:rsidRPr="001E5BF4">
              <w:rPr>
                <w:sz w:val="18"/>
                <w:szCs w:val="18"/>
              </w:rPr>
              <w:t>Issues of Clinical Medicine and Biotechnology</w:t>
            </w:r>
          </w:p>
        </w:tc>
        <w:tc>
          <w:tcPr>
            <w:tcW w:w="708" w:type="dxa"/>
            <w:tcMar>
              <w:top w:w="0" w:type="dxa"/>
              <w:left w:w="28" w:type="dxa"/>
              <w:bottom w:w="0" w:type="dxa"/>
              <w:right w:w="28" w:type="dxa"/>
            </w:tcMar>
            <w:vAlign w:val="center"/>
          </w:tcPr>
          <w:p w14:paraId="4B5BCAD5" w14:textId="1558CFDC" w:rsidR="001B43EB" w:rsidRPr="001E5BF4" w:rsidRDefault="001B43EB" w:rsidP="001B43EB">
            <w:pPr>
              <w:widowControl/>
              <w:spacing w:line="240" w:lineRule="exact"/>
              <w:jc w:val="center"/>
              <w:rPr>
                <w:rFonts w:eastAsia="標楷體"/>
                <w:kern w:val="0"/>
                <w:sz w:val="18"/>
                <w:szCs w:val="18"/>
              </w:rPr>
            </w:pPr>
            <w:r w:rsidRPr="001E5BF4">
              <w:rPr>
                <w:rFonts w:eastAsia="標楷體"/>
                <w:kern w:val="0"/>
                <w:sz w:val="18"/>
                <w:szCs w:val="18"/>
              </w:rPr>
              <w:t>2</w:t>
            </w:r>
          </w:p>
        </w:tc>
      </w:tr>
      <w:tr w:rsidR="001B43EB" w:rsidRPr="001E5BF4" w14:paraId="3D781849" w14:textId="77777777" w:rsidTr="009112D8">
        <w:trPr>
          <w:cantSplit/>
          <w:trHeight w:val="300"/>
        </w:trPr>
        <w:tc>
          <w:tcPr>
            <w:tcW w:w="1560" w:type="dxa"/>
            <w:vMerge w:val="restart"/>
            <w:tcMar>
              <w:top w:w="0" w:type="dxa"/>
              <w:left w:w="28" w:type="dxa"/>
              <w:bottom w:w="0" w:type="dxa"/>
              <w:right w:w="28" w:type="dxa"/>
            </w:tcMar>
            <w:vAlign w:val="center"/>
          </w:tcPr>
          <w:p w14:paraId="386E8E3C" w14:textId="77777777" w:rsidR="001B43EB" w:rsidRPr="001E5BF4" w:rsidRDefault="001B43EB" w:rsidP="006247D8">
            <w:pPr>
              <w:jc w:val="center"/>
              <w:rPr>
                <w:rFonts w:eastAsia="標楷體"/>
                <w:color w:val="000000"/>
                <w:kern w:val="0"/>
                <w:sz w:val="18"/>
                <w:szCs w:val="18"/>
              </w:rPr>
            </w:pPr>
            <w:r w:rsidRPr="001E5BF4">
              <w:rPr>
                <w:rFonts w:eastAsia="標楷體"/>
                <w:color w:val="000000"/>
                <w:kern w:val="0"/>
                <w:sz w:val="18"/>
                <w:szCs w:val="18"/>
              </w:rPr>
              <w:t>生物工程相關課程</w:t>
            </w:r>
          </w:p>
          <w:p w14:paraId="0453561D" w14:textId="77777777" w:rsidR="001B43EB" w:rsidRPr="001E5BF4" w:rsidRDefault="001B43EB" w:rsidP="006247D8">
            <w:pPr>
              <w:spacing w:line="0" w:lineRule="atLeast"/>
              <w:jc w:val="center"/>
              <w:rPr>
                <w:rFonts w:eastAsia="標楷體"/>
                <w:kern w:val="0"/>
                <w:sz w:val="18"/>
                <w:szCs w:val="18"/>
              </w:rPr>
            </w:pPr>
            <w:r w:rsidRPr="001E5BF4">
              <w:rPr>
                <w:rFonts w:eastAsia="標楷體"/>
                <w:kern w:val="0"/>
                <w:sz w:val="18"/>
                <w:szCs w:val="18"/>
              </w:rPr>
              <w:t>Bioengineering Courses</w:t>
            </w:r>
          </w:p>
        </w:tc>
        <w:tc>
          <w:tcPr>
            <w:tcW w:w="850" w:type="dxa"/>
            <w:tcMar>
              <w:top w:w="0" w:type="dxa"/>
              <w:left w:w="28" w:type="dxa"/>
              <w:bottom w:w="0" w:type="dxa"/>
              <w:right w:w="28" w:type="dxa"/>
            </w:tcMar>
            <w:vAlign w:val="center"/>
          </w:tcPr>
          <w:p w14:paraId="0C1B4080" w14:textId="45B1BFCC" w:rsidR="001B43EB" w:rsidRPr="001E5BF4" w:rsidRDefault="001B43EB" w:rsidP="001B43EB">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BI511</w:t>
            </w:r>
          </w:p>
        </w:tc>
        <w:tc>
          <w:tcPr>
            <w:tcW w:w="2410" w:type="dxa"/>
            <w:tcMar>
              <w:top w:w="0" w:type="dxa"/>
              <w:left w:w="28" w:type="dxa"/>
              <w:bottom w:w="0" w:type="dxa"/>
              <w:right w:w="28" w:type="dxa"/>
            </w:tcMar>
            <w:vAlign w:val="center"/>
          </w:tcPr>
          <w:p w14:paraId="0C861731" w14:textId="6AFA1059" w:rsidR="001B43EB" w:rsidRPr="001E5BF4" w:rsidRDefault="001B43EB" w:rsidP="001B43EB">
            <w:pPr>
              <w:widowControl/>
              <w:spacing w:line="240" w:lineRule="atLeast"/>
              <w:rPr>
                <w:rFonts w:eastAsia="標楷體"/>
                <w:color w:val="000000"/>
                <w:kern w:val="0"/>
                <w:sz w:val="18"/>
                <w:szCs w:val="18"/>
              </w:rPr>
            </w:pPr>
            <w:r w:rsidRPr="001E5BF4">
              <w:rPr>
                <w:rFonts w:eastAsia="標楷體"/>
                <w:color w:val="000000"/>
                <w:kern w:val="0"/>
                <w:sz w:val="18"/>
                <w:szCs w:val="18"/>
              </w:rPr>
              <w:t>生物技術</w:t>
            </w:r>
            <w:proofErr w:type="gramStart"/>
            <w:r w:rsidRPr="001E5BF4">
              <w:rPr>
                <w:rFonts w:eastAsia="標楷體"/>
                <w:color w:val="000000"/>
                <w:kern w:val="0"/>
                <w:sz w:val="18"/>
                <w:szCs w:val="18"/>
              </w:rPr>
              <w:t>產業特論</w:t>
            </w:r>
            <w:proofErr w:type="gramEnd"/>
          </w:p>
        </w:tc>
        <w:tc>
          <w:tcPr>
            <w:tcW w:w="4149" w:type="dxa"/>
            <w:tcMar>
              <w:top w:w="0" w:type="dxa"/>
              <w:left w:w="28" w:type="dxa"/>
              <w:bottom w:w="0" w:type="dxa"/>
              <w:right w:w="28" w:type="dxa"/>
            </w:tcMar>
            <w:vAlign w:val="center"/>
          </w:tcPr>
          <w:p w14:paraId="0F34581E" w14:textId="0E896A1B" w:rsidR="001B43EB" w:rsidRPr="001E5BF4" w:rsidRDefault="001B43EB" w:rsidP="001B43EB">
            <w:pPr>
              <w:widowControl/>
              <w:snapToGrid w:val="0"/>
              <w:jc w:val="both"/>
              <w:rPr>
                <w:rFonts w:eastAsia="標楷體"/>
                <w:color w:val="000000"/>
                <w:kern w:val="0"/>
                <w:sz w:val="18"/>
                <w:szCs w:val="18"/>
              </w:rPr>
            </w:pPr>
            <w:r w:rsidRPr="001E5BF4">
              <w:rPr>
                <w:rFonts w:eastAsia="標楷體"/>
                <w:color w:val="000000"/>
                <w:kern w:val="0"/>
                <w:sz w:val="18"/>
                <w:szCs w:val="18"/>
              </w:rPr>
              <w:t>Special Topics in Biotechnology Industries</w:t>
            </w:r>
          </w:p>
        </w:tc>
        <w:tc>
          <w:tcPr>
            <w:tcW w:w="708" w:type="dxa"/>
            <w:tcMar>
              <w:top w:w="0" w:type="dxa"/>
              <w:left w:w="28" w:type="dxa"/>
              <w:bottom w:w="0" w:type="dxa"/>
              <w:right w:w="28" w:type="dxa"/>
            </w:tcMar>
            <w:vAlign w:val="center"/>
          </w:tcPr>
          <w:p w14:paraId="66253BE8" w14:textId="2C74D9DD" w:rsidR="001B43EB" w:rsidRPr="001E5BF4" w:rsidRDefault="001B43EB" w:rsidP="001B43EB">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4CAD9A89" w14:textId="77777777" w:rsidTr="009112D8">
        <w:trPr>
          <w:cantSplit/>
          <w:trHeight w:val="300"/>
        </w:trPr>
        <w:tc>
          <w:tcPr>
            <w:tcW w:w="1560" w:type="dxa"/>
            <w:vMerge/>
            <w:vAlign w:val="center"/>
          </w:tcPr>
          <w:p w14:paraId="2775777E"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6075ECCC" w14:textId="77777777" w:rsidR="00F85C09" w:rsidRPr="001E5BF4" w:rsidRDefault="00F85C09" w:rsidP="006247D8">
            <w:pPr>
              <w:widowControl/>
              <w:spacing w:line="240" w:lineRule="atLeast"/>
              <w:jc w:val="center"/>
              <w:rPr>
                <w:color w:val="000000"/>
                <w:kern w:val="0"/>
                <w:sz w:val="18"/>
                <w:szCs w:val="18"/>
              </w:rPr>
            </w:pPr>
            <w:r w:rsidRPr="001E5BF4">
              <w:rPr>
                <w:color w:val="000000"/>
                <w:kern w:val="0"/>
                <w:sz w:val="18"/>
                <w:szCs w:val="18"/>
              </w:rPr>
              <w:t>BI519</w:t>
            </w:r>
          </w:p>
        </w:tc>
        <w:tc>
          <w:tcPr>
            <w:tcW w:w="2410" w:type="dxa"/>
            <w:tcMar>
              <w:top w:w="0" w:type="dxa"/>
              <w:left w:w="28" w:type="dxa"/>
              <w:bottom w:w="0" w:type="dxa"/>
              <w:right w:w="28" w:type="dxa"/>
            </w:tcMar>
            <w:vAlign w:val="center"/>
          </w:tcPr>
          <w:p w14:paraId="270A27A7" w14:textId="77777777" w:rsidR="00F85C09" w:rsidRPr="001E5BF4" w:rsidRDefault="00F85C09" w:rsidP="006247D8">
            <w:pPr>
              <w:widowControl/>
              <w:spacing w:line="240" w:lineRule="atLeast"/>
              <w:rPr>
                <w:color w:val="000000"/>
                <w:kern w:val="0"/>
                <w:sz w:val="18"/>
                <w:szCs w:val="18"/>
              </w:rPr>
            </w:pPr>
            <w:r w:rsidRPr="001E5BF4">
              <w:rPr>
                <w:rFonts w:eastAsia="標楷體"/>
                <w:color w:val="000000"/>
                <w:kern w:val="0"/>
                <w:sz w:val="18"/>
                <w:szCs w:val="18"/>
              </w:rPr>
              <w:t>發酵工程</w:t>
            </w:r>
          </w:p>
        </w:tc>
        <w:tc>
          <w:tcPr>
            <w:tcW w:w="4149" w:type="dxa"/>
            <w:tcMar>
              <w:top w:w="0" w:type="dxa"/>
              <w:left w:w="28" w:type="dxa"/>
              <w:bottom w:w="0" w:type="dxa"/>
              <w:right w:w="28" w:type="dxa"/>
            </w:tcMar>
            <w:vAlign w:val="center"/>
          </w:tcPr>
          <w:p w14:paraId="4B9FE777" w14:textId="77777777" w:rsidR="00F85C09" w:rsidRPr="001E5BF4" w:rsidRDefault="00F85C09" w:rsidP="006247D8">
            <w:pPr>
              <w:widowControl/>
              <w:spacing w:line="240" w:lineRule="atLeast"/>
              <w:rPr>
                <w:color w:val="000000"/>
                <w:kern w:val="0"/>
                <w:sz w:val="18"/>
                <w:szCs w:val="18"/>
              </w:rPr>
            </w:pPr>
            <w:r w:rsidRPr="001E5BF4">
              <w:rPr>
                <w:color w:val="000000"/>
                <w:kern w:val="0"/>
                <w:sz w:val="18"/>
                <w:szCs w:val="18"/>
              </w:rPr>
              <w:t>Fermentation Engineering</w:t>
            </w:r>
          </w:p>
        </w:tc>
        <w:tc>
          <w:tcPr>
            <w:tcW w:w="708" w:type="dxa"/>
            <w:tcMar>
              <w:top w:w="0" w:type="dxa"/>
              <w:left w:w="28" w:type="dxa"/>
              <w:bottom w:w="0" w:type="dxa"/>
              <w:right w:w="28" w:type="dxa"/>
            </w:tcMar>
            <w:vAlign w:val="center"/>
          </w:tcPr>
          <w:p w14:paraId="507FAA1A" w14:textId="77777777" w:rsidR="00F85C09" w:rsidRPr="001E5BF4" w:rsidRDefault="00F85C09" w:rsidP="006247D8">
            <w:pPr>
              <w:widowControl/>
              <w:spacing w:line="240" w:lineRule="atLeast"/>
              <w:jc w:val="center"/>
              <w:rPr>
                <w:color w:val="000000"/>
                <w:kern w:val="0"/>
                <w:sz w:val="18"/>
                <w:szCs w:val="18"/>
              </w:rPr>
            </w:pPr>
            <w:r w:rsidRPr="001E5BF4">
              <w:rPr>
                <w:color w:val="000000"/>
                <w:kern w:val="0"/>
                <w:sz w:val="18"/>
                <w:szCs w:val="18"/>
              </w:rPr>
              <w:t>3</w:t>
            </w:r>
          </w:p>
        </w:tc>
      </w:tr>
      <w:tr w:rsidR="00F85C09" w:rsidRPr="001E5BF4" w14:paraId="7F0DEC6C" w14:textId="77777777" w:rsidTr="009112D8">
        <w:trPr>
          <w:cantSplit/>
          <w:trHeight w:val="300"/>
        </w:trPr>
        <w:tc>
          <w:tcPr>
            <w:tcW w:w="1560" w:type="dxa"/>
            <w:vMerge/>
            <w:vAlign w:val="center"/>
          </w:tcPr>
          <w:p w14:paraId="3B0E539C"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2FAA5958"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BI522</w:t>
            </w:r>
          </w:p>
        </w:tc>
        <w:tc>
          <w:tcPr>
            <w:tcW w:w="2410" w:type="dxa"/>
            <w:tcMar>
              <w:top w:w="0" w:type="dxa"/>
              <w:left w:w="28" w:type="dxa"/>
              <w:bottom w:w="0" w:type="dxa"/>
              <w:right w:w="28" w:type="dxa"/>
            </w:tcMar>
            <w:vAlign w:val="center"/>
          </w:tcPr>
          <w:p w14:paraId="35325E5C"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生物程序工程</w:t>
            </w:r>
          </w:p>
        </w:tc>
        <w:tc>
          <w:tcPr>
            <w:tcW w:w="4149" w:type="dxa"/>
            <w:tcMar>
              <w:top w:w="0" w:type="dxa"/>
              <w:left w:w="28" w:type="dxa"/>
              <w:bottom w:w="0" w:type="dxa"/>
              <w:right w:w="28" w:type="dxa"/>
            </w:tcMar>
            <w:vAlign w:val="center"/>
          </w:tcPr>
          <w:p w14:paraId="685ABDA5"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20"/>
                <w:szCs w:val="20"/>
              </w:rPr>
              <w:t>Bioprocessing Engineering</w:t>
            </w:r>
          </w:p>
        </w:tc>
        <w:tc>
          <w:tcPr>
            <w:tcW w:w="708" w:type="dxa"/>
            <w:tcMar>
              <w:top w:w="0" w:type="dxa"/>
              <w:left w:w="28" w:type="dxa"/>
              <w:bottom w:w="0" w:type="dxa"/>
              <w:right w:w="28" w:type="dxa"/>
            </w:tcMar>
            <w:vAlign w:val="center"/>
          </w:tcPr>
          <w:p w14:paraId="7C2A550E"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156FF9F5" w14:textId="77777777" w:rsidTr="009112D8">
        <w:trPr>
          <w:cantSplit/>
          <w:trHeight w:val="300"/>
        </w:trPr>
        <w:tc>
          <w:tcPr>
            <w:tcW w:w="1560" w:type="dxa"/>
            <w:vMerge/>
            <w:vAlign w:val="center"/>
          </w:tcPr>
          <w:p w14:paraId="5433F2A1"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67EFED04"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BI529</w:t>
            </w:r>
          </w:p>
        </w:tc>
        <w:tc>
          <w:tcPr>
            <w:tcW w:w="2410" w:type="dxa"/>
            <w:tcMar>
              <w:top w:w="0" w:type="dxa"/>
              <w:left w:w="28" w:type="dxa"/>
              <w:bottom w:w="0" w:type="dxa"/>
              <w:right w:w="28" w:type="dxa"/>
            </w:tcMar>
            <w:vAlign w:val="center"/>
          </w:tcPr>
          <w:p w14:paraId="7A64AD2F"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生</w:t>
            </w:r>
            <w:proofErr w:type="gramStart"/>
            <w:r w:rsidRPr="001E5BF4">
              <w:rPr>
                <w:rFonts w:eastAsia="標楷體"/>
                <w:color w:val="000000"/>
                <w:kern w:val="0"/>
                <w:sz w:val="18"/>
                <w:szCs w:val="18"/>
              </w:rPr>
              <w:t>醫</w:t>
            </w:r>
            <w:proofErr w:type="gramEnd"/>
            <w:r w:rsidRPr="001E5BF4">
              <w:rPr>
                <w:rFonts w:eastAsia="標楷體"/>
                <w:color w:val="000000"/>
                <w:kern w:val="0"/>
                <w:sz w:val="18"/>
                <w:szCs w:val="18"/>
              </w:rPr>
              <w:t>材料</w:t>
            </w:r>
          </w:p>
        </w:tc>
        <w:tc>
          <w:tcPr>
            <w:tcW w:w="4149" w:type="dxa"/>
            <w:tcMar>
              <w:top w:w="0" w:type="dxa"/>
              <w:left w:w="28" w:type="dxa"/>
              <w:bottom w:w="0" w:type="dxa"/>
              <w:right w:w="28" w:type="dxa"/>
            </w:tcMar>
            <w:vAlign w:val="center"/>
          </w:tcPr>
          <w:p w14:paraId="0354D226" w14:textId="77777777" w:rsidR="00F85C09" w:rsidRPr="001E5BF4" w:rsidRDefault="00F85C09" w:rsidP="006247D8">
            <w:pPr>
              <w:widowControl/>
              <w:spacing w:line="240" w:lineRule="atLeast"/>
              <w:rPr>
                <w:rFonts w:eastAsia="標楷體"/>
                <w:color w:val="000000"/>
                <w:kern w:val="0"/>
                <w:sz w:val="20"/>
                <w:szCs w:val="20"/>
              </w:rPr>
            </w:pPr>
            <w:r w:rsidRPr="001E5BF4">
              <w:rPr>
                <w:rFonts w:eastAsia="標楷體"/>
                <w:color w:val="000000"/>
                <w:kern w:val="0"/>
                <w:sz w:val="18"/>
                <w:szCs w:val="18"/>
              </w:rPr>
              <w:t>Biomedical Materials</w:t>
            </w:r>
          </w:p>
        </w:tc>
        <w:tc>
          <w:tcPr>
            <w:tcW w:w="708" w:type="dxa"/>
            <w:tcMar>
              <w:top w:w="0" w:type="dxa"/>
              <w:left w:w="28" w:type="dxa"/>
              <w:bottom w:w="0" w:type="dxa"/>
              <w:right w:w="28" w:type="dxa"/>
            </w:tcMar>
            <w:vAlign w:val="center"/>
          </w:tcPr>
          <w:p w14:paraId="680EA8D6"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3299EB34" w14:textId="77777777" w:rsidTr="009112D8">
        <w:trPr>
          <w:cantSplit/>
          <w:trHeight w:val="300"/>
        </w:trPr>
        <w:tc>
          <w:tcPr>
            <w:tcW w:w="1560" w:type="dxa"/>
            <w:vMerge/>
            <w:vAlign w:val="center"/>
          </w:tcPr>
          <w:p w14:paraId="03D4D8D1"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178E6EDE"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BI533</w:t>
            </w:r>
          </w:p>
        </w:tc>
        <w:tc>
          <w:tcPr>
            <w:tcW w:w="2410" w:type="dxa"/>
            <w:tcMar>
              <w:top w:w="0" w:type="dxa"/>
              <w:left w:w="28" w:type="dxa"/>
              <w:bottom w:w="0" w:type="dxa"/>
              <w:right w:w="28" w:type="dxa"/>
            </w:tcMar>
            <w:vAlign w:val="center"/>
          </w:tcPr>
          <w:p w14:paraId="4E40032E"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生化儀器分析</w:t>
            </w:r>
          </w:p>
        </w:tc>
        <w:tc>
          <w:tcPr>
            <w:tcW w:w="4149" w:type="dxa"/>
            <w:tcMar>
              <w:top w:w="0" w:type="dxa"/>
              <w:left w:w="28" w:type="dxa"/>
              <w:bottom w:w="0" w:type="dxa"/>
              <w:right w:w="28" w:type="dxa"/>
            </w:tcMar>
            <w:vAlign w:val="center"/>
          </w:tcPr>
          <w:p w14:paraId="08C6CEF6"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 xml:space="preserve">Bioinstrumentation </w:t>
            </w:r>
          </w:p>
        </w:tc>
        <w:tc>
          <w:tcPr>
            <w:tcW w:w="708" w:type="dxa"/>
            <w:tcMar>
              <w:top w:w="0" w:type="dxa"/>
              <w:left w:w="28" w:type="dxa"/>
              <w:bottom w:w="0" w:type="dxa"/>
              <w:right w:w="28" w:type="dxa"/>
            </w:tcMar>
            <w:vAlign w:val="center"/>
          </w:tcPr>
          <w:p w14:paraId="4DFE5F46"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285C0BE5" w14:textId="77777777" w:rsidTr="009112D8">
        <w:trPr>
          <w:cantSplit/>
          <w:trHeight w:val="300"/>
        </w:trPr>
        <w:tc>
          <w:tcPr>
            <w:tcW w:w="1560" w:type="dxa"/>
            <w:vMerge/>
            <w:vAlign w:val="center"/>
          </w:tcPr>
          <w:p w14:paraId="55E0FD82"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336A5957"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BI534</w:t>
            </w:r>
          </w:p>
        </w:tc>
        <w:tc>
          <w:tcPr>
            <w:tcW w:w="2410" w:type="dxa"/>
            <w:tcMar>
              <w:top w:w="0" w:type="dxa"/>
              <w:left w:w="28" w:type="dxa"/>
              <w:bottom w:w="0" w:type="dxa"/>
              <w:right w:w="28" w:type="dxa"/>
            </w:tcMar>
            <w:vAlign w:val="center"/>
          </w:tcPr>
          <w:p w14:paraId="11F234C7"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color w:val="000000"/>
                <w:kern w:val="0"/>
                <w:sz w:val="18"/>
                <w:szCs w:val="18"/>
              </w:rPr>
              <w:t>生物分離技術</w:t>
            </w:r>
          </w:p>
        </w:tc>
        <w:tc>
          <w:tcPr>
            <w:tcW w:w="4149" w:type="dxa"/>
            <w:tcMar>
              <w:top w:w="0" w:type="dxa"/>
              <w:left w:w="28" w:type="dxa"/>
              <w:bottom w:w="0" w:type="dxa"/>
              <w:right w:w="28" w:type="dxa"/>
            </w:tcMar>
            <w:vAlign w:val="center"/>
          </w:tcPr>
          <w:p w14:paraId="13DF656D" w14:textId="77777777" w:rsidR="00F85C09" w:rsidRPr="001E5BF4" w:rsidRDefault="00F85C09" w:rsidP="006247D8">
            <w:pPr>
              <w:widowControl/>
              <w:spacing w:line="240" w:lineRule="atLeast"/>
              <w:rPr>
                <w:rFonts w:eastAsia="標楷體"/>
                <w:color w:val="000000"/>
                <w:kern w:val="0"/>
                <w:sz w:val="18"/>
                <w:szCs w:val="18"/>
              </w:rPr>
            </w:pPr>
            <w:proofErr w:type="spellStart"/>
            <w:r w:rsidRPr="001E5BF4">
              <w:rPr>
                <w:rFonts w:eastAsia="標楷體"/>
                <w:color w:val="000000"/>
                <w:kern w:val="0"/>
                <w:sz w:val="20"/>
                <w:szCs w:val="20"/>
              </w:rPr>
              <w:t>Bioseparation</w:t>
            </w:r>
            <w:proofErr w:type="spellEnd"/>
            <w:r w:rsidRPr="001E5BF4">
              <w:rPr>
                <w:rFonts w:eastAsia="標楷體"/>
                <w:color w:val="000000"/>
                <w:kern w:val="0"/>
                <w:sz w:val="20"/>
                <w:szCs w:val="20"/>
              </w:rPr>
              <w:t xml:space="preserve"> Technology</w:t>
            </w:r>
          </w:p>
        </w:tc>
        <w:tc>
          <w:tcPr>
            <w:tcW w:w="708" w:type="dxa"/>
            <w:tcMar>
              <w:top w:w="0" w:type="dxa"/>
              <w:left w:w="28" w:type="dxa"/>
              <w:bottom w:w="0" w:type="dxa"/>
              <w:right w:w="28" w:type="dxa"/>
            </w:tcMar>
            <w:vAlign w:val="center"/>
          </w:tcPr>
          <w:p w14:paraId="7C42C3BC"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593A545B" w14:textId="77777777" w:rsidTr="009112D8">
        <w:trPr>
          <w:cantSplit/>
          <w:trHeight w:val="300"/>
        </w:trPr>
        <w:tc>
          <w:tcPr>
            <w:tcW w:w="1560" w:type="dxa"/>
            <w:vMerge/>
            <w:vAlign w:val="center"/>
          </w:tcPr>
          <w:p w14:paraId="6E4108C3"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4FFA0000"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kern w:val="0"/>
                <w:sz w:val="18"/>
                <w:szCs w:val="18"/>
              </w:rPr>
              <w:t>BI538</w:t>
            </w:r>
          </w:p>
        </w:tc>
        <w:tc>
          <w:tcPr>
            <w:tcW w:w="2410" w:type="dxa"/>
            <w:tcMar>
              <w:top w:w="0" w:type="dxa"/>
              <w:left w:w="28" w:type="dxa"/>
              <w:bottom w:w="0" w:type="dxa"/>
              <w:right w:w="28" w:type="dxa"/>
            </w:tcMar>
            <w:vAlign w:val="center"/>
          </w:tcPr>
          <w:p w14:paraId="44DECDDA"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sz w:val="18"/>
              </w:rPr>
              <w:t>環境生物技術</w:t>
            </w:r>
          </w:p>
        </w:tc>
        <w:tc>
          <w:tcPr>
            <w:tcW w:w="4149" w:type="dxa"/>
            <w:tcMar>
              <w:top w:w="0" w:type="dxa"/>
              <w:left w:w="28" w:type="dxa"/>
              <w:bottom w:w="0" w:type="dxa"/>
              <w:right w:w="28" w:type="dxa"/>
            </w:tcMar>
            <w:vAlign w:val="center"/>
          </w:tcPr>
          <w:p w14:paraId="328BF378"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sz w:val="18"/>
              </w:rPr>
              <w:t>Environmental Biotechnology</w:t>
            </w:r>
          </w:p>
        </w:tc>
        <w:tc>
          <w:tcPr>
            <w:tcW w:w="708" w:type="dxa"/>
            <w:tcMar>
              <w:top w:w="0" w:type="dxa"/>
              <w:left w:w="28" w:type="dxa"/>
              <w:bottom w:w="0" w:type="dxa"/>
              <w:right w:w="28" w:type="dxa"/>
            </w:tcMar>
            <w:vAlign w:val="center"/>
          </w:tcPr>
          <w:p w14:paraId="3E08232D"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kern w:val="0"/>
                <w:sz w:val="18"/>
                <w:szCs w:val="18"/>
              </w:rPr>
              <w:t>3</w:t>
            </w:r>
          </w:p>
        </w:tc>
      </w:tr>
      <w:tr w:rsidR="00F85C09" w:rsidRPr="001E5BF4" w14:paraId="53638E97" w14:textId="77777777" w:rsidTr="009112D8">
        <w:trPr>
          <w:cantSplit/>
          <w:trHeight w:val="300"/>
        </w:trPr>
        <w:tc>
          <w:tcPr>
            <w:tcW w:w="1560" w:type="dxa"/>
            <w:vMerge/>
            <w:vAlign w:val="center"/>
          </w:tcPr>
          <w:p w14:paraId="2DC30D30"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2EDDB405"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kern w:val="0"/>
                <w:sz w:val="18"/>
                <w:szCs w:val="18"/>
              </w:rPr>
              <w:t>BI540</w:t>
            </w:r>
          </w:p>
        </w:tc>
        <w:tc>
          <w:tcPr>
            <w:tcW w:w="2410" w:type="dxa"/>
            <w:tcMar>
              <w:top w:w="0" w:type="dxa"/>
              <w:left w:w="28" w:type="dxa"/>
              <w:bottom w:w="0" w:type="dxa"/>
              <w:right w:w="28" w:type="dxa"/>
            </w:tcMar>
            <w:vAlign w:val="center"/>
          </w:tcPr>
          <w:p w14:paraId="0A4FE588"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kern w:val="0"/>
                <w:sz w:val="18"/>
                <w:szCs w:val="18"/>
              </w:rPr>
              <w:t>基因與蛋白質</w:t>
            </w:r>
            <w:proofErr w:type="gramStart"/>
            <w:r w:rsidRPr="001E5BF4">
              <w:rPr>
                <w:rFonts w:eastAsia="標楷體"/>
                <w:kern w:val="0"/>
                <w:sz w:val="18"/>
                <w:szCs w:val="18"/>
              </w:rPr>
              <w:t>工程學特論</w:t>
            </w:r>
            <w:proofErr w:type="gramEnd"/>
          </w:p>
        </w:tc>
        <w:tc>
          <w:tcPr>
            <w:tcW w:w="4149" w:type="dxa"/>
            <w:tcMar>
              <w:top w:w="0" w:type="dxa"/>
              <w:left w:w="28" w:type="dxa"/>
              <w:bottom w:w="0" w:type="dxa"/>
              <w:right w:w="28" w:type="dxa"/>
            </w:tcMar>
            <w:vAlign w:val="center"/>
          </w:tcPr>
          <w:p w14:paraId="36255159" w14:textId="77777777" w:rsidR="00F85C09" w:rsidRPr="001E5BF4" w:rsidRDefault="00F85C09" w:rsidP="006247D8">
            <w:pPr>
              <w:widowControl/>
              <w:spacing w:line="240" w:lineRule="atLeast"/>
              <w:rPr>
                <w:rFonts w:eastAsia="標楷體"/>
                <w:color w:val="000000"/>
                <w:kern w:val="0"/>
                <w:sz w:val="20"/>
                <w:szCs w:val="20"/>
              </w:rPr>
            </w:pPr>
            <w:r w:rsidRPr="001E5BF4">
              <w:rPr>
                <w:rFonts w:eastAsia="標楷體"/>
                <w:kern w:val="0"/>
                <w:sz w:val="18"/>
                <w:szCs w:val="18"/>
              </w:rPr>
              <w:t>Special Topics in Genetic and Protein Engineering</w:t>
            </w:r>
          </w:p>
        </w:tc>
        <w:tc>
          <w:tcPr>
            <w:tcW w:w="708" w:type="dxa"/>
            <w:tcMar>
              <w:top w:w="0" w:type="dxa"/>
              <w:left w:w="28" w:type="dxa"/>
              <w:bottom w:w="0" w:type="dxa"/>
              <w:right w:w="28" w:type="dxa"/>
            </w:tcMar>
            <w:vAlign w:val="center"/>
          </w:tcPr>
          <w:p w14:paraId="50AE8CFC"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2789BEA0" w14:textId="77777777" w:rsidTr="009112D8">
        <w:trPr>
          <w:cantSplit/>
          <w:trHeight w:val="300"/>
        </w:trPr>
        <w:tc>
          <w:tcPr>
            <w:tcW w:w="1560" w:type="dxa"/>
            <w:vMerge/>
            <w:vAlign w:val="center"/>
          </w:tcPr>
          <w:p w14:paraId="2D62180A"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274101AA"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kern w:val="0"/>
                <w:sz w:val="18"/>
                <w:szCs w:val="18"/>
              </w:rPr>
              <w:t>BI541</w:t>
            </w:r>
          </w:p>
        </w:tc>
        <w:tc>
          <w:tcPr>
            <w:tcW w:w="2410" w:type="dxa"/>
            <w:tcMar>
              <w:top w:w="0" w:type="dxa"/>
              <w:left w:w="28" w:type="dxa"/>
              <w:bottom w:w="0" w:type="dxa"/>
              <w:right w:w="28" w:type="dxa"/>
            </w:tcMar>
            <w:vAlign w:val="center"/>
          </w:tcPr>
          <w:p w14:paraId="03E99BEC"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kern w:val="0"/>
                <w:sz w:val="18"/>
                <w:szCs w:val="18"/>
              </w:rPr>
              <w:t>工業</w:t>
            </w:r>
            <w:proofErr w:type="gramStart"/>
            <w:r w:rsidRPr="001E5BF4">
              <w:rPr>
                <w:rFonts w:eastAsia="標楷體"/>
                <w:kern w:val="0"/>
                <w:sz w:val="18"/>
                <w:szCs w:val="18"/>
              </w:rPr>
              <w:t>微生物學特論</w:t>
            </w:r>
            <w:proofErr w:type="gramEnd"/>
          </w:p>
        </w:tc>
        <w:tc>
          <w:tcPr>
            <w:tcW w:w="4149" w:type="dxa"/>
            <w:tcMar>
              <w:top w:w="0" w:type="dxa"/>
              <w:left w:w="28" w:type="dxa"/>
              <w:bottom w:w="0" w:type="dxa"/>
              <w:right w:w="28" w:type="dxa"/>
            </w:tcMar>
            <w:vAlign w:val="center"/>
          </w:tcPr>
          <w:p w14:paraId="340F52F3"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kern w:val="0"/>
                <w:sz w:val="18"/>
                <w:szCs w:val="18"/>
              </w:rPr>
              <w:t>Special Topics in Industrial Microbiology</w:t>
            </w:r>
          </w:p>
        </w:tc>
        <w:tc>
          <w:tcPr>
            <w:tcW w:w="708" w:type="dxa"/>
            <w:tcMar>
              <w:top w:w="0" w:type="dxa"/>
              <w:left w:w="28" w:type="dxa"/>
              <w:bottom w:w="0" w:type="dxa"/>
              <w:right w:w="28" w:type="dxa"/>
            </w:tcMar>
            <w:vAlign w:val="center"/>
          </w:tcPr>
          <w:p w14:paraId="4AEE002E"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37B55E10" w14:textId="77777777" w:rsidTr="009112D8">
        <w:trPr>
          <w:cantSplit/>
          <w:trHeight w:val="300"/>
        </w:trPr>
        <w:tc>
          <w:tcPr>
            <w:tcW w:w="1560" w:type="dxa"/>
            <w:vMerge/>
            <w:vAlign w:val="center"/>
          </w:tcPr>
          <w:p w14:paraId="6A62D8C3"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6D22AC78"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kern w:val="0"/>
                <w:sz w:val="18"/>
                <w:szCs w:val="18"/>
              </w:rPr>
              <w:t>BI542</w:t>
            </w:r>
          </w:p>
        </w:tc>
        <w:tc>
          <w:tcPr>
            <w:tcW w:w="2410" w:type="dxa"/>
            <w:tcMar>
              <w:top w:w="0" w:type="dxa"/>
              <w:left w:w="28" w:type="dxa"/>
              <w:bottom w:w="0" w:type="dxa"/>
              <w:right w:w="28" w:type="dxa"/>
            </w:tcMar>
            <w:vAlign w:val="center"/>
          </w:tcPr>
          <w:p w14:paraId="663F6C8E"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kern w:val="0"/>
                <w:sz w:val="18"/>
                <w:szCs w:val="18"/>
              </w:rPr>
              <w:t>生化工程實驗</w:t>
            </w:r>
          </w:p>
        </w:tc>
        <w:tc>
          <w:tcPr>
            <w:tcW w:w="4149" w:type="dxa"/>
            <w:tcMar>
              <w:top w:w="0" w:type="dxa"/>
              <w:left w:w="28" w:type="dxa"/>
              <w:bottom w:w="0" w:type="dxa"/>
              <w:right w:w="28" w:type="dxa"/>
            </w:tcMar>
            <w:vAlign w:val="center"/>
          </w:tcPr>
          <w:p w14:paraId="2A347242" w14:textId="77777777" w:rsidR="00F85C09" w:rsidRPr="001E5BF4" w:rsidRDefault="00F85C09" w:rsidP="006247D8">
            <w:pPr>
              <w:widowControl/>
              <w:spacing w:line="240" w:lineRule="atLeast"/>
              <w:rPr>
                <w:rFonts w:eastAsia="標楷體"/>
                <w:color w:val="000000"/>
                <w:kern w:val="0"/>
                <w:sz w:val="18"/>
                <w:szCs w:val="18"/>
              </w:rPr>
            </w:pPr>
            <w:r w:rsidRPr="001E5BF4">
              <w:rPr>
                <w:rFonts w:eastAsia="標楷體"/>
                <w:kern w:val="0"/>
                <w:sz w:val="18"/>
                <w:szCs w:val="18"/>
              </w:rPr>
              <w:t>Biochemical Engineering Laboratory</w:t>
            </w:r>
          </w:p>
        </w:tc>
        <w:tc>
          <w:tcPr>
            <w:tcW w:w="708" w:type="dxa"/>
            <w:tcMar>
              <w:top w:w="0" w:type="dxa"/>
              <w:left w:w="28" w:type="dxa"/>
              <w:bottom w:w="0" w:type="dxa"/>
              <w:right w:w="28" w:type="dxa"/>
            </w:tcMar>
            <w:vAlign w:val="center"/>
          </w:tcPr>
          <w:p w14:paraId="39100C51"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4A9409C5" w14:textId="77777777" w:rsidTr="009112D8">
        <w:trPr>
          <w:cantSplit/>
          <w:trHeight w:val="300"/>
        </w:trPr>
        <w:tc>
          <w:tcPr>
            <w:tcW w:w="1560" w:type="dxa"/>
            <w:vMerge/>
            <w:vAlign w:val="center"/>
          </w:tcPr>
          <w:p w14:paraId="43E64F19"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75755044"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BI543</w:t>
            </w:r>
          </w:p>
        </w:tc>
        <w:tc>
          <w:tcPr>
            <w:tcW w:w="2410" w:type="dxa"/>
            <w:tcMar>
              <w:top w:w="0" w:type="dxa"/>
              <w:left w:w="28" w:type="dxa"/>
              <w:bottom w:w="0" w:type="dxa"/>
              <w:right w:w="28" w:type="dxa"/>
            </w:tcMar>
            <w:vAlign w:val="center"/>
          </w:tcPr>
          <w:p w14:paraId="309526E8" w14:textId="77777777" w:rsidR="00F85C09" w:rsidRPr="001E5BF4" w:rsidRDefault="00F85C09" w:rsidP="006247D8">
            <w:pPr>
              <w:widowControl/>
              <w:spacing w:line="240" w:lineRule="atLeast"/>
              <w:jc w:val="both"/>
              <w:rPr>
                <w:rFonts w:eastAsia="標楷體"/>
                <w:kern w:val="0"/>
                <w:sz w:val="18"/>
                <w:szCs w:val="18"/>
              </w:rPr>
            </w:pPr>
            <w:r w:rsidRPr="001E5BF4">
              <w:rPr>
                <w:rFonts w:eastAsia="標楷體"/>
                <w:kern w:val="0"/>
                <w:sz w:val="18"/>
                <w:szCs w:val="18"/>
              </w:rPr>
              <w:t>微生物與生物科技研究方法</w:t>
            </w:r>
          </w:p>
        </w:tc>
        <w:tc>
          <w:tcPr>
            <w:tcW w:w="4149" w:type="dxa"/>
            <w:tcMar>
              <w:top w:w="0" w:type="dxa"/>
              <w:left w:w="28" w:type="dxa"/>
              <w:bottom w:w="0" w:type="dxa"/>
              <w:right w:w="28" w:type="dxa"/>
            </w:tcMar>
            <w:vAlign w:val="center"/>
          </w:tcPr>
          <w:p w14:paraId="650262D4" w14:textId="77777777" w:rsidR="00F85C09" w:rsidRPr="001E5BF4" w:rsidRDefault="00F85C09" w:rsidP="006247D8">
            <w:pPr>
              <w:widowControl/>
              <w:spacing w:line="240" w:lineRule="atLeast"/>
              <w:jc w:val="both"/>
              <w:rPr>
                <w:rFonts w:eastAsia="標楷體"/>
                <w:kern w:val="0"/>
                <w:sz w:val="18"/>
                <w:szCs w:val="18"/>
              </w:rPr>
            </w:pPr>
            <w:r w:rsidRPr="001E5BF4">
              <w:rPr>
                <w:rFonts w:eastAsia="標楷體"/>
                <w:kern w:val="0"/>
                <w:sz w:val="18"/>
                <w:szCs w:val="18"/>
              </w:rPr>
              <w:t>Methods in Microbiology and Biotechnology Research</w:t>
            </w:r>
          </w:p>
        </w:tc>
        <w:tc>
          <w:tcPr>
            <w:tcW w:w="708" w:type="dxa"/>
            <w:tcMar>
              <w:top w:w="0" w:type="dxa"/>
              <w:left w:w="28" w:type="dxa"/>
              <w:bottom w:w="0" w:type="dxa"/>
              <w:right w:w="28" w:type="dxa"/>
            </w:tcMar>
            <w:vAlign w:val="center"/>
          </w:tcPr>
          <w:p w14:paraId="279642F9"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3</w:t>
            </w:r>
          </w:p>
        </w:tc>
      </w:tr>
      <w:tr w:rsidR="00F85C09" w:rsidRPr="001E5BF4" w14:paraId="0A957CDD" w14:textId="77777777" w:rsidTr="009112D8">
        <w:trPr>
          <w:cantSplit/>
          <w:trHeight w:val="300"/>
        </w:trPr>
        <w:tc>
          <w:tcPr>
            <w:tcW w:w="1560" w:type="dxa"/>
            <w:vMerge/>
            <w:vAlign w:val="center"/>
          </w:tcPr>
          <w:p w14:paraId="2C47B710"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5646BB40"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BI546</w:t>
            </w:r>
          </w:p>
        </w:tc>
        <w:tc>
          <w:tcPr>
            <w:tcW w:w="2410" w:type="dxa"/>
            <w:tcMar>
              <w:top w:w="0" w:type="dxa"/>
              <w:left w:w="28" w:type="dxa"/>
              <w:bottom w:w="0" w:type="dxa"/>
              <w:right w:w="28" w:type="dxa"/>
            </w:tcMar>
            <w:vAlign w:val="center"/>
          </w:tcPr>
          <w:p w14:paraId="728A694D" w14:textId="77777777" w:rsidR="00F85C09" w:rsidRPr="001E5BF4" w:rsidRDefault="00F85C09" w:rsidP="006247D8">
            <w:pPr>
              <w:widowControl/>
              <w:spacing w:line="240" w:lineRule="atLeast"/>
              <w:rPr>
                <w:rFonts w:eastAsia="標楷體"/>
                <w:kern w:val="0"/>
                <w:sz w:val="18"/>
                <w:szCs w:val="18"/>
              </w:rPr>
            </w:pPr>
            <w:r w:rsidRPr="001E5BF4">
              <w:rPr>
                <w:rFonts w:eastAsia="標楷體"/>
                <w:kern w:val="0"/>
                <w:sz w:val="18"/>
                <w:szCs w:val="18"/>
              </w:rPr>
              <w:t>臨床醫學概論</w:t>
            </w:r>
          </w:p>
        </w:tc>
        <w:tc>
          <w:tcPr>
            <w:tcW w:w="4149" w:type="dxa"/>
            <w:tcMar>
              <w:top w:w="0" w:type="dxa"/>
              <w:left w:w="28" w:type="dxa"/>
              <w:bottom w:w="0" w:type="dxa"/>
              <w:right w:w="28" w:type="dxa"/>
            </w:tcMar>
            <w:vAlign w:val="center"/>
          </w:tcPr>
          <w:p w14:paraId="42F6B41F" w14:textId="77777777" w:rsidR="00F85C09" w:rsidRPr="001E5BF4" w:rsidRDefault="00F85C09" w:rsidP="006247D8">
            <w:pPr>
              <w:widowControl/>
              <w:spacing w:line="240" w:lineRule="atLeast"/>
              <w:rPr>
                <w:rFonts w:eastAsia="標楷體"/>
                <w:kern w:val="0"/>
                <w:sz w:val="18"/>
                <w:szCs w:val="18"/>
              </w:rPr>
            </w:pPr>
            <w:r w:rsidRPr="001E5BF4">
              <w:rPr>
                <w:rFonts w:eastAsia="標楷體"/>
                <w:kern w:val="0"/>
                <w:sz w:val="18"/>
                <w:szCs w:val="18"/>
              </w:rPr>
              <w:t>Clinical Medicine</w:t>
            </w:r>
          </w:p>
        </w:tc>
        <w:tc>
          <w:tcPr>
            <w:tcW w:w="708" w:type="dxa"/>
            <w:tcMar>
              <w:top w:w="0" w:type="dxa"/>
              <w:left w:w="28" w:type="dxa"/>
              <w:bottom w:w="0" w:type="dxa"/>
              <w:right w:w="28" w:type="dxa"/>
            </w:tcMar>
            <w:vAlign w:val="center"/>
          </w:tcPr>
          <w:p w14:paraId="0D68DA90"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kern w:val="0"/>
                <w:sz w:val="18"/>
                <w:szCs w:val="18"/>
              </w:rPr>
              <w:t>2</w:t>
            </w:r>
          </w:p>
        </w:tc>
      </w:tr>
      <w:tr w:rsidR="00F85C09" w:rsidRPr="001E5BF4" w14:paraId="09EB3D33" w14:textId="77777777" w:rsidTr="009112D8">
        <w:trPr>
          <w:cantSplit/>
          <w:trHeight w:val="300"/>
        </w:trPr>
        <w:tc>
          <w:tcPr>
            <w:tcW w:w="1560" w:type="dxa"/>
            <w:vMerge/>
            <w:vAlign w:val="center"/>
          </w:tcPr>
          <w:p w14:paraId="23E3E6C1"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791843FD"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BI551</w:t>
            </w:r>
          </w:p>
        </w:tc>
        <w:tc>
          <w:tcPr>
            <w:tcW w:w="2410" w:type="dxa"/>
            <w:tcMar>
              <w:top w:w="0" w:type="dxa"/>
              <w:left w:w="28" w:type="dxa"/>
              <w:bottom w:w="0" w:type="dxa"/>
              <w:right w:w="28" w:type="dxa"/>
            </w:tcMar>
            <w:vAlign w:val="center"/>
          </w:tcPr>
          <w:p w14:paraId="32F544DC" w14:textId="77777777" w:rsidR="00F85C09" w:rsidRPr="001E5BF4" w:rsidRDefault="00F85C09" w:rsidP="006247D8">
            <w:pPr>
              <w:widowControl/>
              <w:spacing w:line="240" w:lineRule="atLeast"/>
              <w:rPr>
                <w:rFonts w:eastAsia="標楷體"/>
                <w:kern w:val="0"/>
                <w:sz w:val="18"/>
                <w:szCs w:val="18"/>
              </w:rPr>
            </w:pPr>
            <w:r w:rsidRPr="001E5BF4">
              <w:rPr>
                <w:rFonts w:eastAsia="標楷體"/>
                <w:sz w:val="18"/>
                <w:szCs w:val="18"/>
              </w:rPr>
              <w:t>植物組織培養及生物技術</w:t>
            </w:r>
          </w:p>
        </w:tc>
        <w:tc>
          <w:tcPr>
            <w:tcW w:w="4149" w:type="dxa"/>
            <w:tcMar>
              <w:top w:w="0" w:type="dxa"/>
              <w:left w:w="28" w:type="dxa"/>
              <w:bottom w:w="0" w:type="dxa"/>
              <w:right w:w="28" w:type="dxa"/>
            </w:tcMar>
            <w:vAlign w:val="center"/>
          </w:tcPr>
          <w:p w14:paraId="065F80D2" w14:textId="77777777" w:rsidR="00F85C09" w:rsidRPr="001E5BF4" w:rsidRDefault="00F85C09" w:rsidP="006247D8">
            <w:pPr>
              <w:widowControl/>
              <w:spacing w:line="240" w:lineRule="atLeast"/>
              <w:rPr>
                <w:rFonts w:eastAsia="標楷體"/>
                <w:kern w:val="0"/>
                <w:sz w:val="18"/>
                <w:szCs w:val="18"/>
              </w:rPr>
            </w:pPr>
            <w:r w:rsidRPr="001E5BF4">
              <w:rPr>
                <w:rFonts w:eastAsia="標楷體"/>
                <w:position w:val="-6"/>
                <w:sz w:val="18"/>
                <w:szCs w:val="18"/>
              </w:rPr>
              <w:t>Plant Tissue Culture and Biotechnology</w:t>
            </w:r>
          </w:p>
        </w:tc>
        <w:tc>
          <w:tcPr>
            <w:tcW w:w="708" w:type="dxa"/>
            <w:tcMar>
              <w:top w:w="0" w:type="dxa"/>
              <w:left w:w="28" w:type="dxa"/>
              <w:bottom w:w="0" w:type="dxa"/>
              <w:right w:w="28" w:type="dxa"/>
            </w:tcMar>
            <w:vAlign w:val="center"/>
          </w:tcPr>
          <w:p w14:paraId="18DDA40D"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kern w:val="0"/>
                <w:sz w:val="18"/>
                <w:szCs w:val="18"/>
              </w:rPr>
              <w:t>3</w:t>
            </w:r>
          </w:p>
        </w:tc>
      </w:tr>
      <w:tr w:rsidR="00F85C09" w:rsidRPr="001E5BF4" w14:paraId="5ED22D67" w14:textId="77777777" w:rsidTr="009112D8">
        <w:trPr>
          <w:cantSplit/>
          <w:trHeight w:val="300"/>
        </w:trPr>
        <w:tc>
          <w:tcPr>
            <w:tcW w:w="1560" w:type="dxa"/>
            <w:vMerge/>
            <w:vAlign w:val="center"/>
          </w:tcPr>
          <w:p w14:paraId="20978307"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6F8A718A"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color w:val="000000"/>
                <w:kern w:val="0"/>
                <w:sz w:val="18"/>
                <w:szCs w:val="18"/>
              </w:rPr>
              <w:t>BI554</w:t>
            </w:r>
          </w:p>
        </w:tc>
        <w:tc>
          <w:tcPr>
            <w:tcW w:w="2410" w:type="dxa"/>
            <w:tcMar>
              <w:top w:w="0" w:type="dxa"/>
              <w:left w:w="28" w:type="dxa"/>
              <w:bottom w:w="0" w:type="dxa"/>
              <w:right w:w="28" w:type="dxa"/>
            </w:tcMar>
            <w:vAlign w:val="center"/>
          </w:tcPr>
          <w:p w14:paraId="2D32BEB5" w14:textId="77777777" w:rsidR="00F85C09" w:rsidRPr="001E5BF4" w:rsidRDefault="00F85C09" w:rsidP="006247D8">
            <w:pPr>
              <w:widowControl/>
              <w:spacing w:line="240" w:lineRule="atLeast"/>
              <w:rPr>
                <w:rFonts w:eastAsia="標楷體"/>
                <w:kern w:val="0"/>
                <w:sz w:val="18"/>
                <w:szCs w:val="18"/>
              </w:rPr>
            </w:pPr>
            <w:r w:rsidRPr="001E5BF4">
              <w:rPr>
                <w:rFonts w:eastAsia="標楷體"/>
                <w:color w:val="000000"/>
                <w:kern w:val="0"/>
                <w:sz w:val="18"/>
                <w:szCs w:val="18"/>
              </w:rPr>
              <w:t>生物技術與基因工程</w:t>
            </w:r>
          </w:p>
        </w:tc>
        <w:tc>
          <w:tcPr>
            <w:tcW w:w="4149" w:type="dxa"/>
            <w:shd w:val="clear" w:color="auto" w:fill="auto"/>
            <w:tcMar>
              <w:top w:w="0" w:type="dxa"/>
              <w:left w:w="28" w:type="dxa"/>
              <w:bottom w:w="0" w:type="dxa"/>
              <w:right w:w="28" w:type="dxa"/>
            </w:tcMar>
            <w:vAlign w:val="center"/>
          </w:tcPr>
          <w:p w14:paraId="0ECAFE19" w14:textId="77777777" w:rsidR="00F85C09" w:rsidRPr="001E5BF4" w:rsidRDefault="00F85C09" w:rsidP="006247D8">
            <w:pPr>
              <w:widowControl/>
              <w:spacing w:line="240" w:lineRule="atLeast"/>
              <w:rPr>
                <w:rFonts w:eastAsia="標楷體"/>
                <w:kern w:val="0"/>
                <w:sz w:val="18"/>
                <w:szCs w:val="18"/>
              </w:rPr>
            </w:pPr>
            <w:r w:rsidRPr="001E5BF4">
              <w:rPr>
                <w:rFonts w:eastAsia="標楷體"/>
                <w:color w:val="000000"/>
                <w:kern w:val="0"/>
                <w:sz w:val="20"/>
                <w:szCs w:val="20"/>
              </w:rPr>
              <w:t>Biotechnology and Genetic Engineering</w:t>
            </w:r>
          </w:p>
        </w:tc>
        <w:tc>
          <w:tcPr>
            <w:tcW w:w="708" w:type="dxa"/>
            <w:shd w:val="clear" w:color="auto" w:fill="auto"/>
            <w:tcMar>
              <w:top w:w="0" w:type="dxa"/>
              <w:left w:w="28" w:type="dxa"/>
              <w:bottom w:w="0" w:type="dxa"/>
              <w:right w:w="28" w:type="dxa"/>
            </w:tcMar>
            <w:vAlign w:val="center"/>
          </w:tcPr>
          <w:p w14:paraId="1C82BE7B" w14:textId="77777777" w:rsidR="00F85C09" w:rsidRPr="001E5BF4" w:rsidRDefault="00F85C09" w:rsidP="006247D8">
            <w:pPr>
              <w:widowControl/>
              <w:spacing w:line="240" w:lineRule="atLeast"/>
              <w:jc w:val="center"/>
              <w:rPr>
                <w:rFonts w:eastAsia="標楷體"/>
                <w:color w:val="000000"/>
                <w:kern w:val="0"/>
                <w:sz w:val="18"/>
                <w:szCs w:val="18"/>
              </w:rPr>
            </w:pPr>
            <w:r w:rsidRPr="001E5BF4">
              <w:rPr>
                <w:rFonts w:eastAsia="標楷體"/>
                <w:color w:val="000000"/>
                <w:kern w:val="0"/>
                <w:sz w:val="18"/>
                <w:szCs w:val="18"/>
              </w:rPr>
              <w:t>3</w:t>
            </w:r>
          </w:p>
        </w:tc>
      </w:tr>
      <w:tr w:rsidR="00F85C09" w:rsidRPr="001E5BF4" w14:paraId="5FF3CF0F" w14:textId="77777777" w:rsidTr="009112D8">
        <w:trPr>
          <w:cantSplit/>
          <w:trHeight w:val="300"/>
        </w:trPr>
        <w:tc>
          <w:tcPr>
            <w:tcW w:w="1560" w:type="dxa"/>
            <w:vMerge/>
            <w:vAlign w:val="center"/>
          </w:tcPr>
          <w:p w14:paraId="4024B584" w14:textId="77777777" w:rsidR="00F85C09" w:rsidRPr="001E5BF4" w:rsidRDefault="00F85C09" w:rsidP="006247D8">
            <w:pPr>
              <w:jc w:val="center"/>
              <w:rPr>
                <w:rFonts w:eastAsia="標楷體"/>
                <w:color w:val="000000"/>
                <w:kern w:val="0"/>
              </w:rPr>
            </w:pPr>
          </w:p>
        </w:tc>
        <w:tc>
          <w:tcPr>
            <w:tcW w:w="850" w:type="dxa"/>
            <w:tcMar>
              <w:top w:w="0" w:type="dxa"/>
              <w:left w:w="28" w:type="dxa"/>
              <w:bottom w:w="0" w:type="dxa"/>
              <w:right w:w="28" w:type="dxa"/>
            </w:tcMar>
            <w:vAlign w:val="center"/>
          </w:tcPr>
          <w:p w14:paraId="5B544E69"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BI555</w:t>
            </w:r>
          </w:p>
        </w:tc>
        <w:tc>
          <w:tcPr>
            <w:tcW w:w="2410" w:type="dxa"/>
            <w:tcMar>
              <w:top w:w="0" w:type="dxa"/>
              <w:left w:w="28" w:type="dxa"/>
              <w:bottom w:w="0" w:type="dxa"/>
              <w:right w:w="28" w:type="dxa"/>
            </w:tcMar>
            <w:vAlign w:val="center"/>
          </w:tcPr>
          <w:p w14:paraId="4C50FA98" w14:textId="77777777" w:rsidR="00F85C09" w:rsidRPr="001E5BF4" w:rsidRDefault="00F85C09" w:rsidP="006247D8">
            <w:pPr>
              <w:widowControl/>
              <w:spacing w:line="240" w:lineRule="atLeast"/>
              <w:rPr>
                <w:rFonts w:eastAsia="標楷體"/>
                <w:kern w:val="0"/>
                <w:sz w:val="18"/>
                <w:szCs w:val="18"/>
              </w:rPr>
            </w:pPr>
            <w:r w:rsidRPr="001E5BF4">
              <w:rPr>
                <w:rFonts w:eastAsia="標楷體"/>
                <w:position w:val="-6"/>
                <w:sz w:val="18"/>
                <w:szCs w:val="18"/>
              </w:rPr>
              <w:t>原料藥產業</w:t>
            </w:r>
          </w:p>
        </w:tc>
        <w:tc>
          <w:tcPr>
            <w:tcW w:w="4149" w:type="dxa"/>
            <w:shd w:val="clear" w:color="auto" w:fill="auto"/>
            <w:tcMar>
              <w:top w:w="0" w:type="dxa"/>
              <w:left w:w="28" w:type="dxa"/>
              <w:bottom w:w="0" w:type="dxa"/>
              <w:right w:w="28" w:type="dxa"/>
            </w:tcMar>
            <w:vAlign w:val="center"/>
          </w:tcPr>
          <w:p w14:paraId="59AA7B00" w14:textId="77777777" w:rsidR="00F85C09" w:rsidRPr="001E5BF4" w:rsidRDefault="00F85C09" w:rsidP="006247D8">
            <w:pPr>
              <w:widowControl/>
              <w:spacing w:line="240" w:lineRule="atLeast"/>
              <w:rPr>
                <w:rFonts w:eastAsia="標楷體"/>
                <w:kern w:val="0"/>
                <w:sz w:val="18"/>
                <w:szCs w:val="18"/>
              </w:rPr>
            </w:pPr>
            <w:r w:rsidRPr="001E5BF4">
              <w:rPr>
                <w:rFonts w:eastAsia="標楷體"/>
                <w:position w:val="-6"/>
                <w:sz w:val="18"/>
                <w:szCs w:val="18"/>
              </w:rPr>
              <w:t>Active Pharmaceutical Ingredients, API</w:t>
            </w:r>
          </w:p>
        </w:tc>
        <w:tc>
          <w:tcPr>
            <w:tcW w:w="708" w:type="dxa"/>
            <w:shd w:val="clear" w:color="auto" w:fill="auto"/>
            <w:tcMar>
              <w:top w:w="0" w:type="dxa"/>
              <w:left w:w="28" w:type="dxa"/>
              <w:bottom w:w="0" w:type="dxa"/>
              <w:right w:w="28" w:type="dxa"/>
            </w:tcMar>
            <w:vAlign w:val="center"/>
          </w:tcPr>
          <w:p w14:paraId="7C3D8A69"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3</w:t>
            </w:r>
          </w:p>
        </w:tc>
      </w:tr>
      <w:tr w:rsidR="00F85C09" w:rsidRPr="001E5BF4" w14:paraId="41AF7C19" w14:textId="77777777" w:rsidTr="009112D8">
        <w:trPr>
          <w:cantSplit/>
          <w:trHeight w:val="300"/>
        </w:trPr>
        <w:tc>
          <w:tcPr>
            <w:tcW w:w="1560" w:type="dxa"/>
            <w:vMerge/>
            <w:vAlign w:val="center"/>
          </w:tcPr>
          <w:p w14:paraId="275B6877"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78C353ED" w14:textId="77777777" w:rsidR="00F85C09" w:rsidRPr="001E5BF4" w:rsidRDefault="00F85C09" w:rsidP="006247D8">
            <w:pPr>
              <w:widowControl/>
              <w:spacing w:line="240" w:lineRule="atLeast"/>
              <w:jc w:val="center"/>
              <w:rPr>
                <w:rFonts w:eastAsia="標楷體"/>
                <w:color w:val="000000"/>
                <w:kern w:val="0"/>
                <w:sz w:val="18"/>
                <w:szCs w:val="18"/>
                <w:highlight w:val="yellow"/>
              </w:rPr>
            </w:pPr>
            <w:r w:rsidRPr="001E5BF4">
              <w:rPr>
                <w:rFonts w:eastAsia="標楷體"/>
                <w:kern w:val="0"/>
                <w:sz w:val="18"/>
                <w:szCs w:val="18"/>
              </w:rPr>
              <w:t>BI556</w:t>
            </w:r>
          </w:p>
        </w:tc>
        <w:tc>
          <w:tcPr>
            <w:tcW w:w="2410" w:type="dxa"/>
            <w:tcMar>
              <w:top w:w="0" w:type="dxa"/>
              <w:left w:w="28" w:type="dxa"/>
              <w:bottom w:w="0" w:type="dxa"/>
              <w:right w:w="28" w:type="dxa"/>
            </w:tcMar>
            <w:vAlign w:val="center"/>
          </w:tcPr>
          <w:p w14:paraId="78779BDD" w14:textId="77777777" w:rsidR="00F85C09" w:rsidRPr="001E5BF4" w:rsidRDefault="00F85C09" w:rsidP="006247D8">
            <w:pPr>
              <w:widowControl/>
              <w:spacing w:line="240" w:lineRule="atLeast"/>
              <w:rPr>
                <w:rFonts w:eastAsia="標楷體"/>
                <w:color w:val="000000"/>
                <w:kern w:val="0"/>
                <w:sz w:val="18"/>
                <w:szCs w:val="18"/>
                <w:highlight w:val="yellow"/>
              </w:rPr>
            </w:pPr>
            <w:r w:rsidRPr="001E5BF4">
              <w:rPr>
                <w:rFonts w:eastAsia="標楷體"/>
                <w:position w:val="-6"/>
                <w:sz w:val="18"/>
                <w:szCs w:val="18"/>
              </w:rPr>
              <w:t>生物科技論文寫作</w:t>
            </w:r>
          </w:p>
        </w:tc>
        <w:tc>
          <w:tcPr>
            <w:tcW w:w="4149" w:type="dxa"/>
            <w:shd w:val="clear" w:color="auto" w:fill="auto"/>
            <w:tcMar>
              <w:top w:w="0" w:type="dxa"/>
              <w:left w:w="28" w:type="dxa"/>
              <w:bottom w:w="0" w:type="dxa"/>
              <w:right w:w="28" w:type="dxa"/>
            </w:tcMar>
            <w:vAlign w:val="center"/>
          </w:tcPr>
          <w:p w14:paraId="1FA3555D" w14:textId="77777777" w:rsidR="00F85C09" w:rsidRPr="001E5BF4" w:rsidRDefault="00F85C09" w:rsidP="006247D8">
            <w:pPr>
              <w:widowControl/>
              <w:spacing w:line="240" w:lineRule="atLeast"/>
              <w:rPr>
                <w:rFonts w:eastAsia="標楷體"/>
                <w:color w:val="000000"/>
                <w:kern w:val="0"/>
                <w:sz w:val="18"/>
                <w:szCs w:val="18"/>
                <w:highlight w:val="yellow"/>
              </w:rPr>
            </w:pPr>
            <w:r w:rsidRPr="001E5BF4">
              <w:rPr>
                <w:rFonts w:eastAsia="標楷體"/>
                <w:sz w:val="18"/>
                <w:szCs w:val="18"/>
              </w:rPr>
              <w:t>Scientific Writing of Biotechnology</w:t>
            </w:r>
          </w:p>
        </w:tc>
        <w:tc>
          <w:tcPr>
            <w:tcW w:w="708" w:type="dxa"/>
            <w:shd w:val="clear" w:color="auto" w:fill="auto"/>
            <w:tcMar>
              <w:top w:w="0" w:type="dxa"/>
              <w:left w:w="28" w:type="dxa"/>
              <w:bottom w:w="0" w:type="dxa"/>
              <w:right w:w="28" w:type="dxa"/>
            </w:tcMar>
            <w:vAlign w:val="center"/>
          </w:tcPr>
          <w:p w14:paraId="580E8FCC" w14:textId="77777777" w:rsidR="00F85C09" w:rsidRPr="001E5BF4" w:rsidRDefault="00F85C09" w:rsidP="006247D8">
            <w:pPr>
              <w:widowControl/>
              <w:spacing w:line="240" w:lineRule="atLeast"/>
              <w:jc w:val="center"/>
              <w:rPr>
                <w:rFonts w:eastAsia="標楷體"/>
                <w:color w:val="000000"/>
                <w:kern w:val="0"/>
                <w:sz w:val="18"/>
                <w:szCs w:val="18"/>
                <w:highlight w:val="yellow"/>
              </w:rPr>
            </w:pPr>
            <w:r w:rsidRPr="001E5BF4">
              <w:rPr>
                <w:rFonts w:eastAsia="標楷體"/>
                <w:kern w:val="0"/>
                <w:sz w:val="18"/>
                <w:szCs w:val="18"/>
              </w:rPr>
              <w:t>3</w:t>
            </w:r>
          </w:p>
        </w:tc>
      </w:tr>
      <w:tr w:rsidR="00F85C09" w:rsidRPr="001E5BF4" w14:paraId="11DFBA11" w14:textId="77777777" w:rsidTr="009112D8">
        <w:trPr>
          <w:cantSplit/>
          <w:trHeight w:val="300"/>
        </w:trPr>
        <w:tc>
          <w:tcPr>
            <w:tcW w:w="1560" w:type="dxa"/>
            <w:vMerge/>
            <w:vAlign w:val="center"/>
          </w:tcPr>
          <w:p w14:paraId="04388FA5"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08EB6823" w14:textId="77777777" w:rsidR="00F85C09" w:rsidRPr="001E5BF4" w:rsidRDefault="00F85C09" w:rsidP="006247D8">
            <w:pPr>
              <w:widowControl/>
              <w:jc w:val="center"/>
              <w:rPr>
                <w:rFonts w:eastAsia="標楷體"/>
                <w:kern w:val="0"/>
                <w:sz w:val="18"/>
                <w:szCs w:val="18"/>
              </w:rPr>
            </w:pPr>
            <w:r w:rsidRPr="001E5BF4">
              <w:rPr>
                <w:rFonts w:eastAsia="標楷體"/>
                <w:kern w:val="0"/>
                <w:sz w:val="18"/>
                <w:szCs w:val="18"/>
              </w:rPr>
              <w:t>BI558</w:t>
            </w:r>
          </w:p>
        </w:tc>
        <w:tc>
          <w:tcPr>
            <w:tcW w:w="2410" w:type="dxa"/>
            <w:tcMar>
              <w:top w:w="0" w:type="dxa"/>
              <w:left w:w="28" w:type="dxa"/>
              <w:bottom w:w="0" w:type="dxa"/>
              <w:right w:w="28" w:type="dxa"/>
            </w:tcMar>
            <w:vAlign w:val="center"/>
          </w:tcPr>
          <w:p w14:paraId="4A06CD39" w14:textId="77777777" w:rsidR="00F85C09" w:rsidRPr="001E5BF4" w:rsidRDefault="00F85C09" w:rsidP="006247D8">
            <w:pPr>
              <w:widowControl/>
              <w:rPr>
                <w:rFonts w:eastAsia="標楷體"/>
                <w:kern w:val="0"/>
                <w:sz w:val="18"/>
                <w:szCs w:val="18"/>
              </w:rPr>
            </w:pPr>
            <w:r w:rsidRPr="001E5BF4">
              <w:rPr>
                <w:rFonts w:eastAsia="標楷體"/>
                <w:kern w:val="0"/>
                <w:sz w:val="18"/>
                <w:szCs w:val="18"/>
              </w:rPr>
              <w:t>生物技術新論</w:t>
            </w:r>
          </w:p>
        </w:tc>
        <w:tc>
          <w:tcPr>
            <w:tcW w:w="4149" w:type="dxa"/>
            <w:shd w:val="clear" w:color="auto" w:fill="auto"/>
            <w:tcMar>
              <w:top w:w="0" w:type="dxa"/>
              <w:left w:w="28" w:type="dxa"/>
              <w:bottom w:w="0" w:type="dxa"/>
              <w:right w:w="28" w:type="dxa"/>
            </w:tcMar>
            <w:vAlign w:val="center"/>
          </w:tcPr>
          <w:p w14:paraId="01FBDAA1" w14:textId="77777777" w:rsidR="00F85C09" w:rsidRPr="001E5BF4" w:rsidRDefault="00F85C09" w:rsidP="006247D8">
            <w:pPr>
              <w:widowControl/>
              <w:rPr>
                <w:rFonts w:eastAsia="標楷體"/>
                <w:kern w:val="0"/>
                <w:sz w:val="18"/>
                <w:szCs w:val="18"/>
              </w:rPr>
            </w:pPr>
            <w:r w:rsidRPr="001E5BF4">
              <w:rPr>
                <w:rFonts w:eastAsia="標楷體"/>
                <w:sz w:val="18"/>
                <w:szCs w:val="18"/>
              </w:rPr>
              <w:t>Current Issues in Biotechnology</w:t>
            </w:r>
          </w:p>
        </w:tc>
        <w:tc>
          <w:tcPr>
            <w:tcW w:w="708" w:type="dxa"/>
            <w:shd w:val="clear" w:color="auto" w:fill="auto"/>
            <w:tcMar>
              <w:top w:w="0" w:type="dxa"/>
              <w:left w:w="28" w:type="dxa"/>
              <w:bottom w:w="0" w:type="dxa"/>
              <w:right w:w="28" w:type="dxa"/>
            </w:tcMar>
            <w:vAlign w:val="center"/>
          </w:tcPr>
          <w:p w14:paraId="35FEFA93" w14:textId="77777777" w:rsidR="00F85C09" w:rsidRPr="001E5BF4" w:rsidRDefault="00F85C09" w:rsidP="006247D8">
            <w:pPr>
              <w:widowControl/>
              <w:jc w:val="center"/>
              <w:rPr>
                <w:rFonts w:eastAsia="標楷體"/>
                <w:kern w:val="0"/>
                <w:sz w:val="18"/>
                <w:szCs w:val="18"/>
              </w:rPr>
            </w:pPr>
            <w:r w:rsidRPr="001E5BF4">
              <w:rPr>
                <w:rFonts w:eastAsia="標楷體"/>
                <w:kern w:val="0"/>
                <w:sz w:val="18"/>
                <w:szCs w:val="18"/>
              </w:rPr>
              <w:t>3</w:t>
            </w:r>
          </w:p>
        </w:tc>
      </w:tr>
      <w:tr w:rsidR="00F85C09" w:rsidRPr="001E5BF4" w14:paraId="46868AA3" w14:textId="77777777" w:rsidTr="009112D8">
        <w:trPr>
          <w:cantSplit/>
          <w:trHeight w:val="300"/>
        </w:trPr>
        <w:tc>
          <w:tcPr>
            <w:tcW w:w="1560" w:type="dxa"/>
            <w:vMerge/>
            <w:vAlign w:val="center"/>
          </w:tcPr>
          <w:p w14:paraId="4EF1CE6E" w14:textId="77777777" w:rsidR="00F85C09" w:rsidRPr="001E5BF4" w:rsidRDefault="00F85C09" w:rsidP="006247D8">
            <w:pPr>
              <w:widowControl/>
              <w:rPr>
                <w:rFonts w:eastAsia="標楷體"/>
                <w:color w:val="000000"/>
                <w:kern w:val="0"/>
              </w:rPr>
            </w:pPr>
          </w:p>
        </w:tc>
        <w:tc>
          <w:tcPr>
            <w:tcW w:w="850" w:type="dxa"/>
            <w:tcMar>
              <w:top w:w="0" w:type="dxa"/>
              <w:left w:w="28" w:type="dxa"/>
              <w:bottom w:w="0" w:type="dxa"/>
              <w:right w:w="28" w:type="dxa"/>
            </w:tcMar>
            <w:vAlign w:val="center"/>
          </w:tcPr>
          <w:p w14:paraId="2D892AE7" w14:textId="77777777" w:rsidR="00F85C09" w:rsidRPr="001E5BF4" w:rsidRDefault="00F85C09" w:rsidP="006247D8">
            <w:pPr>
              <w:widowControl/>
              <w:jc w:val="center"/>
              <w:rPr>
                <w:rFonts w:eastAsia="標楷體"/>
                <w:kern w:val="0"/>
                <w:sz w:val="18"/>
                <w:szCs w:val="18"/>
              </w:rPr>
            </w:pPr>
            <w:r w:rsidRPr="001E5BF4">
              <w:rPr>
                <w:rFonts w:eastAsia="標楷體"/>
                <w:kern w:val="0"/>
                <w:sz w:val="18"/>
                <w:szCs w:val="18"/>
              </w:rPr>
              <w:t>BI560</w:t>
            </w:r>
          </w:p>
        </w:tc>
        <w:tc>
          <w:tcPr>
            <w:tcW w:w="2410" w:type="dxa"/>
            <w:tcMar>
              <w:top w:w="0" w:type="dxa"/>
              <w:left w:w="28" w:type="dxa"/>
              <w:bottom w:w="0" w:type="dxa"/>
              <w:right w:w="28" w:type="dxa"/>
            </w:tcMar>
          </w:tcPr>
          <w:p w14:paraId="023FAAB3" w14:textId="77777777" w:rsidR="00F85C09" w:rsidRPr="001E5BF4" w:rsidRDefault="00F85C09" w:rsidP="006247D8">
            <w:pPr>
              <w:widowControl/>
              <w:rPr>
                <w:rFonts w:eastAsia="標楷體"/>
                <w:kern w:val="0"/>
                <w:sz w:val="18"/>
                <w:szCs w:val="18"/>
              </w:rPr>
            </w:pPr>
            <w:r w:rsidRPr="001E5BF4">
              <w:rPr>
                <w:rFonts w:eastAsia="標楷體"/>
                <w:position w:val="-6"/>
                <w:sz w:val="18"/>
                <w:szCs w:val="18"/>
              </w:rPr>
              <w:t>食品生物技術</w:t>
            </w:r>
          </w:p>
        </w:tc>
        <w:tc>
          <w:tcPr>
            <w:tcW w:w="4149" w:type="dxa"/>
            <w:shd w:val="clear" w:color="auto" w:fill="auto"/>
            <w:tcMar>
              <w:top w:w="0" w:type="dxa"/>
              <w:left w:w="28" w:type="dxa"/>
              <w:bottom w:w="0" w:type="dxa"/>
              <w:right w:w="28" w:type="dxa"/>
            </w:tcMar>
          </w:tcPr>
          <w:p w14:paraId="5F845324" w14:textId="77777777" w:rsidR="00F85C09" w:rsidRPr="001E5BF4" w:rsidRDefault="00F85C09" w:rsidP="006247D8">
            <w:pPr>
              <w:widowControl/>
              <w:rPr>
                <w:rFonts w:eastAsia="標楷體"/>
                <w:sz w:val="18"/>
                <w:szCs w:val="18"/>
              </w:rPr>
            </w:pPr>
            <w:r w:rsidRPr="001E5BF4">
              <w:rPr>
                <w:rFonts w:eastAsia="標楷體"/>
                <w:position w:val="-6"/>
                <w:sz w:val="18"/>
                <w:szCs w:val="18"/>
              </w:rPr>
              <w:t>Food Biotechnology</w:t>
            </w:r>
          </w:p>
        </w:tc>
        <w:tc>
          <w:tcPr>
            <w:tcW w:w="708" w:type="dxa"/>
            <w:shd w:val="clear" w:color="auto" w:fill="auto"/>
            <w:tcMar>
              <w:top w:w="0" w:type="dxa"/>
              <w:left w:w="28" w:type="dxa"/>
              <w:bottom w:w="0" w:type="dxa"/>
              <w:right w:w="28" w:type="dxa"/>
            </w:tcMar>
            <w:vAlign w:val="center"/>
          </w:tcPr>
          <w:p w14:paraId="72767C2C" w14:textId="77777777" w:rsidR="00F85C09" w:rsidRPr="001E5BF4" w:rsidRDefault="00F85C09" w:rsidP="006247D8">
            <w:pPr>
              <w:widowControl/>
              <w:jc w:val="center"/>
              <w:rPr>
                <w:rFonts w:eastAsia="標楷體"/>
                <w:kern w:val="0"/>
                <w:sz w:val="18"/>
                <w:szCs w:val="18"/>
              </w:rPr>
            </w:pPr>
            <w:r w:rsidRPr="001E5BF4">
              <w:rPr>
                <w:rFonts w:eastAsia="標楷體"/>
                <w:kern w:val="0"/>
                <w:sz w:val="18"/>
                <w:szCs w:val="18"/>
              </w:rPr>
              <w:t>3</w:t>
            </w:r>
          </w:p>
        </w:tc>
      </w:tr>
      <w:tr w:rsidR="00F85C09" w:rsidRPr="001E5BF4" w14:paraId="1F78A214" w14:textId="77777777" w:rsidTr="009112D8">
        <w:trPr>
          <w:cantSplit/>
          <w:trHeight w:val="300"/>
        </w:trPr>
        <w:tc>
          <w:tcPr>
            <w:tcW w:w="1560" w:type="dxa"/>
            <w:vMerge/>
            <w:vAlign w:val="center"/>
          </w:tcPr>
          <w:p w14:paraId="3281635C" w14:textId="77777777" w:rsidR="00F85C09" w:rsidRPr="001E5BF4" w:rsidRDefault="00F85C09" w:rsidP="006247D8">
            <w:pPr>
              <w:widowControl/>
              <w:rPr>
                <w:rFonts w:eastAsia="標楷體"/>
                <w:color w:val="000000"/>
                <w:kern w:val="0"/>
              </w:rPr>
            </w:pPr>
          </w:p>
        </w:tc>
        <w:tc>
          <w:tcPr>
            <w:tcW w:w="850" w:type="dxa"/>
            <w:shd w:val="clear" w:color="auto" w:fill="auto"/>
            <w:tcMar>
              <w:top w:w="0" w:type="dxa"/>
              <w:left w:w="28" w:type="dxa"/>
              <w:bottom w:w="0" w:type="dxa"/>
              <w:right w:w="28" w:type="dxa"/>
            </w:tcMar>
            <w:vAlign w:val="center"/>
          </w:tcPr>
          <w:p w14:paraId="28CD9997" w14:textId="77777777" w:rsidR="00F85C09" w:rsidRPr="001E5BF4" w:rsidRDefault="00F85C09" w:rsidP="006247D8">
            <w:pPr>
              <w:widowControl/>
              <w:spacing w:line="240" w:lineRule="atLeast"/>
              <w:jc w:val="center"/>
              <w:rPr>
                <w:rFonts w:eastAsia="標楷體"/>
                <w:kern w:val="0"/>
                <w:sz w:val="18"/>
                <w:szCs w:val="18"/>
              </w:rPr>
            </w:pPr>
            <w:r w:rsidRPr="001E5BF4">
              <w:rPr>
                <w:rFonts w:eastAsia="標楷體"/>
                <w:kern w:val="0"/>
                <w:sz w:val="18"/>
                <w:szCs w:val="18"/>
              </w:rPr>
              <w:t>BI564</w:t>
            </w:r>
          </w:p>
        </w:tc>
        <w:tc>
          <w:tcPr>
            <w:tcW w:w="2410" w:type="dxa"/>
            <w:shd w:val="clear" w:color="auto" w:fill="auto"/>
            <w:tcMar>
              <w:top w:w="0" w:type="dxa"/>
              <w:left w:w="28" w:type="dxa"/>
              <w:bottom w:w="0" w:type="dxa"/>
              <w:right w:w="28" w:type="dxa"/>
            </w:tcMar>
          </w:tcPr>
          <w:p w14:paraId="7289EF2C" w14:textId="77777777" w:rsidR="00F85C09" w:rsidRPr="001E5BF4" w:rsidRDefault="00F85C09" w:rsidP="006247D8">
            <w:pPr>
              <w:widowControl/>
              <w:spacing w:line="240" w:lineRule="atLeast"/>
              <w:rPr>
                <w:rFonts w:eastAsia="標楷體"/>
                <w:bCs/>
                <w:sz w:val="18"/>
                <w:szCs w:val="18"/>
              </w:rPr>
            </w:pPr>
            <w:r w:rsidRPr="001E5BF4">
              <w:rPr>
                <w:rFonts w:eastAsia="標楷體"/>
                <w:sz w:val="18"/>
                <w:szCs w:val="18"/>
              </w:rPr>
              <w:t>細胞培養技術與應用</w:t>
            </w:r>
          </w:p>
        </w:tc>
        <w:tc>
          <w:tcPr>
            <w:tcW w:w="4149" w:type="dxa"/>
            <w:shd w:val="clear" w:color="auto" w:fill="auto"/>
            <w:tcMar>
              <w:top w:w="0" w:type="dxa"/>
              <w:left w:w="28" w:type="dxa"/>
              <w:bottom w:w="0" w:type="dxa"/>
              <w:right w:w="28" w:type="dxa"/>
            </w:tcMar>
          </w:tcPr>
          <w:p w14:paraId="30A96977" w14:textId="77777777" w:rsidR="00F85C09" w:rsidRPr="001E5BF4" w:rsidRDefault="00F85C09" w:rsidP="006247D8">
            <w:pPr>
              <w:widowControl/>
              <w:spacing w:line="240" w:lineRule="atLeast"/>
              <w:rPr>
                <w:rFonts w:eastAsia="標楷體"/>
                <w:bCs/>
                <w:sz w:val="18"/>
                <w:szCs w:val="18"/>
              </w:rPr>
            </w:pPr>
            <w:r w:rsidRPr="001E5BF4">
              <w:rPr>
                <w:sz w:val="18"/>
                <w:szCs w:val="18"/>
              </w:rPr>
              <w:t>Basic Techniques and Applications of Cell Culture</w:t>
            </w:r>
          </w:p>
        </w:tc>
        <w:tc>
          <w:tcPr>
            <w:tcW w:w="708" w:type="dxa"/>
            <w:shd w:val="clear" w:color="auto" w:fill="auto"/>
            <w:tcMar>
              <w:top w:w="0" w:type="dxa"/>
              <w:left w:w="28" w:type="dxa"/>
              <w:bottom w:w="0" w:type="dxa"/>
              <w:right w:w="28" w:type="dxa"/>
            </w:tcMar>
            <w:vAlign w:val="center"/>
          </w:tcPr>
          <w:p w14:paraId="6E3FC515" w14:textId="77777777" w:rsidR="00F85C09" w:rsidRPr="001E5BF4" w:rsidRDefault="00F85C09" w:rsidP="006247D8">
            <w:pPr>
              <w:widowControl/>
              <w:spacing w:line="240" w:lineRule="exact"/>
              <w:jc w:val="center"/>
              <w:rPr>
                <w:rFonts w:eastAsia="標楷體"/>
                <w:kern w:val="0"/>
                <w:sz w:val="18"/>
                <w:szCs w:val="18"/>
              </w:rPr>
            </w:pPr>
            <w:r w:rsidRPr="001E5BF4">
              <w:rPr>
                <w:rFonts w:eastAsia="標楷體"/>
                <w:kern w:val="0"/>
                <w:sz w:val="18"/>
                <w:szCs w:val="18"/>
              </w:rPr>
              <w:t>3</w:t>
            </w:r>
          </w:p>
        </w:tc>
      </w:tr>
      <w:tr w:rsidR="00C93283" w:rsidRPr="001E5BF4" w14:paraId="620BF052" w14:textId="77777777" w:rsidTr="001B43EB">
        <w:trPr>
          <w:cantSplit/>
          <w:trHeight w:val="589"/>
        </w:trPr>
        <w:tc>
          <w:tcPr>
            <w:tcW w:w="1560" w:type="dxa"/>
            <w:vAlign w:val="center"/>
          </w:tcPr>
          <w:p w14:paraId="63BC6E67" w14:textId="6A5CE641" w:rsidR="00C93283" w:rsidRPr="001E5BF4" w:rsidRDefault="00C93283" w:rsidP="00C93283">
            <w:pPr>
              <w:widowControl/>
              <w:jc w:val="center"/>
              <w:rPr>
                <w:rFonts w:eastAsia="標楷體"/>
                <w:color w:val="000000"/>
                <w:kern w:val="0"/>
                <w:sz w:val="18"/>
                <w:szCs w:val="18"/>
              </w:rPr>
            </w:pPr>
            <w:r w:rsidRPr="001E5BF4">
              <w:rPr>
                <w:rFonts w:eastAsia="標楷體"/>
                <w:color w:val="000000"/>
                <w:kern w:val="0"/>
                <w:sz w:val="18"/>
                <w:szCs w:val="18"/>
              </w:rPr>
              <w:t>備註</w:t>
            </w:r>
          </w:p>
          <w:p w14:paraId="4EE45177" w14:textId="77777777" w:rsidR="00C93283" w:rsidRPr="001E5BF4" w:rsidRDefault="00C93283" w:rsidP="00C93283">
            <w:pPr>
              <w:widowControl/>
              <w:jc w:val="center"/>
              <w:rPr>
                <w:rFonts w:eastAsia="標楷體"/>
                <w:color w:val="000000"/>
                <w:kern w:val="0"/>
                <w:sz w:val="18"/>
                <w:szCs w:val="18"/>
              </w:rPr>
            </w:pPr>
            <w:r w:rsidRPr="001E5BF4">
              <w:rPr>
                <w:rFonts w:eastAsia="標楷體"/>
                <w:color w:val="000000"/>
                <w:kern w:val="0"/>
                <w:sz w:val="18"/>
                <w:szCs w:val="18"/>
              </w:rPr>
              <w:t>Remarks</w:t>
            </w:r>
          </w:p>
        </w:tc>
        <w:tc>
          <w:tcPr>
            <w:tcW w:w="8117" w:type="dxa"/>
            <w:gridSpan w:val="4"/>
            <w:shd w:val="clear" w:color="auto" w:fill="auto"/>
            <w:tcMar>
              <w:top w:w="0" w:type="dxa"/>
              <w:left w:w="28" w:type="dxa"/>
              <w:bottom w:w="0" w:type="dxa"/>
              <w:right w:w="28" w:type="dxa"/>
            </w:tcMar>
            <w:vAlign w:val="center"/>
          </w:tcPr>
          <w:p w14:paraId="72D2751F" w14:textId="07CD9456" w:rsidR="00C93283" w:rsidRPr="001E5BF4" w:rsidRDefault="006B71B3" w:rsidP="00290020">
            <w:pPr>
              <w:widowControl/>
              <w:spacing w:beforeLines="20" w:before="72" w:afterLines="20" w:after="72" w:line="240" w:lineRule="exact"/>
              <w:ind w:left="220" w:hangingChars="110" w:hanging="220"/>
              <w:rPr>
                <w:rFonts w:eastAsia="標楷體"/>
                <w:sz w:val="20"/>
                <w:szCs w:val="20"/>
              </w:rPr>
            </w:pPr>
            <w:r w:rsidRPr="001E5BF4">
              <w:rPr>
                <w:rFonts w:eastAsia="標楷體"/>
                <w:sz w:val="20"/>
                <w:szCs w:val="20"/>
              </w:rPr>
              <w:t>1</w:t>
            </w:r>
            <w:r w:rsidR="00C93283" w:rsidRPr="001E5BF4">
              <w:rPr>
                <w:rFonts w:eastAsia="標楷體"/>
                <w:sz w:val="20"/>
                <w:szCs w:val="20"/>
              </w:rPr>
              <w:t>.</w:t>
            </w:r>
            <w:r w:rsidR="001C0AE0" w:rsidRPr="001E5BF4">
              <w:rPr>
                <w:rFonts w:eastAsia="標楷體"/>
                <w:sz w:val="20"/>
                <w:szCs w:val="20"/>
              </w:rPr>
              <w:t>申請</w:t>
            </w:r>
            <w:r w:rsidR="00C93283" w:rsidRPr="001E5BF4">
              <w:rPr>
                <w:rFonts w:eastAsia="標楷體"/>
                <w:sz w:val="20"/>
                <w:szCs w:val="20"/>
              </w:rPr>
              <w:t>生技所碩士學位雙主修</w:t>
            </w:r>
            <w:r w:rsidR="001C0AE0" w:rsidRPr="001E5BF4">
              <w:rPr>
                <w:rFonts w:eastAsia="標楷體"/>
                <w:sz w:val="20"/>
                <w:szCs w:val="20"/>
              </w:rPr>
              <w:t>僅採認本所開設之（</w:t>
            </w:r>
            <w:r w:rsidR="001C0AE0" w:rsidRPr="001E5BF4">
              <w:rPr>
                <w:rFonts w:eastAsia="標楷體"/>
                <w:sz w:val="20"/>
                <w:szCs w:val="20"/>
              </w:rPr>
              <w:t>BI</w:t>
            </w:r>
            <w:r w:rsidR="001C0AE0" w:rsidRPr="001E5BF4">
              <w:rPr>
                <w:rFonts w:eastAsia="標楷體"/>
                <w:sz w:val="20"/>
                <w:szCs w:val="20"/>
              </w:rPr>
              <w:t>課號）課程，</w:t>
            </w:r>
            <w:r w:rsidR="00C93283" w:rsidRPr="001E5BF4">
              <w:rPr>
                <w:rFonts w:eastAsia="標楷體"/>
                <w:sz w:val="20"/>
                <w:szCs w:val="20"/>
              </w:rPr>
              <w:t>至少須修畢</w:t>
            </w:r>
            <w:r w:rsidR="00C93283" w:rsidRPr="001E5BF4">
              <w:rPr>
                <w:rFonts w:eastAsia="標楷體"/>
                <w:sz w:val="20"/>
                <w:szCs w:val="20"/>
              </w:rPr>
              <w:t>24</w:t>
            </w:r>
            <w:r w:rsidR="00C93283" w:rsidRPr="001E5BF4">
              <w:rPr>
                <w:rFonts w:eastAsia="標楷體"/>
                <w:sz w:val="20"/>
                <w:szCs w:val="20"/>
              </w:rPr>
              <w:t>學分（含碩士論文</w:t>
            </w:r>
            <w:r w:rsidR="00C93283" w:rsidRPr="001E5BF4">
              <w:rPr>
                <w:rFonts w:eastAsia="標楷體"/>
                <w:sz w:val="20"/>
                <w:szCs w:val="20"/>
              </w:rPr>
              <w:t>6</w:t>
            </w:r>
            <w:r w:rsidR="00C93283" w:rsidRPr="001E5BF4">
              <w:rPr>
                <w:rFonts w:eastAsia="標楷體"/>
                <w:sz w:val="20"/>
                <w:szCs w:val="20"/>
              </w:rPr>
              <w:t>學分），選修學分須涵蓋本所生物科技相關課程與生物工程相關課程，每組課程至少須修一門。</w:t>
            </w:r>
          </w:p>
          <w:p w14:paraId="51DE98F1" w14:textId="733C55C5" w:rsidR="00F41AAC" w:rsidRPr="001E5BF4" w:rsidRDefault="00247909" w:rsidP="00290020">
            <w:pPr>
              <w:widowControl/>
              <w:spacing w:beforeLines="20" w:before="72" w:afterLines="20" w:after="72" w:line="240" w:lineRule="exact"/>
              <w:ind w:left="220" w:hangingChars="110" w:hanging="220"/>
              <w:rPr>
                <w:rFonts w:eastAsia="標楷體"/>
                <w:sz w:val="20"/>
                <w:szCs w:val="20"/>
              </w:rPr>
            </w:pPr>
            <w:r w:rsidRPr="001E5BF4">
              <w:rPr>
                <w:rFonts w:eastAsia="標楷體"/>
                <w:sz w:val="20"/>
                <w:szCs w:val="20"/>
              </w:rPr>
              <w:t>2</w:t>
            </w:r>
            <w:r w:rsidR="006B71B3" w:rsidRPr="001E5BF4">
              <w:rPr>
                <w:rFonts w:eastAsia="標楷體"/>
                <w:sz w:val="20"/>
                <w:szCs w:val="20"/>
              </w:rPr>
              <w:t>.</w:t>
            </w:r>
            <w:r w:rsidR="006B71B3" w:rsidRPr="001E5BF4">
              <w:rPr>
                <w:rFonts w:eastAsia="標楷體"/>
                <w:sz w:val="20"/>
                <w:szCs w:val="20"/>
              </w:rPr>
              <w:t>如有修習</w:t>
            </w:r>
            <w:r w:rsidR="006B71B3" w:rsidRPr="001E5BF4">
              <w:rPr>
                <w:rFonts w:eastAsia="標楷體"/>
                <w:sz w:val="20"/>
                <w:szCs w:val="20"/>
              </w:rPr>
              <w:t>BI565</w:t>
            </w:r>
            <w:r w:rsidR="006B71B3" w:rsidRPr="001E5BF4">
              <w:rPr>
                <w:rFonts w:eastAsia="標楷體"/>
                <w:sz w:val="20"/>
                <w:szCs w:val="20"/>
              </w:rPr>
              <w:t>書報討論至多</w:t>
            </w:r>
            <w:proofErr w:type="gramStart"/>
            <w:r w:rsidR="006B71B3" w:rsidRPr="001E5BF4">
              <w:rPr>
                <w:rFonts w:eastAsia="標楷體"/>
                <w:sz w:val="20"/>
                <w:szCs w:val="20"/>
              </w:rPr>
              <w:t>採</w:t>
            </w:r>
            <w:proofErr w:type="gramEnd"/>
            <w:r w:rsidR="006B71B3" w:rsidRPr="001E5BF4">
              <w:rPr>
                <w:rFonts w:eastAsia="標楷體"/>
                <w:sz w:val="20"/>
                <w:szCs w:val="20"/>
              </w:rPr>
              <w:t>認</w:t>
            </w:r>
            <w:r w:rsidR="006B71B3" w:rsidRPr="001E5BF4">
              <w:rPr>
                <w:rFonts w:eastAsia="標楷體"/>
                <w:sz w:val="20"/>
                <w:szCs w:val="20"/>
              </w:rPr>
              <w:t>4</w:t>
            </w:r>
            <w:r w:rsidR="006B71B3" w:rsidRPr="001E5BF4">
              <w:rPr>
                <w:rFonts w:eastAsia="標楷體"/>
                <w:sz w:val="20"/>
                <w:szCs w:val="20"/>
              </w:rPr>
              <w:t>學期（</w:t>
            </w:r>
            <w:r w:rsidR="006B71B3" w:rsidRPr="001E5BF4">
              <w:rPr>
                <w:rFonts w:eastAsia="標楷體"/>
                <w:sz w:val="20"/>
                <w:szCs w:val="20"/>
              </w:rPr>
              <w:t>4</w:t>
            </w:r>
            <w:r w:rsidR="006B71B3" w:rsidRPr="001E5BF4">
              <w:rPr>
                <w:rFonts w:eastAsia="標楷體"/>
                <w:sz w:val="20"/>
                <w:szCs w:val="20"/>
              </w:rPr>
              <w:t>學分）。</w:t>
            </w:r>
          </w:p>
          <w:p w14:paraId="4C4D11E6" w14:textId="77777777" w:rsidR="00301D10" w:rsidRPr="001E5BF4" w:rsidRDefault="00301D10" w:rsidP="00290020">
            <w:pPr>
              <w:widowControl/>
              <w:spacing w:beforeLines="20" w:before="72" w:afterLines="20" w:after="72" w:line="240" w:lineRule="exact"/>
              <w:ind w:left="220" w:hangingChars="110" w:hanging="220"/>
              <w:rPr>
                <w:rFonts w:eastAsia="標楷體"/>
                <w:sz w:val="20"/>
                <w:szCs w:val="20"/>
              </w:rPr>
            </w:pPr>
          </w:p>
          <w:p w14:paraId="772EB97F" w14:textId="50C1DC4B" w:rsidR="00301D10" w:rsidRPr="001E5BF4" w:rsidRDefault="00301D10" w:rsidP="00301D10">
            <w:pPr>
              <w:widowControl/>
              <w:spacing w:beforeLines="20" w:before="72" w:afterLines="20" w:after="72" w:line="240" w:lineRule="exact"/>
              <w:ind w:left="220" w:hangingChars="110" w:hanging="220"/>
              <w:rPr>
                <w:rFonts w:eastAsia="標楷體"/>
                <w:color w:val="FF0000"/>
                <w:sz w:val="20"/>
                <w:szCs w:val="20"/>
              </w:rPr>
            </w:pPr>
            <w:r w:rsidRPr="001E5BF4">
              <w:rPr>
                <w:sz w:val="20"/>
              </w:rPr>
              <w:t>1. Students pursuing double-major master’s degree programs at the Institute can only take courses with codes beginning with “BI” and must complete a minimum of 24 credits, including 6 credits for master’s thesis. The elective credits must encompass both biotechnology and bioengineering courses of the Institute, and at least one course must be taken in each group.</w:t>
            </w:r>
          </w:p>
          <w:p w14:paraId="0EE4292A" w14:textId="62D75C99" w:rsidR="00945958" w:rsidRPr="001E5BF4" w:rsidRDefault="00301D10" w:rsidP="00301D10">
            <w:pPr>
              <w:widowControl/>
              <w:spacing w:beforeLines="20" w:before="72" w:afterLines="20" w:after="72" w:line="240" w:lineRule="exact"/>
              <w:ind w:left="220" w:hangingChars="110" w:hanging="220"/>
              <w:rPr>
                <w:rFonts w:eastAsia="標楷體"/>
                <w:sz w:val="20"/>
                <w:szCs w:val="20"/>
              </w:rPr>
            </w:pPr>
            <w:r w:rsidRPr="001E5BF4">
              <w:rPr>
                <w:sz w:val="20"/>
              </w:rPr>
              <w:t>2. A maximum of 4 semesters (4 credits) of BI565 Seminar will be recognized.</w:t>
            </w:r>
          </w:p>
        </w:tc>
      </w:tr>
    </w:tbl>
    <w:p w14:paraId="4BA668FD" w14:textId="495C1CB8" w:rsidR="00F85C09" w:rsidRPr="001E5BF4" w:rsidRDefault="00F85C09" w:rsidP="00C827DA">
      <w:pPr>
        <w:widowControl/>
        <w:snapToGrid w:val="0"/>
        <w:ind w:rightChars="-289" w:right="-694"/>
        <w:rPr>
          <w:rFonts w:eastAsia="標楷體"/>
          <w:sz w:val="18"/>
          <w:szCs w:val="18"/>
        </w:rPr>
      </w:pPr>
    </w:p>
    <w:p w14:paraId="0BC5A51E" w14:textId="0B5A68F6" w:rsidR="00117AF4" w:rsidRPr="001E5BF4" w:rsidRDefault="00410D91" w:rsidP="004834F3">
      <w:pPr>
        <w:widowControl/>
        <w:snapToGrid w:val="0"/>
        <w:ind w:rightChars="-289" w:right="-694"/>
        <w:jc w:val="right"/>
        <w:rPr>
          <w:rFonts w:eastAsia="標楷體"/>
          <w:b/>
          <w:color w:val="000000"/>
          <w:sz w:val="28"/>
        </w:rPr>
      </w:pPr>
      <w:r w:rsidRPr="001E5BF4">
        <w:rPr>
          <w:color w:val="000000"/>
          <w:sz w:val="20"/>
          <w:szCs w:val="20"/>
        </w:rPr>
        <w:t>AA-CP-04-CF06 (1.</w:t>
      </w:r>
      <w:r w:rsidR="00FF37DA" w:rsidRPr="001E5BF4">
        <w:rPr>
          <w:color w:val="000000"/>
          <w:sz w:val="20"/>
          <w:szCs w:val="20"/>
        </w:rPr>
        <w:t>3</w:t>
      </w:r>
      <w:r w:rsidRPr="001E5BF4">
        <w:rPr>
          <w:color w:val="000000"/>
          <w:sz w:val="20"/>
          <w:szCs w:val="20"/>
        </w:rPr>
        <w:t>版</w:t>
      </w:r>
      <w:r w:rsidRPr="001E5BF4">
        <w:rPr>
          <w:color w:val="000000"/>
          <w:sz w:val="20"/>
          <w:szCs w:val="20"/>
        </w:rPr>
        <w:t>)</w:t>
      </w:r>
      <w:r w:rsidRPr="001E5BF4">
        <w:rPr>
          <w:color w:val="000000"/>
          <w:sz w:val="20"/>
          <w:szCs w:val="20"/>
        </w:rPr>
        <w:t>／</w:t>
      </w:r>
      <w:r w:rsidRPr="001E5BF4">
        <w:rPr>
          <w:color w:val="000000"/>
          <w:sz w:val="20"/>
          <w:szCs w:val="20"/>
        </w:rPr>
        <w:t>1</w:t>
      </w:r>
      <w:r w:rsidR="00FF37DA" w:rsidRPr="001E5BF4">
        <w:rPr>
          <w:color w:val="000000"/>
          <w:sz w:val="20"/>
          <w:szCs w:val="20"/>
        </w:rPr>
        <w:t>13</w:t>
      </w:r>
      <w:r w:rsidRPr="001E5BF4">
        <w:rPr>
          <w:color w:val="000000"/>
          <w:sz w:val="20"/>
          <w:szCs w:val="20"/>
        </w:rPr>
        <w:t>.1</w:t>
      </w:r>
      <w:r w:rsidR="00FF37DA" w:rsidRPr="001E5BF4">
        <w:rPr>
          <w:color w:val="000000"/>
          <w:sz w:val="20"/>
          <w:szCs w:val="20"/>
        </w:rPr>
        <w:t>2</w:t>
      </w:r>
      <w:r w:rsidRPr="001E5BF4">
        <w:rPr>
          <w:color w:val="000000"/>
          <w:sz w:val="20"/>
          <w:szCs w:val="20"/>
        </w:rPr>
        <w:t>.1</w:t>
      </w:r>
      <w:r w:rsidR="00FF37DA" w:rsidRPr="001E5BF4">
        <w:rPr>
          <w:color w:val="000000"/>
          <w:sz w:val="20"/>
          <w:szCs w:val="20"/>
        </w:rPr>
        <w:t>6</w:t>
      </w:r>
      <w:r w:rsidRPr="001E5BF4">
        <w:rPr>
          <w:color w:val="000000"/>
          <w:sz w:val="20"/>
          <w:szCs w:val="20"/>
        </w:rPr>
        <w:t>修訂</w:t>
      </w:r>
    </w:p>
    <w:sectPr w:rsidR="00117AF4" w:rsidRPr="001E5BF4" w:rsidSect="00C81DAC">
      <w:footerReference w:type="even" r:id="rId12"/>
      <w:footerReference w:type="default" r:id="rId13"/>
      <w:pgSz w:w="11906" w:h="16838" w:code="9"/>
      <w:pgMar w:top="1418" w:right="1274" w:bottom="851" w:left="1985" w:header="454" w:footer="454"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6EEC" w14:textId="77777777" w:rsidR="001C0B02" w:rsidRDefault="001C0B02">
      <w:r>
        <w:separator/>
      </w:r>
    </w:p>
  </w:endnote>
  <w:endnote w:type="continuationSeparator" w:id="0">
    <w:p w14:paraId="28CC1819" w14:textId="77777777" w:rsidR="001C0B02" w:rsidRDefault="001C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1" w:usb1="08080000" w:usb2="00000010" w:usb3="00000000" w:csb0="00100000" w:csb1="00000000"/>
  </w:font>
  <w:font w:name="Albertus Extra Bold">
    <w:panose1 w:val="00000000000000000000"/>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70D9" w14:textId="3F13B5B7" w:rsidR="00AF56AC" w:rsidRDefault="00AF56AC" w:rsidP="00633B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4EA1">
      <w:rPr>
        <w:rStyle w:val="a5"/>
        <w:noProof/>
      </w:rPr>
      <w:t>23</w:t>
    </w:r>
    <w:r>
      <w:rPr>
        <w:rStyle w:val="a5"/>
      </w:rPr>
      <w:fldChar w:fldCharType="end"/>
    </w:r>
  </w:p>
  <w:p w14:paraId="67852778" w14:textId="77777777" w:rsidR="00AF56AC" w:rsidRDefault="00AF56A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854338"/>
      <w:docPartObj>
        <w:docPartGallery w:val="Page Numbers (Bottom of Page)"/>
        <w:docPartUnique/>
      </w:docPartObj>
    </w:sdtPr>
    <w:sdtContent>
      <w:p w14:paraId="0A0A4FD8" w14:textId="19CF119B" w:rsidR="009A448E" w:rsidRDefault="009A448E">
        <w:pPr>
          <w:pStyle w:val="a3"/>
          <w:jc w:val="center"/>
        </w:pPr>
        <w:r>
          <w:fldChar w:fldCharType="begin"/>
        </w:r>
        <w:r>
          <w:instrText>PAGE   \* MERGEFORMAT</w:instrText>
        </w:r>
        <w:r>
          <w:fldChar w:fldCharType="separate"/>
        </w:r>
        <w:r>
          <w:rPr>
            <w:lang w:val="zh-TW" w:eastAsia="zh-TW"/>
          </w:rPr>
          <w:t>2</w:t>
        </w:r>
        <w:r>
          <w:fldChar w:fldCharType="end"/>
        </w:r>
      </w:p>
    </w:sdtContent>
  </w:sdt>
  <w:p w14:paraId="30E9F3C9" w14:textId="711D8AF0" w:rsidR="00AF56AC" w:rsidRDefault="00AF56AC" w:rsidP="009A448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9C4A" w14:textId="77777777" w:rsidR="001C0B02" w:rsidRDefault="001C0B02">
      <w:r>
        <w:separator/>
      </w:r>
    </w:p>
  </w:footnote>
  <w:footnote w:type="continuationSeparator" w:id="0">
    <w:p w14:paraId="60B22001" w14:textId="77777777" w:rsidR="001C0B02" w:rsidRDefault="001C0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F11"/>
    <w:multiLevelType w:val="hybridMultilevel"/>
    <w:tmpl w:val="17DA6232"/>
    <w:lvl w:ilvl="0" w:tplc="666A64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C3775"/>
    <w:multiLevelType w:val="hybridMultilevel"/>
    <w:tmpl w:val="85E068DC"/>
    <w:lvl w:ilvl="0" w:tplc="42A8B65C">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648CB"/>
    <w:multiLevelType w:val="hybridMultilevel"/>
    <w:tmpl w:val="6E426332"/>
    <w:lvl w:ilvl="0" w:tplc="40789D14">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C072F3"/>
    <w:multiLevelType w:val="hybridMultilevel"/>
    <w:tmpl w:val="4CCA47D8"/>
    <w:lvl w:ilvl="0" w:tplc="00CCCD72">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DB0562"/>
    <w:multiLevelType w:val="hybridMultilevel"/>
    <w:tmpl w:val="DF30DB40"/>
    <w:lvl w:ilvl="0" w:tplc="665C4704">
      <w:start w:val="1"/>
      <w:numFmt w:val="taiwaneseCountingThousand"/>
      <w:lvlText w:val="%1、"/>
      <w:lvlJc w:val="left"/>
      <w:pPr>
        <w:tabs>
          <w:tab w:val="num" w:pos="1414"/>
        </w:tabs>
        <w:ind w:left="1414"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887642"/>
    <w:multiLevelType w:val="hybridMultilevel"/>
    <w:tmpl w:val="B8FC1B5E"/>
    <w:lvl w:ilvl="0" w:tplc="E2AC84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6B0F64"/>
    <w:multiLevelType w:val="hybridMultilevel"/>
    <w:tmpl w:val="F5460DB2"/>
    <w:lvl w:ilvl="0" w:tplc="DD70CF5C">
      <w:start w:val="2"/>
      <w:numFmt w:val="ideographDigital"/>
      <w:lvlText w:val="%1、"/>
      <w:lvlJc w:val="left"/>
      <w:pPr>
        <w:ind w:left="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lang w:val="en-US"/>
      </w:rPr>
    </w:lvl>
    <w:lvl w:ilvl="1" w:tplc="A4F60722">
      <w:start w:val="1"/>
      <w:numFmt w:val="decimal"/>
      <w:lvlText w:val="%2."/>
      <w:lvlJc w:val="left"/>
      <w:pPr>
        <w:ind w:left="1425"/>
      </w:pPr>
      <w:rPr>
        <w:rFonts w:ascii="Times New Roman" w:eastAsia="標楷體"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1CAB3CA">
      <w:start w:val="1"/>
      <w:numFmt w:val="lowerRoman"/>
      <w:lvlText w:val="%3"/>
      <w:lvlJc w:val="left"/>
      <w:pPr>
        <w:ind w:left="2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F40A274">
      <w:start w:val="1"/>
      <w:numFmt w:val="decimal"/>
      <w:lvlText w:val="%4"/>
      <w:lvlJc w:val="left"/>
      <w:pPr>
        <w:ind w:left="2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AC1E92C0">
      <w:start w:val="1"/>
      <w:numFmt w:val="lowerLetter"/>
      <w:lvlText w:val="%5"/>
      <w:lvlJc w:val="left"/>
      <w:pPr>
        <w:ind w:left="3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7832AD18">
      <w:start w:val="1"/>
      <w:numFmt w:val="lowerRoman"/>
      <w:lvlText w:val="%6"/>
      <w:lvlJc w:val="left"/>
      <w:pPr>
        <w:ind w:left="4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2AC5DC6">
      <w:start w:val="1"/>
      <w:numFmt w:val="decimal"/>
      <w:lvlText w:val="%7"/>
      <w:lvlJc w:val="left"/>
      <w:pPr>
        <w:ind w:left="4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B5E0CC6">
      <w:start w:val="1"/>
      <w:numFmt w:val="lowerLetter"/>
      <w:lvlText w:val="%8"/>
      <w:lvlJc w:val="left"/>
      <w:pPr>
        <w:ind w:left="5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8B2041E">
      <w:start w:val="1"/>
      <w:numFmt w:val="lowerRoman"/>
      <w:lvlText w:val="%9"/>
      <w:lvlJc w:val="left"/>
      <w:pPr>
        <w:ind w:left="6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036BE3"/>
    <w:multiLevelType w:val="hybridMultilevel"/>
    <w:tmpl w:val="213675FE"/>
    <w:lvl w:ilvl="0" w:tplc="55F045B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CA23F67"/>
    <w:multiLevelType w:val="hybridMultilevel"/>
    <w:tmpl w:val="152A643E"/>
    <w:lvl w:ilvl="0" w:tplc="151893CE">
      <w:start w:val="1"/>
      <w:numFmt w:val="decimal"/>
      <w:lvlText w:val="%1."/>
      <w:lvlJc w:val="left"/>
      <w:pPr>
        <w:ind w:left="1425"/>
      </w:pPr>
      <w:rPr>
        <w:rFonts w:ascii="Times New Roman" w:eastAsia="標楷體"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34469C"/>
    <w:multiLevelType w:val="hybridMultilevel"/>
    <w:tmpl w:val="BEF2FE4C"/>
    <w:lvl w:ilvl="0" w:tplc="D1ECCE18">
      <w:start w:val="1"/>
      <w:numFmt w:val="decimal"/>
      <w:suff w:val="space"/>
      <w:lvlText w:val="%1."/>
      <w:lvlJc w:val="left"/>
      <w:pPr>
        <w:ind w:left="567" w:firstLine="153"/>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992247F"/>
    <w:multiLevelType w:val="hybridMultilevel"/>
    <w:tmpl w:val="49E43B36"/>
    <w:lvl w:ilvl="0" w:tplc="CAA25C3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B9F4492"/>
    <w:multiLevelType w:val="hybridMultilevel"/>
    <w:tmpl w:val="9330444E"/>
    <w:lvl w:ilvl="0" w:tplc="C3701BC2">
      <w:start w:val="1"/>
      <w:numFmt w:val="decimal"/>
      <w:lvlText w:val="%1."/>
      <w:lvlJc w:val="left"/>
      <w:pPr>
        <w:ind w:left="1046"/>
      </w:pPr>
      <w:rPr>
        <w:rFonts w:ascii="Times New Roman" w:eastAsia="標楷體"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581" w:hanging="480"/>
      </w:pPr>
    </w:lvl>
    <w:lvl w:ilvl="2" w:tplc="0409001B" w:tentative="1">
      <w:start w:val="1"/>
      <w:numFmt w:val="lowerRoman"/>
      <w:lvlText w:val="%3."/>
      <w:lvlJc w:val="right"/>
      <w:pPr>
        <w:ind w:left="1061" w:hanging="480"/>
      </w:pPr>
    </w:lvl>
    <w:lvl w:ilvl="3" w:tplc="0409000F" w:tentative="1">
      <w:start w:val="1"/>
      <w:numFmt w:val="decimal"/>
      <w:lvlText w:val="%4."/>
      <w:lvlJc w:val="left"/>
      <w:pPr>
        <w:ind w:left="1541" w:hanging="480"/>
      </w:pPr>
    </w:lvl>
    <w:lvl w:ilvl="4" w:tplc="04090019" w:tentative="1">
      <w:start w:val="1"/>
      <w:numFmt w:val="ideographTraditional"/>
      <w:lvlText w:val="%5、"/>
      <w:lvlJc w:val="left"/>
      <w:pPr>
        <w:ind w:left="2021" w:hanging="480"/>
      </w:pPr>
    </w:lvl>
    <w:lvl w:ilvl="5" w:tplc="0409001B" w:tentative="1">
      <w:start w:val="1"/>
      <w:numFmt w:val="lowerRoman"/>
      <w:lvlText w:val="%6."/>
      <w:lvlJc w:val="right"/>
      <w:pPr>
        <w:ind w:left="2501" w:hanging="480"/>
      </w:pPr>
    </w:lvl>
    <w:lvl w:ilvl="6" w:tplc="0409000F" w:tentative="1">
      <w:start w:val="1"/>
      <w:numFmt w:val="decimal"/>
      <w:lvlText w:val="%7."/>
      <w:lvlJc w:val="left"/>
      <w:pPr>
        <w:ind w:left="2981" w:hanging="480"/>
      </w:pPr>
    </w:lvl>
    <w:lvl w:ilvl="7" w:tplc="04090019" w:tentative="1">
      <w:start w:val="1"/>
      <w:numFmt w:val="ideographTraditional"/>
      <w:lvlText w:val="%8、"/>
      <w:lvlJc w:val="left"/>
      <w:pPr>
        <w:ind w:left="3461" w:hanging="480"/>
      </w:pPr>
    </w:lvl>
    <w:lvl w:ilvl="8" w:tplc="0409001B" w:tentative="1">
      <w:start w:val="1"/>
      <w:numFmt w:val="lowerRoman"/>
      <w:lvlText w:val="%9."/>
      <w:lvlJc w:val="right"/>
      <w:pPr>
        <w:ind w:left="3941" w:hanging="480"/>
      </w:pPr>
    </w:lvl>
  </w:abstractNum>
  <w:num w:numId="1" w16cid:durableId="1720547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727464">
    <w:abstractNumId w:val="7"/>
  </w:num>
  <w:num w:numId="3" w16cid:durableId="1422485171">
    <w:abstractNumId w:val="10"/>
  </w:num>
  <w:num w:numId="4" w16cid:durableId="1622688931">
    <w:abstractNumId w:val="3"/>
  </w:num>
  <w:num w:numId="5" w16cid:durableId="2106150945">
    <w:abstractNumId w:val="0"/>
  </w:num>
  <w:num w:numId="6" w16cid:durableId="1550140804">
    <w:abstractNumId w:val="5"/>
  </w:num>
  <w:num w:numId="7" w16cid:durableId="707023704">
    <w:abstractNumId w:val="1"/>
  </w:num>
  <w:num w:numId="8" w16cid:durableId="1728336774">
    <w:abstractNumId w:val="2"/>
  </w:num>
  <w:num w:numId="9" w16cid:durableId="234123826">
    <w:abstractNumId w:val="6"/>
  </w:num>
  <w:num w:numId="10" w16cid:durableId="1041244727">
    <w:abstractNumId w:val="8"/>
  </w:num>
  <w:num w:numId="11" w16cid:durableId="947353677">
    <w:abstractNumId w:val="9"/>
  </w:num>
  <w:num w:numId="12" w16cid:durableId="17819963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E8A"/>
    <w:rsid w:val="00002854"/>
    <w:rsid w:val="00003036"/>
    <w:rsid w:val="0000484F"/>
    <w:rsid w:val="0000766D"/>
    <w:rsid w:val="0001182B"/>
    <w:rsid w:val="000143AF"/>
    <w:rsid w:val="00015772"/>
    <w:rsid w:val="00017E40"/>
    <w:rsid w:val="00026353"/>
    <w:rsid w:val="00026406"/>
    <w:rsid w:val="000266A4"/>
    <w:rsid w:val="00033BD9"/>
    <w:rsid w:val="000349D9"/>
    <w:rsid w:val="00034E49"/>
    <w:rsid w:val="00035408"/>
    <w:rsid w:val="00041508"/>
    <w:rsid w:val="000416E7"/>
    <w:rsid w:val="00041F28"/>
    <w:rsid w:val="000429C0"/>
    <w:rsid w:val="00042FA8"/>
    <w:rsid w:val="00044121"/>
    <w:rsid w:val="00044973"/>
    <w:rsid w:val="00045813"/>
    <w:rsid w:val="000460D9"/>
    <w:rsid w:val="00046316"/>
    <w:rsid w:val="00047E9A"/>
    <w:rsid w:val="00051487"/>
    <w:rsid w:val="00051727"/>
    <w:rsid w:val="000520EC"/>
    <w:rsid w:val="00055649"/>
    <w:rsid w:val="00056B3D"/>
    <w:rsid w:val="000646B4"/>
    <w:rsid w:val="00066110"/>
    <w:rsid w:val="000663E0"/>
    <w:rsid w:val="00071687"/>
    <w:rsid w:val="00074402"/>
    <w:rsid w:val="00074C3D"/>
    <w:rsid w:val="00074F02"/>
    <w:rsid w:val="00076970"/>
    <w:rsid w:val="00076B93"/>
    <w:rsid w:val="00076E94"/>
    <w:rsid w:val="0008195A"/>
    <w:rsid w:val="000831B0"/>
    <w:rsid w:val="00086D1B"/>
    <w:rsid w:val="0009140A"/>
    <w:rsid w:val="000A0387"/>
    <w:rsid w:val="000A16B8"/>
    <w:rsid w:val="000A203C"/>
    <w:rsid w:val="000A21F9"/>
    <w:rsid w:val="000A2471"/>
    <w:rsid w:val="000A634F"/>
    <w:rsid w:val="000A635D"/>
    <w:rsid w:val="000A6BB4"/>
    <w:rsid w:val="000A7DD1"/>
    <w:rsid w:val="000B0A5A"/>
    <w:rsid w:val="000B1750"/>
    <w:rsid w:val="000B3E5B"/>
    <w:rsid w:val="000B7142"/>
    <w:rsid w:val="000C3470"/>
    <w:rsid w:val="000C388D"/>
    <w:rsid w:val="000C38DF"/>
    <w:rsid w:val="000C5CCD"/>
    <w:rsid w:val="000D16DF"/>
    <w:rsid w:val="000D3DE3"/>
    <w:rsid w:val="000D4F13"/>
    <w:rsid w:val="000D5203"/>
    <w:rsid w:val="000D681D"/>
    <w:rsid w:val="000D6D3F"/>
    <w:rsid w:val="000D7DD2"/>
    <w:rsid w:val="000E1F41"/>
    <w:rsid w:val="000E2BF9"/>
    <w:rsid w:val="000E3713"/>
    <w:rsid w:val="000E420A"/>
    <w:rsid w:val="000E480F"/>
    <w:rsid w:val="000E68E1"/>
    <w:rsid w:val="000F045C"/>
    <w:rsid w:val="000F4D0A"/>
    <w:rsid w:val="000F7A9D"/>
    <w:rsid w:val="001001A3"/>
    <w:rsid w:val="001012E2"/>
    <w:rsid w:val="00101D44"/>
    <w:rsid w:val="001037EC"/>
    <w:rsid w:val="0010454D"/>
    <w:rsid w:val="00105BEE"/>
    <w:rsid w:val="00106C3F"/>
    <w:rsid w:val="00110E1B"/>
    <w:rsid w:val="0011458C"/>
    <w:rsid w:val="00117AF4"/>
    <w:rsid w:val="00121522"/>
    <w:rsid w:val="001232F9"/>
    <w:rsid w:val="00123BD6"/>
    <w:rsid w:val="001246EE"/>
    <w:rsid w:val="00125157"/>
    <w:rsid w:val="001264D6"/>
    <w:rsid w:val="00130068"/>
    <w:rsid w:val="0013071D"/>
    <w:rsid w:val="001313F7"/>
    <w:rsid w:val="0013174E"/>
    <w:rsid w:val="001321EC"/>
    <w:rsid w:val="00132AA0"/>
    <w:rsid w:val="00135AB8"/>
    <w:rsid w:val="00137923"/>
    <w:rsid w:val="001400FD"/>
    <w:rsid w:val="0014725D"/>
    <w:rsid w:val="00147A4F"/>
    <w:rsid w:val="00151061"/>
    <w:rsid w:val="00155E08"/>
    <w:rsid w:val="001563CF"/>
    <w:rsid w:val="00157FC5"/>
    <w:rsid w:val="001609E4"/>
    <w:rsid w:val="00162CF0"/>
    <w:rsid w:val="001638B4"/>
    <w:rsid w:val="00164FA9"/>
    <w:rsid w:val="00166A17"/>
    <w:rsid w:val="001726F4"/>
    <w:rsid w:val="001727A0"/>
    <w:rsid w:val="00173235"/>
    <w:rsid w:val="00174426"/>
    <w:rsid w:val="00175470"/>
    <w:rsid w:val="00175DED"/>
    <w:rsid w:val="001767A3"/>
    <w:rsid w:val="001767FF"/>
    <w:rsid w:val="00182C51"/>
    <w:rsid w:val="00182EFF"/>
    <w:rsid w:val="001835D1"/>
    <w:rsid w:val="00184468"/>
    <w:rsid w:val="001849E1"/>
    <w:rsid w:val="00185D6F"/>
    <w:rsid w:val="0018765F"/>
    <w:rsid w:val="0019069E"/>
    <w:rsid w:val="001914DC"/>
    <w:rsid w:val="00195B8C"/>
    <w:rsid w:val="00195D02"/>
    <w:rsid w:val="00197B0F"/>
    <w:rsid w:val="001A06D8"/>
    <w:rsid w:val="001A1237"/>
    <w:rsid w:val="001A28EB"/>
    <w:rsid w:val="001A3458"/>
    <w:rsid w:val="001A4995"/>
    <w:rsid w:val="001A550B"/>
    <w:rsid w:val="001A68A6"/>
    <w:rsid w:val="001B13AC"/>
    <w:rsid w:val="001B20DB"/>
    <w:rsid w:val="001B21FD"/>
    <w:rsid w:val="001B3FFE"/>
    <w:rsid w:val="001B43EB"/>
    <w:rsid w:val="001C0974"/>
    <w:rsid w:val="001C0AE0"/>
    <w:rsid w:val="001C0B02"/>
    <w:rsid w:val="001C1893"/>
    <w:rsid w:val="001C26D0"/>
    <w:rsid w:val="001C2896"/>
    <w:rsid w:val="001C35C6"/>
    <w:rsid w:val="001C3FCC"/>
    <w:rsid w:val="001C6736"/>
    <w:rsid w:val="001C7BD7"/>
    <w:rsid w:val="001D09D1"/>
    <w:rsid w:val="001D1F5B"/>
    <w:rsid w:val="001D367E"/>
    <w:rsid w:val="001D4DBB"/>
    <w:rsid w:val="001D577C"/>
    <w:rsid w:val="001D5F3F"/>
    <w:rsid w:val="001D668C"/>
    <w:rsid w:val="001D6A56"/>
    <w:rsid w:val="001D7D96"/>
    <w:rsid w:val="001E5BF4"/>
    <w:rsid w:val="001E7F2E"/>
    <w:rsid w:val="001F06E2"/>
    <w:rsid w:val="001F28E0"/>
    <w:rsid w:val="001F311C"/>
    <w:rsid w:val="001F367D"/>
    <w:rsid w:val="001F5AA5"/>
    <w:rsid w:val="001F7D93"/>
    <w:rsid w:val="00200048"/>
    <w:rsid w:val="0020026D"/>
    <w:rsid w:val="00203C27"/>
    <w:rsid w:val="002044E7"/>
    <w:rsid w:val="0020579B"/>
    <w:rsid w:val="00206D76"/>
    <w:rsid w:val="002074C5"/>
    <w:rsid w:val="00210A16"/>
    <w:rsid w:val="002114B4"/>
    <w:rsid w:val="002147AF"/>
    <w:rsid w:val="002161EC"/>
    <w:rsid w:val="0021734F"/>
    <w:rsid w:val="00220B41"/>
    <w:rsid w:val="00222794"/>
    <w:rsid w:val="002230B3"/>
    <w:rsid w:val="00225369"/>
    <w:rsid w:val="002260E7"/>
    <w:rsid w:val="002263EE"/>
    <w:rsid w:val="00226882"/>
    <w:rsid w:val="00230E37"/>
    <w:rsid w:val="002310FE"/>
    <w:rsid w:val="002318A9"/>
    <w:rsid w:val="00232DE2"/>
    <w:rsid w:val="00237F51"/>
    <w:rsid w:val="002443A7"/>
    <w:rsid w:val="00245795"/>
    <w:rsid w:val="0024687E"/>
    <w:rsid w:val="00247909"/>
    <w:rsid w:val="00251438"/>
    <w:rsid w:val="0025274B"/>
    <w:rsid w:val="00252E6E"/>
    <w:rsid w:val="0025346A"/>
    <w:rsid w:val="00257E3F"/>
    <w:rsid w:val="002622F9"/>
    <w:rsid w:val="0026290D"/>
    <w:rsid w:val="00262C60"/>
    <w:rsid w:val="00264AE7"/>
    <w:rsid w:val="002656A5"/>
    <w:rsid w:val="00265A3F"/>
    <w:rsid w:val="00266246"/>
    <w:rsid w:val="00267106"/>
    <w:rsid w:val="00272A59"/>
    <w:rsid w:val="002732FE"/>
    <w:rsid w:val="00275842"/>
    <w:rsid w:val="00277217"/>
    <w:rsid w:val="0027751F"/>
    <w:rsid w:val="002779CF"/>
    <w:rsid w:val="00281F3F"/>
    <w:rsid w:val="00283CF3"/>
    <w:rsid w:val="002840A6"/>
    <w:rsid w:val="00284A72"/>
    <w:rsid w:val="0028568A"/>
    <w:rsid w:val="00287305"/>
    <w:rsid w:val="00287FCF"/>
    <w:rsid w:val="00290020"/>
    <w:rsid w:val="002940E9"/>
    <w:rsid w:val="002A0D2A"/>
    <w:rsid w:val="002A19C5"/>
    <w:rsid w:val="002B0334"/>
    <w:rsid w:val="002B2451"/>
    <w:rsid w:val="002B5FD7"/>
    <w:rsid w:val="002B6279"/>
    <w:rsid w:val="002B7551"/>
    <w:rsid w:val="002C15B8"/>
    <w:rsid w:val="002C21A8"/>
    <w:rsid w:val="002C2AF6"/>
    <w:rsid w:val="002C2C15"/>
    <w:rsid w:val="002C3DEB"/>
    <w:rsid w:val="002C5E3D"/>
    <w:rsid w:val="002C6D6F"/>
    <w:rsid w:val="002C731B"/>
    <w:rsid w:val="002D24A9"/>
    <w:rsid w:val="002D3947"/>
    <w:rsid w:val="002D69E9"/>
    <w:rsid w:val="002D71FD"/>
    <w:rsid w:val="002E4338"/>
    <w:rsid w:val="002E558A"/>
    <w:rsid w:val="002E60E0"/>
    <w:rsid w:val="002F0DFB"/>
    <w:rsid w:val="002F2F8C"/>
    <w:rsid w:val="002F3333"/>
    <w:rsid w:val="002F371C"/>
    <w:rsid w:val="002F37B8"/>
    <w:rsid w:val="002F45D1"/>
    <w:rsid w:val="002F5452"/>
    <w:rsid w:val="002F5A98"/>
    <w:rsid w:val="002F6FEB"/>
    <w:rsid w:val="00301D10"/>
    <w:rsid w:val="00301F18"/>
    <w:rsid w:val="00302E2C"/>
    <w:rsid w:val="00304ABD"/>
    <w:rsid w:val="0030644C"/>
    <w:rsid w:val="00306FD7"/>
    <w:rsid w:val="00310BBF"/>
    <w:rsid w:val="0031314D"/>
    <w:rsid w:val="003136DD"/>
    <w:rsid w:val="0031514A"/>
    <w:rsid w:val="0031700F"/>
    <w:rsid w:val="00320EB4"/>
    <w:rsid w:val="00321762"/>
    <w:rsid w:val="003245F7"/>
    <w:rsid w:val="00326AE2"/>
    <w:rsid w:val="00330538"/>
    <w:rsid w:val="00334350"/>
    <w:rsid w:val="0033474A"/>
    <w:rsid w:val="003477B5"/>
    <w:rsid w:val="0035017E"/>
    <w:rsid w:val="00351271"/>
    <w:rsid w:val="00352379"/>
    <w:rsid w:val="00353D9E"/>
    <w:rsid w:val="00354C88"/>
    <w:rsid w:val="003556AA"/>
    <w:rsid w:val="00363088"/>
    <w:rsid w:val="003647BC"/>
    <w:rsid w:val="003656B4"/>
    <w:rsid w:val="00365E10"/>
    <w:rsid w:val="00366AA6"/>
    <w:rsid w:val="003735BB"/>
    <w:rsid w:val="00375445"/>
    <w:rsid w:val="00382A6A"/>
    <w:rsid w:val="00390B4E"/>
    <w:rsid w:val="003934BC"/>
    <w:rsid w:val="003A01B7"/>
    <w:rsid w:val="003A5A1B"/>
    <w:rsid w:val="003A6B23"/>
    <w:rsid w:val="003A77D9"/>
    <w:rsid w:val="003A7EB7"/>
    <w:rsid w:val="003B1455"/>
    <w:rsid w:val="003B1C50"/>
    <w:rsid w:val="003B316B"/>
    <w:rsid w:val="003B46C8"/>
    <w:rsid w:val="003B79B7"/>
    <w:rsid w:val="003C223B"/>
    <w:rsid w:val="003C2E60"/>
    <w:rsid w:val="003C4E3D"/>
    <w:rsid w:val="003C51BE"/>
    <w:rsid w:val="003C54C8"/>
    <w:rsid w:val="003C5D52"/>
    <w:rsid w:val="003C6658"/>
    <w:rsid w:val="003D24BC"/>
    <w:rsid w:val="003D2642"/>
    <w:rsid w:val="003D290B"/>
    <w:rsid w:val="003D2ADB"/>
    <w:rsid w:val="003D2E0A"/>
    <w:rsid w:val="003D63B1"/>
    <w:rsid w:val="003D774B"/>
    <w:rsid w:val="003E0C56"/>
    <w:rsid w:val="003E5043"/>
    <w:rsid w:val="003F048D"/>
    <w:rsid w:val="003F108D"/>
    <w:rsid w:val="003F288F"/>
    <w:rsid w:val="003F3827"/>
    <w:rsid w:val="003F3CB8"/>
    <w:rsid w:val="003F7788"/>
    <w:rsid w:val="0040059D"/>
    <w:rsid w:val="0040101D"/>
    <w:rsid w:val="0040123C"/>
    <w:rsid w:val="00402313"/>
    <w:rsid w:val="00404C27"/>
    <w:rsid w:val="00406D4B"/>
    <w:rsid w:val="00407733"/>
    <w:rsid w:val="00410455"/>
    <w:rsid w:val="0041076A"/>
    <w:rsid w:val="00410D91"/>
    <w:rsid w:val="00411740"/>
    <w:rsid w:val="0041769D"/>
    <w:rsid w:val="00420753"/>
    <w:rsid w:val="004225B4"/>
    <w:rsid w:val="0042391C"/>
    <w:rsid w:val="00430BAC"/>
    <w:rsid w:val="00434D89"/>
    <w:rsid w:val="00434E2F"/>
    <w:rsid w:val="0044041E"/>
    <w:rsid w:val="00440517"/>
    <w:rsid w:val="00442067"/>
    <w:rsid w:val="00442A2D"/>
    <w:rsid w:val="00442C1A"/>
    <w:rsid w:val="0044567D"/>
    <w:rsid w:val="004505B5"/>
    <w:rsid w:val="0045526A"/>
    <w:rsid w:val="004614C8"/>
    <w:rsid w:val="00462EC2"/>
    <w:rsid w:val="00463AA3"/>
    <w:rsid w:val="00463C15"/>
    <w:rsid w:val="00463C5F"/>
    <w:rsid w:val="0046411E"/>
    <w:rsid w:val="00472BBD"/>
    <w:rsid w:val="004732FE"/>
    <w:rsid w:val="004735E7"/>
    <w:rsid w:val="00474DD1"/>
    <w:rsid w:val="00476940"/>
    <w:rsid w:val="00480BC7"/>
    <w:rsid w:val="00481FB5"/>
    <w:rsid w:val="00482B1B"/>
    <w:rsid w:val="004834F3"/>
    <w:rsid w:val="00483540"/>
    <w:rsid w:val="00484B8B"/>
    <w:rsid w:val="004910A3"/>
    <w:rsid w:val="0049199D"/>
    <w:rsid w:val="00495566"/>
    <w:rsid w:val="004966FC"/>
    <w:rsid w:val="004A72EC"/>
    <w:rsid w:val="004B0620"/>
    <w:rsid w:val="004B2EB8"/>
    <w:rsid w:val="004B2F35"/>
    <w:rsid w:val="004B3585"/>
    <w:rsid w:val="004B4585"/>
    <w:rsid w:val="004C0CFB"/>
    <w:rsid w:val="004C25FE"/>
    <w:rsid w:val="004C65F6"/>
    <w:rsid w:val="004C7083"/>
    <w:rsid w:val="004C7D34"/>
    <w:rsid w:val="004D1C00"/>
    <w:rsid w:val="004D1CA8"/>
    <w:rsid w:val="004D220C"/>
    <w:rsid w:val="004D46D1"/>
    <w:rsid w:val="004D4C37"/>
    <w:rsid w:val="004E0BBC"/>
    <w:rsid w:val="004E43E9"/>
    <w:rsid w:val="004E5F16"/>
    <w:rsid w:val="004E6650"/>
    <w:rsid w:val="004F0C5C"/>
    <w:rsid w:val="004F1FBA"/>
    <w:rsid w:val="004F2915"/>
    <w:rsid w:val="004F2A10"/>
    <w:rsid w:val="004F2AAA"/>
    <w:rsid w:val="004F571B"/>
    <w:rsid w:val="00500B5E"/>
    <w:rsid w:val="00501A5D"/>
    <w:rsid w:val="00502C62"/>
    <w:rsid w:val="0050477E"/>
    <w:rsid w:val="00504ACA"/>
    <w:rsid w:val="005054AC"/>
    <w:rsid w:val="00505FE2"/>
    <w:rsid w:val="00506F47"/>
    <w:rsid w:val="00507049"/>
    <w:rsid w:val="00507994"/>
    <w:rsid w:val="00510B8C"/>
    <w:rsid w:val="0051235C"/>
    <w:rsid w:val="005126B6"/>
    <w:rsid w:val="005127D0"/>
    <w:rsid w:val="0051323C"/>
    <w:rsid w:val="00513649"/>
    <w:rsid w:val="005145CB"/>
    <w:rsid w:val="00514637"/>
    <w:rsid w:val="005177E0"/>
    <w:rsid w:val="00522BC6"/>
    <w:rsid w:val="00530770"/>
    <w:rsid w:val="005314A0"/>
    <w:rsid w:val="00532138"/>
    <w:rsid w:val="00532C57"/>
    <w:rsid w:val="00532EBF"/>
    <w:rsid w:val="00534EA1"/>
    <w:rsid w:val="00537A96"/>
    <w:rsid w:val="00537CB9"/>
    <w:rsid w:val="0054075A"/>
    <w:rsid w:val="005424A3"/>
    <w:rsid w:val="005427F2"/>
    <w:rsid w:val="00542A86"/>
    <w:rsid w:val="005432DD"/>
    <w:rsid w:val="00543FE2"/>
    <w:rsid w:val="005442DF"/>
    <w:rsid w:val="00546331"/>
    <w:rsid w:val="0054700D"/>
    <w:rsid w:val="005478E6"/>
    <w:rsid w:val="005526FC"/>
    <w:rsid w:val="00557026"/>
    <w:rsid w:val="005572C5"/>
    <w:rsid w:val="00557379"/>
    <w:rsid w:val="00561252"/>
    <w:rsid w:val="00565272"/>
    <w:rsid w:val="00566181"/>
    <w:rsid w:val="0057296B"/>
    <w:rsid w:val="00573468"/>
    <w:rsid w:val="00573489"/>
    <w:rsid w:val="005766B1"/>
    <w:rsid w:val="00576D36"/>
    <w:rsid w:val="00577B64"/>
    <w:rsid w:val="00582F43"/>
    <w:rsid w:val="005841F7"/>
    <w:rsid w:val="00585B99"/>
    <w:rsid w:val="005873CD"/>
    <w:rsid w:val="00592939"/>
    <w:rsid w:val="00593139"/>
    <w:rsid w:val="00593444"/>
    <w:rsid w:val="00594D69"/>
    <w:rsid w:val="005969A3"/>
    <w:rsid w:val="00596AF8"/>
    <w:rsid w:val="005A116F"/>
    <w:rsid w:val="005A657B"/>
    <w:rsid w:val="005B037B"/>
    <w:rsid w:val="005B1EB3"/>
    <w:rsid w:val="005B1FD1"/>
    <w:rsid w:val="005B324C"/>
    <w:rsid w:val="005B3517"/>
    <w:rsid w:val="005B4FEE"/>
    <w:rsid w:val="005B5F7F"/>
    <w:rsid w:val="005B7071"/>
    <w:rsid w:val="005B7E60"/>
    <w:rsid w:val="005C0170"/>
    <w:rsid w:val="005C373B"/>
    <w:rsid w:val="005C433A"/>
    <w:rsid w:val="005C52E5"/>
    <w:rsid w:val="005D2F01"/>
    <w:rsid w:val="005D3CED"/>
    <w:rsid w:val="005D5F04"/>
    <w:rsid w:val="005D6E94"/>
    <w:rsid w:val="005E0D61"/>
    <w:rsid w:val="005E5BE6"/>
    <w:rsid w:val="005F0225"/>
    <w:rsid w:val="005F0D4E"/>
    <w:rsid w:val="005F27CA"/>
    <w:rsid w:val="005F7014"/>
    <w:rsid w:val="006012FD"/>
    <w:rsid w:val="00601E8A"/>
    <w:rsid w:val="00604661"/>
    <w:rsid w:val="006066AA"/>
    <w:rsid w:val="006066E6"/>
    <w:rsid w:val="006115C4"/>
    <w:rsid w:val="00615564"/>
    <w:rsid w:val="006167F9"/>
    <w:rsid w:val="006169B0"/>
    <w:rsid w:val="00617096"/>
    <w:rsid w:val="0061742A"/>
    <w:rsid w:val="006201D4"/>
    <w:rsid w:val="00620E59"/>
    <w:rsid w:val="00622083"/>
    <w:rsid w:val="00623397"/>
    <w:rsid w:val="006247E1"/>
    <w:rsid w:val="006250C4"/>
    <w:rsid w:val="0062783E"/>
    <w:rsid w:val="00631977"/>
    <w:rsid w:val="00631BC0"/>
    <w:rsid w:val="00633855"/>
    <w:rsid w:val="00633B71"/>
    <w:rsid w:val="006345A4"/>
    <w:rsid w:val="00635596"/>
    <w:rsid w:val="00640090"/>
    <w:rsid w:val="00640E4B"/>
    <w:rsid w:val="00642630"/>
    <w:rsid w:val="00642FEB"/>
    <w:rsid w:val="00646CAB"/>
    <w:rsid w:val="00647972"/>
    <w:rsid w:val="0065189A"/>
    <w:rsid w:val="00651E8F"/>
    <w:rsid w:val="006553B0"/>
    <w:rsid w:val="00655D55"/>
    <w:rsid w:val="006565B1"/>
    <w:rsid w:val="006565D1"/>
    <w:rsid w:val="006578FF"/>
    <w:rsid w:val="006602CA"/>
    <w:rsid w:val="006612EC"/>
    <w:rsid w:val="006619BE"/>
    <w:rsid w:val="00666A4C"/>
    <w:rsid w:val="006723AD"/>
    <w:rsid w:val="006738B8"/>
    <w:rsid w:val="00674234"/>
    <w:rsid w:val="006747DE"/>
    <w:rsid w:val="00674BCA"/>
    <w:rsid w:val="00674D0C"/>
    <w:rsid w:val="006823F0"/>
    <w:rsid w:val="00685E69"/>
    <w:rsid w:val="00686895"/>
    <w:rsid w:val="00686E73"/>
    <w:rsid w:val="006871CB"/>
    <w:rsid w:val="00687AA3"/>
    <w:rsid w:val="00690FFC"/>
    <w:rsid w:val="00691E7E"/>
    <w:rsid w:val="006934E5"/>
    <w:rsid w:val="00695323"/>
    <w:rsid w:val="00697038"/>
    <w:rsid w:val="006A2A31"/>
    <w:rsid w:val="006A50E5"/>
    <w:rsid w:val="006A7FBF"/>
    <w:rsid w:val="006B00A3"/>
    <w:rsid w:val="006B2945"/>
    <w:rsid w:val="006B4947"/>
    <w:rsid w:val="006B5A64"/>
    <w:rsid w:val="006B5B54"/>
    <w:rsid w:val="006B7185"/>
    <w:rsid w:val="006B71B3"/>
    <w:rsid w:val="006C0856"/>
    <w:rsid w:val="006C0DAE"/>
    <w:rsid w:val="006C114B"/>
    <w:rsid w:val="006C12F9"/>
    <w:rsid w:val="006C2179"/>
    <w:rsid w:val="006C3140"/>
    <w:rsid w:val="006C42C6"/>
    <w:rsid w:val="006C7DFB"/>
    <w:rsid w:val="006D27E6"/>
    <w:rsid w:val="006D58E1"/>
    <w:rsid w:val="006E1395"/>
    <w:rsid w:val="006E1A87"/>
    <w:rsid w:val="006E25C2"/>
    <w:rsid w:val="006E381B"/>
    <w:rsid w:val="006E53A5"/>
    <w:rsid w:val="006E5510"/>
    <w:rsid w:val="006F2085"/>
    <w:rsid w:val="006F3CFC"/>
    <w:rsid w:val="006F57DC"/>
    <w:rsid w:val="006F57E4"/>
    <w:rsid w:val="006F5833"/>
    <w:rsid w:val="006F5A10"/>
    <w:rsid w:val="006F5A60"/>
    <w:rsid w:val="006F5BFF"/>
    <w:rsid w:val="006F5CCA"/>
    <w:rsid w:val="006F67C4"/>
    <w:rsid w:val="006F7485"/>
    <w:rsid w:val="006F7BDA"/>
    <w:rsid w:val="006F7C08"/>
    <w:rsid w:val="00701DA6"/>
    <w:rsid w:val="00710CFB"/>
    <w:rsid w:val="00712E70"/>
    <w:rsid w:val="007136FB"/>
    <w:rsid w:val="00714097"/>
    <w:rsid w:val="007164FC"/>
    <w:rsid w:val="00721F51"/>
    <w:rsid w:val="00722067"/>
    <w:rsid w:val="0073043D"/>
    <w:rsid w:val="0073151C"/>
    <w:rsid w:val="0073237D"/>
    <w:rsid w:val="007341B9"/>
    <w:rsid w:val="0073763A"/>
    <w:rsid w:val="007503E6"/>
    <w:rsid w:val="00750928"/>
    <w:rsid w:val="00751351"/>
    <w:rsid w:val="007517B2"/>
    <w:rsid w:val="007521FA"/>
    <w:rsid w:val="00753B5E"/>
    <w:rsid w:val="00753E96"/>
    <w:rsid w:val="00754DF8"/>
    <w:rsid w:val="007623A7"/>
    <w:rsid w:val="0076359C"/>
    <w:rsid w:val="007668F5"/>
    <w:rsid w:val="0076769E"/>
    <w:rsid w:val="00772BEB"/>
    <w:rsid w:val="0077724C"/>
    <w:rsid w:val="00777D03"/>
    <w:rsid w:val="007814AB"/>
    <w:rsid w:val="00781814"/>
    <w:rsid w:val="00784C34"/>
    <w:rsid w:val="0078527B"/>
    <w:rsid w:val="00790928"/>
    <w:rsid w:val="0079277C"/>
    <w:rsid w:val="00792AE5"/>
    <w:rsid w:val="00792BD4"/>
    <w:rsid w:val="00794148"/>
    <w:rsid w:val="00794335"/>
    <w:rsid w:val="007958EF"/>
    <w:rsid w:val="00795CFC"/>
    <w:rsid w:val="00797E46"/>
    <w:rsid w:val="007A2A86"/>
    <w:rsid w:val="007A2DDF"/>
    <w:rsid w:val="007A3518"/>
    <w:rsid w:val="007A3A00"/>
    <w:rsid w:val="007A3B8B"/>
    <w:rsid w:val="007A4B72"/>
    <w:rsid w:val="007A7083"/>
    <w:rsid w:val="007B0D77"/>
    <w:rsid w:val="007B12FE"/>
    <w:rsid w:val="007B2B93"/>
    <w:rsid w:val="007B4587"/>
    <w:rsid w:val="007B503E"/>
    <w:rsid w:val="007C03EA"/>
    <w:rsid w:val="007C2567"/>
    <w:rsid w:val="007C37E8"/>
    <w:rsid w:val="007C4340"/>
    <w:rsid w:val="007C6C3B"/>
    <w:rsid w:val="007C7C9F"/>
    <w:rsid w:val="007D04AD"/>
    <w:rsid w:val="007D1F8A"/>
    <w:rsid w:val="007D335A"/>
    <w:rsid w:val="007D3701"/>
    <w:rsid w:val="007D4EE7"/>
    <w:rsid w:val="007D681E"/>
    <w:rsid w:val="007E20C0"/>
    <w:rsid w:val="007E59C2"/>
    <w:rsid w:val="007E6CFC"/>
    <w:rsid w:val="007E7391"/>
    <w:rsid w:val="007E7980"/>
    <w:rsid w:val="007E7F5E"/>
    <w:rsid w:val="007F0323"/>
    <w:rsid w:val="007F1CAD"/>
    <w:rsid w:val="007F4AF3"/>
    <w:rsid w:val="007F5A2A"/>
    <w:rsid w:val="00800664"/>
    <w:rsid w:val="0080080E"/>
    <w:rsid w:val="00800D9D"/>
    <w:rsid w:val="008037F5"/>
    <w:rsid w:val="008107FC"/>
    <w:rsid w:val="00810E26"/>
    <w:rsid w:val="0081293C"/>
    <w:rsid w:val="00814C7E"/>
    <w:rsid w:val="00816105"/>
    <w:rsid w:val="0081624C"/>
    <w:rsid w:val="008166FD"/>
    <w:rsid w:val="00817C1F"/>
    <w:rsid w:val="00820FF1"/>
    <w:rsid w:val="00821A7C"/>
    <w:rsid w:val="00821BB5"/>
    <w:rsid w:val="00825CD7"/>
    <w:rsid w:val="00826820"/>
    <w:rsid w:val="00826854"/>
    <w:rsid w:val="00826E15"/>
    <w:rsid w:val="00827122"/>
    <w:rsid w:val="00827529"/>
    <w:rsid w:val="00830B24"/>
    <w:rsid w:val="00831A23"/>
    <w:rsid w:val="00831F76"/>
    <w:rsid w:val="00832A76"/>
    <w:rsid w:val="0083363D"/>
    <w:rsid w:val="00834904"/>
    <w:rsid w:val="0083515C"/>
    <w:rsid w:val="00835D8F"/>
    <w:rsid w:val="0083745A"/>
    <w:rsid w:val="008418B8"/>
    <w:rsid w:val="0084208C"/>
    <w:rsid w:val="008438E9"/>
    <w:rsid w:val="0084502B"/>
    <w:rsid w:val="008463B2"/>
    <w:rsid w:val="008474C5"/>
    <w:rsid w:val="00847D2E"/>
    <w:rsid w:val="008506B5"/>
    <w:rsid w:val="008527BA"/>
    <w:rsid w:val="0085618C"/>
    <w:rsid w:val="00856656"/>
    <w:rsid w:val="00860707"/>
    <w:rsid w:val="0086094A"/>
    <w:rsid w:val="008614AB"/>
    <w:rsid w:val="008615C8"/>
    <w:rsid w:val="008626C3"/>
    <w:rsid w:val="00862B9E"/>
    <w:rsid w:val="00863C8A"/>
    <w:rsid w:val="0086516E"/>
    <w:rsid w:val="00866374"/>
    <w:rsid w:val="00871307"/>
    <w:rsid w:val="008724D1"/>
    <w:rsid w:val="00872E6E"/>
    <w:rsid w:val="00873B38"/>
    <w:rsid w:val="0087523D"/>
    <w:rsid w:val="00876F6B"/>
    <w:rsid w:val="00881269"/>
    <w:rsid w:val="00883811"/>
    <w:rsid w:val="00883D58"/>
    <w:rsid w:val="00884292"/>
    <w:rsid w:val="008849EC"/>
    <w:rsid w:val="00884AF8"/>
    <w:rsid w:val="00890434"/>
    <w:rsid w:val="0089379E"/>
    <w:rsid w:val="008A2829"/>
    <w:rsid w:val="008A39D2"/>
    <w:rsid w:val="008A649C"/>
    <w:rsid w:val="008B0421"/>
    <w:rsid w:val="008B09EF"/>
    <w:rsid w:val="008B31E6"/>
    <w:rsid w:val="008B3BE9"/>
    <w:rsid w:val="008B52F1"/>
    <w:rsid w:val="008B7ACC"/>
    <w:rsid w:val="008B7D61"/>
    <w:rsid w:val="008C1EA1"/>
    <w:rsid w:val="008C20E2"/>
    <w:rsid w:val="008C2BBC"/>
    <w:rsid w:val="008C2FE1"/>
    <w:rsid w:val="008C4606"/>
    <w:rsid w:val="008C5915"/>
    <w:rsid w:val="008C6A9A"/>
    <w:rsid w:val="008D0105"/>
    <w:rsid w:val="008D1A50"/>
    <w:rsid w:val="008D42E0"/>
    <w:rsid w:val="008D6336"/>
    <w:rsid w:val="008D6645"/>
    <w:rsid w:val="008D7F79"/>
    <w:rsid w:val="008E0E44"/>
    <w:rsid w:val="008E24D4"/>
    <w:rsid w:val="008E3303"/>
    <w:rsid w:val="008E5297"/>
    <w:rsid w:val="008E7176"/>
    <w:rsid w:val="008F06C2"/>
    <w:rsid w:val="008F0838"/>
    <w:rsid w:val="008F21A7"/>
    <w:rsid w:val="008F3E2B"/>
    <w:rsid w:val="008F5DBA"/>
    <w:rsid w:val="008F7128"/>
    <w:rsid w:val="0090127A"/>
    <w:rsid w:val="0090147D"/>
    <w:rsid w:val="009024DB"/>
    <w:rsid w:val="00902B92"/>
    <w:rsid w:val="009079AE"/>
    <w:rsid w:val="009104A9"/>
    <w:rsid w:val="00910696"/>
    <w:rsid w:val="0091113B"/>
    <w:rsid w:val="009112D8"/>
    <w:rsid w:val="0091192B"/>
    <w:rsid w:val="009133CE"/>
    <w:rsid w:val="009139E6"/>
    <w:rsid w:val="00913C91"/>
    <w:rsid w:val="00914937"/>
    <w:rsid w:val="00916DFB"/>
    <w:rsid w:val="00920DFB"/>
    <w:rsid w:val="009245F5"/>
    <w:rsid w:val="00924974"/>
    <w:rsid w:val="00926550"/>
    <w:rsid w:val="009275AE"/>
    <w:rsid w:val="009275BB"/>
    <w:rsid w:val="00927685"/>
    <w:rsid w:val="00930A7F"/>
    <w:rsid w:val="00931E7A"/>
    <w:rsid w:val="00935962"/>
    <w:rsid w:val="00935F51"/>
    <w:rsid w:val="00936F7B"/>
    <w:rsid w:val="0094447D"/>
    <w:rsid w:val="00945958"/>
    <w:rsid w:val="009508E7"/>
    <w:rsid w:val="0095392D"/>
    <w:rsid w:val="00955410"/>
    <w:rsid w:val="009568B4"/>
    <w:rsid w:val="009569C1"/>
    <w:rsid w:val="009628F8"/>
    <w:rsid w:val="0097011B"/>
    <w:rsid w:val="0097019C"/>
    <w:rsid w:val="009765EC"/>
    <w:rsid w:val="009768E8"/>
    <w:rsid w:val="00980D6E"/>
    <w:rsid w:val="00982C82"/>
    <w:rsid w:val="00982C91"/>
    <w:rsid w:val="00983B3D"/>
    <w:rsid w:val="00991F79"/>
    <w:rsid w:val="009947F2"/>
    <w:rsid w:val="009A0352"/>
    <w:rsid w:val="009A16B0"/>
    <w:rsid w:val="009A24EA"/>
    <w:rsid w:val="009A27B0"/>
    <w:rsid w:val="009A448E"/>
    <w:rsid w:val="009A554A"/>
    <w:rsid w:val="009B3C44"/>
    <w:rsid w:val="009B4439"/>
    <w:rsid w:val="009B55FE"/>
    <w:rsid w:val="009C0050"/>
    <w:rsid w:val="009C16D9"/>
    <w:rsid w:val="009C1B71"/>
    <w:rsid w:val="009C2F32"/>
    <w:rsid w:val="009C4D3B"/>
    <w:rsid w:val="009C5A47"/>
    <w:rsid w:val="009C5C1A"/>
    <w:rsid w:val="009C5D46"/>
    <w:rsid w:val="009C60D4"/>
    <w:rsid w:val="009D04E1"/>
    <w:rsid w:val="009D2B3B"/>
    <w:rsid w:val="009D36D4"/>
    <w:rsid w:val="009D447A"/>
    <w:rsid w:val="009D6DE0"/>
    <w:rsid w:val="009D7D0F"/>
    <w:rsid w:val="009E1280"/>
    <w:rsid w:val="009E189B"/>
    <w:rsid w:val="009E35ED"/>
    <w:rsid w:val="009E5712"/>
    <w:rsid w:val="009E586E"/>
    <w:rsid w:val="009E6013"/>
    <w:rsid w:val="009F1615"/>
    <w:rsid w:val="009F1768"/>
    <w:rsid w:val="009F20BD"/>
    <w:rsid w:val="009F3476"/>
    <w:rsid w:val="009F404C"/>
    <w:rsid w:val="009F66D8"/>
    <w:rsid w:val="00A010BE"/>
    <w:rsid w:val="00A029A5"/>
    <w:rsid w:val="00A02EEF"/>
    <w:rsid w:val="00A02F72"/>
    <w:rsid w:val="00A04EEF"/>
    <w:rsid w:val="00A05E3A"/>
    <w:rsid w:val="00A10D6E"/>
    <w:rsid w:val="00A1306F"/>
    <w:rsid w:val="00A14AAD"/>
    <w:rsid w:val="00A14CD6"/>
    <w:rsid w:val="00A16010"/>
    <w:rsid w:val="00A2106C"/>
    <w:rsid w:val="00A21845"/>
    <w:rsid w:val="00A22364"/>
    <w:rsid w:val="00A3049C"/>
    <w:rsid w:val="00A312A7"/>
    <w:rsid w:val="00A317DA"/>
    <w:rsid w:val="00A3248E"/>
    <w:rsid w:val="00A34595"/>
    <w:rsid w:val="00A363E6"/>
    <w:rsid w:val="00A36E7F"/>
    <w:rsid w:val="00A40301"/>
    <w:rsid w:val="00A40F35"/>
    <w:rsid w:val="00A41AAC"/>
    <w:rsid w:val="00A42DCC"/>
    <w:rsid w:val="00A475CC"/>
    <w:rsid w:val="00A55918"/>
    <w:rsid w:val="00A57AC2"/>
    <w:rsid w:val="00A6141A"/>
    <w:rsid w:val="00A61E37"/>
    <w:rsid w:val="00A62236"/>
    <w:rsid w:val="00A62DF0"/>
    <w:rsid w:val="00A63A52"/>
    <w:rsid w:val="00A63F8C"/>
    <w:rsid w:val="00A65824"/>
    <w:rsid w:val="00A71313"/>
    <w:rsid w:val="00A73519"/>
    <w:rsid w:val="00A73D8B"/>
    <w:rsid w:val="00A74F83"/>
    <w:rsid w:val="00A7507B"/>
    <w:rsid w:val="00A7760F"/>
    <w:rsid w:val="00A77FC1"/>
    <w:rsid w:val="00A80A21"/>
    <w:rsid w:val="00A81907"/>
    <w:rsid w:val="00A8305F"/>
    <w:rsid w:val="00A85210"/>
    <w:rsid w:val="00A87525"/>
    <w:rsid w:val="00A90D29"/>
    <w:rsid w:val="00A92C58"/>
    <w:rsid w:val="00AA0403"/>
    <w:rsid w:val="00AA51C2"/>
    <w:rsid w:val="00AA5578"/>
    <w:rsid w:val="00AA5BAD"/>
    <w:rsid w:val="00AA7687"/>
    <w:rsid w:val="00AB0629"/>
    <w:rsid w:val="00AB14C4"/>
    <w:rsid w:val="00AB2D95"/>
    <w:rsid w:val="00AB382A"/>
    <w:rsid w:val="00AB485F"/>
    <w:rsid w:val="00AB55DE"/>
    <w:rsid w:val="00AB6CB2"/>
    <w:rsid w:val="00AB7C43"/>
    <w:rsid w:val="00AC12E6"/>
    <w:rsid w:val="00AC30FF"/>
    <w:rsid w:val="00AC36BF"/>
    <w:rsid w:val="00AC3C93"/>
    <w:rsid w:val="00AC556D"/>
    <w:rsid w:val="00AD00F8"/>
    <w:rsid w:val="00AD077A"/>
    <w:rsid w:val="00AD1380"/>
    <w:rsid w:val="00AD2612"/>
    <w:rsid w:val="00AD5D45"/>
    <w:rsid w:val="00AE0CEF"/>
    <w:rsid w:val="00AE0CFB"/>
    <w:rsid w:val="00AE101E"/>
    <w:rsid w:val="00AE1ED1"/>
    <w:rsid w:val="00AE31F2"/>
    <w:rsid w:val="00AE38A5"/>
    <w:rsid w:val="00AE4276"/>
    <w:rsid w:val="00AE5538"/>
    <w:rsid w:val="00AE6C22"/>
    <w:rsid w:val="00AF038A"/>
    <w:rsid w:val="00AF03C1"/>
    <w:rsid w:val="00AF139E"/>
    <w:rsid w:val="00AF1526"/>
    <w:rsid w:val="00AF2C6C"/>
    <w:rsid w:val="00AF3DC3"/>
    <w:rsid w:val="00AF56AC"/>
    <w:rsid w:val="00AF629D"/>
    <w:rsid w:val="00B005AC"/>
    <w:rsid w:val="00B01DFF"/>
    <w:rsid w:val="00B04209"/>
    <w:rsid w:val="00B04B32"/>
    <w:rsid w:val="00B07A59"/>
    <w:rsid w:val="00B110B4"/>
    <w:rsid w:val="00B11F63"/>
    <w:rsid w:val="00B12C56"/>
    <w:rsid w:val="00B1324D"/>
    <w:rsid w:val="00B14A86"/>
    <w:rsid w:val="00B16D4D"/>
    <w:rsid w:val="00B21CA3"/>
    <w:rsid w:val="00B21E8A"/>
    <w:rsid w:val="00B26659"/>
    <w:rsid w:val="00B26BA4"/>
    <w:rsid w:val="00B342CC"/>
    <w:rsid w:val="00B351AE"/>
    <w:rsid w:val="00B35761"/>
    <w:rsid w:val="00B41918"/>
    <w:rsid w:val="00B42029"/>
    <w:rsid w:val="00B4240E"/>
    <w:rsid w:val="00B42F16"/>
    <w:rsid w:val="00B46206"/>
    <w:rsid w:val="00B46265"/>
    <w:rsid w:val="00B46C86"/>
    <w:rsid w:val="00B50E28"/>
    <w:rsid w:val="00B52AFF"/>
    <w:rsid w:val="00B571C7"/>
    <w:rsid w:val="00B60889"/>
    <w:rsid w:val="00B64FC2"/>
    <w:rsid w:val="00B7044D"/>
    <w:rsid w:val="00B70FA1"/>
    <w:rsid w:val="00B7189F"/>
    <w:rsid w:val="00B72E92"/>
    <w:rsid w:val="00B74DE3"/>
    <w:rsid w:val="00B75178"/>
    <w:rsid w:val="00B759A7"/>
    <w:rsid w:val="00B76C42"/>
    <w:rsid w:val="00B76D95"/>
    <w:rsid w:val="00B77C94"/>
    <w:rsid w:val="00B80C07"/>
    <w:rsid w:val="00B8159E"/>
    <w:rsid w:val="00B82628"/>
    <w:rsid w:val="00B83351"/>
    <w:rsid w:val="00B8601C"/>
    <w:rsid w:val="00B871FB"/>
    <w:rsid w:val="00B91739"/>
    <w:rsid w:val="00B92788"/>
    <w:rsid w:val="00B95147"/>
    <w:rsid w:val="00BA52E0"/>
    <w:rsid w:val="00BA73BC"/>
    <w:rsid w:val="00BB03F1"/>
    <w:rsid w:val="00BB0B62"/>
    <w:rsid w:val="00BB2A4B"/>
    <w:rsid w:val="00BB6EAE"/>
    <w:rsid w:val="00BC2AE6"/>
    <w:rsid w:val="00BC2D23"/>
    <w:rsid w:val="00BC2D64"/>
    <w:rsid w:val="00BC3C45"/>
    <w:rsid w:val="00BC69A3"/>
    <w:rsid w:val="00BD2392"/>
    <w:rsid w:val="00BD249D"/>
    <w:rsid w:val="00BD4144"/>
    <w:rsid w:val="00BD425E"/>
    <w:rsid w:val="00BD743E"/>
    <w:rsid w:val="00BE06C0"/>
    <w:rsid w:val="00BE2244"/>
    <w:rsid w:val="00BE2858"/>
    <w:rsid w:val="00BE369C"/>
    <w:rsid w:val="00BE4519"/>
    <w:rsid w:val="00BE5A15"/>
    <w:rsid w:val="00BE6C21"/>
    <w:rsid w:val="00BE7647"/>
    <w:rsid w:val="00BF0A72"/>
    <w:rsid w:val="00BF1071"/>
    <w:rsid w:val="00BF1306"/>
    <w:rsid w:val="00BF218D"/>
    <w:rsid w:val="00BF2800"/>
    <w:rsid w:val="00BF6097"/>
    <w:rsid w:val="00C0114D"/>
    <w:rsid w:val="00C033F2"/>
    <w:rsid w:val="00C04935"/>
    <w:rsid w:val="00C07256"/>
    <w:rsid w:val="00C10636"/>
    <w:rsid w:val="00C16AF7"/>
    <w:rsid w:val="00C22A2E"/>
    <w:rsid w:val="00C26ACE"/>
    <w:rsid w:val="00C27EBE"/>
    <w:rsid w:val="00C3008D"/>
    <w:rsid w:val="00C302FB"/>
    <w:rsid w:val="00C30496"/>
    <w:rsid w:val="00C32016"/>
    <w:rsid w:val="00C326FA"/>
    <w:rsid w:val="00C32AD7"/>
    <w:rsid w:val="00C344A2"/>
    <w:rsid w:val="00C34CE2"/>
    <w:rsid w:val="00C3589A"/>
    <w:rsid w:val="00C4087A"/>
    <w:rsid w:val="00C453A0"/>
    <w:rsid w:val="00C47917"/>
    <w:rsid w:val="00C5086B"/>
    <w:rsid w:val="00C51338"/>
    <w:rsid w:val="00C51D4B"/>
    <w:rsid w:val="00C53C8D"/>
    <w:rsid w:val="00C5644F"/>
    <w:rsid w:val="00C622DC"/>
    <w:rsid w:val="00C62695"/>
    <w:rsid w:val="00C64075"/>
    <w:rsid w:val="00C652E0"/>
    <w:rsid w:val="00C65B76"/>
    <w:rsid w:val="00C67307"/>
    <w:rsid w:val="00C70EE0"/>
    <w:rsid w:val="00C70FC8"/>
    <w:rsid w:val="00C74B03"/>
    <w:rsid w:val="00C75334"/>
    <w:rsid w:val="00C80461"/>
    <w:rsid w:val="00C81DAC"/>
    <w:rsid w:val="00C822F0"/>
    <w:rsid w:val="00C827DA"/>
    <w:rsid w:val="00C8637F"/>
    <w:rsid w:val="00C901D6"/>
    <w:rsid w:val="00C91E0C"/>
    <w:rsid w:val="00C92D55"/>
    <w:rsid w:val="00C93283"/>
    <w:rsid w:val="00C968FB"/>
    <w:rsid w:val="00C9760C"/>
    <w:rsid w:val="00CA0A96"/>
    <w:rsid w:val="00CA2402"/>
    <w:rsid w:val="00CA3B9F"/>
    <w:rsid w:val="00CA5018"/>
    <w:rsid w:val="00CA5EFC"/>
    <w:rsid w:val="00CA6ED0"/>
    <w:rsid w:val="00CB0B93"/>
    <w:rsid w:val="00CB1436"/>
    <w:rsid w:val="00CB38A9"/>
    <w:rsid w:val="00CB3A20"/>
    <w:rsid w:val="00CB4B42"/>
    <w:rsid w:val="00CB5C19"/>
    <w:rsid w:val="00CB6770"/>
    <w:rsid w:val="00CB7814"/>
    <w:rsid w:val="00CB7AF0"/>
    <w:rsid w:val="00CB7E42"/>
    <w:rsid w:val="00CC32A4"/>
    <w:rsid w:val="00CC43A1"/>
    <w:rsid w:val="00CC5003"/>
    <w:rsid w:val="00CD3B08"/>
    <w:rsid w:val="00CD4976"/>
    <w:rsid w:val="00CE36AA"/>
    <w:rsid w:val="00CE41C0"/>
    <w:rsid w:val="00CE4CA0"/>
    <w:rsid w:val="00CE5796"/>
    <w:rsid w:val="00CF011A"/>
    <w:rsid w:val="00CF08C7"/>
    <w:rsid w:val="00CF29D7"/>
    <w:rsid w:val="00CF30EA"/>
    <w:rsid w:val="00CF4D34"/>
    <w:rsid w:val="00CF511D"/>
    <w:rsid w:val="00CF62B1"/>
    <w:rsid w:val="00CF6B9E"/>
    <w:rsid w:val="00CF740A"/>
    <w:rsid w:val="00CF7EB9"/>
    <w:rsid w:val="00D014AF"/>
    <w:rsid w:val="00D02A56"/>
    <w:rsid w:val="00D03A3B"/>
    <w:rsid w:val="00D07993"/>
    <w:rsid w:val="00D11292"/>
    <w:rsid w:val="00D12A22"/>
    <w:rsid w:val="00D1322E"/>
    <w:rsid w:val="00D144F9"/>
    <w:rsid w:val="00D14C7D"/>
    <w:rsid w:val="00D15343"/>
    <w:rsid w:val="00D2076B"/>
    <w:rsid w:val="00D20D48"/>
    <w:rsid w:val="00D226DF"/>
    <w:rsid w:val="00D30244"/>
    <w:rsid w:val="00D31838"/>
    <w:rsid w:val="00D3261E"/>
    <w:rsid w:val="00D36158"/>
    <w:rsid w:val="00D3655D"/>
    <w:rsid w:val="00D41FFE"/>
    <w:rsid w:val="00D43E7E"/>
    <w:rsid w:val="00D45428"/>
    <w:rsid w:val="00D458A5"/>
    <w:rsid w:val="00D469A3"/>
    <w:rsid w:val="00D50F4A"/>
    <w:rsid w:val="00D51742"/>
    <w:rsid w:val="00D524DF"/>
    <w:rsid w:val="00D53583"/>
    <w:rsid w:val="00D53B4E"/>
    <w:rsid w:val="00D54A98"/>
    <w:rsid w:val="00D57634"/>
    <w:rsid w:val="00D616DB"/>
    <w:rsid w:val="00D64224"/>
    <w:rsid w:val="00D65FD7"/>
    <w:rsid w:val="00D6668C"/>
    <w:rsid w:val="00D733FB"/>
    <w:rsid w:val="00D7512B"/>
    <w:rsid w:val="00D775D3"/>
    <w:rsid w:val="00D77FAF"/>
    <w:rsid w:val="00D84AD0"/>
    <w:rsid w:val="00D866E5"/>
    <w:rsid w:val="00D87403"/>
    <w:rsid w:val="00D87DA2"/>
    <w:rsid w:val="00D91810"/>
    <w:rsid w:val="00D918DC"/>
    <w:rsid w:val="00D927E3"/>
    <w:rsid w:val="00D92A4D"/>
    <w:rsid w:val="00D94398"/>
    <w:rsid w:val="00D96623"/>
    <w:rsid w:val="00DA3C7D"/>
    <w:rsid w:val="00DB0D19"/>
    <w:rsid w:val="00DB1BEA"/>
    <w:rsid w:val="00DB1DFA"/>
    <w:rsid w:val="00DB396A"/>
    <w:rsid w:val="00DB3C3B"/>
    <w:rsid w:val="00DB3F0D"/>
    <w:rsid w:val="00DB53FA"/>
    <w:rsid w:val="00DB77DB"/>
    <w:rsid w:val="00DB7EC0"/>
    <w:rsid w:val="00DC0864"/>
    <w:rsid w:val="00DC32D7"/>
    <w:rsid w:val="00DC60C3"/>
    <w:rsid w:val="00DC6836"/>
    <w:rsid w:val="00DC73D3"/>
    <w:rsid w:val="00DC75D6"/>
    <w:rsid w:val="00DD052B"/>
    <w:rsid w:val="00DD134E"/>
    <w:rsid w:val="00DD18D9"/>
    <w:rsid w:val="00DD4786"/>
    <w:rsid w:val="00DD54EE"/>
    <w:rsid w:val="00DD65CA"/>
    <w:rsid w:val="00DE0B39"/>
    <w:rsid w:val="00DE1C7C"/>
    <w:rsid w:val="00DE4F48"/>
    <w:rsid w:val="00DE5090"/>
    <w:rsid w:val="00DE725A"/>
    <w:rsid w:val="00DE75FA"/>
    <w:rsid w:val="00DF0018"/>
    <w:rsid w:val="00DF5A63"/>
    <w:rsid w:val="00DF604B"/>
    <w:rsid w:val="00DF6091"/>
    <w:rsid w:val="00DF7D11"/>
    <w:rsid w:val="00E0091E"/>
    <w:rsid w:val="00E023DC"/>
    <w:rsid w:val="00E035D0"/>
    <w:rsid w:val="00E046E5"/>
    <w:rsid w:val="00E10D4B"/>
    <w:rsid w:val="00E10E38"/>
    <w:rsid w:val="00E11C61"/>
    <w:rsid w:val="00E13296"/>
    <w:rsid w:val="00E15547"/>
    <w:rsid w:val="00E21692"/>
    <w:rsid w:val="00E2264F"/>
    <w:rsid w:val="00E241EE"/>
    <w:rsid w:val="00E279DB"/>
    <w:rsid w:val="00E3492C"/>
    <w:rsid w:val="00E3562E"/>
    <w:rsid w:val="00E35978"/>
    <w:rsid w:val="00E35CF5"/>
    <w:rsid w:val="00E4255D"/>
    <w:rsid w:val="00E42614"/>
    <w:rsid w:val="00E43774"/>
    <w:rsid w:val="00E449EA"/>
    <w:rsid w:val="00E46E87"/>
    <w:rsid w:val="00E51112"/>
    <w:rsid w:val="00E52C69"/>
    <w:rsid w:val="00E5426D"/>
    <w:rsid w:val="00E54F33"/>
    <w:rsid w:val="00E56A92"/>
    <w:rsid w:val="00E609AE"/>
    <w:rsid w:val="00E62339"/>
    <w:rsid w:val="00E6406C"/>
    <w:rsid w:val="00E65895"/>
    <w:rsid w:val="00E65A1B"/>
    <w:rsid w:val="00E66896"/>
    <w:rsid w:val="00E66DFA"/>
    <w:rsid w:val="00E71790"/>
    <w:rsid w:val="00E74C0E"/>
    <w:rsid w:val="00E75C1E"/>
    <w:rsid w:val="00E75CFF"/>
    <w:rsid w:val="00E76954"/>
    <w:rsid w:val="00E80883"/>
    <w:rsid w:val="00E81320"/>
    <w:rsid w:val="00E81A91"/>
    <w:rsid w:val="00E83DBD"/>
    <w:rsid w:val="00E849E5"/>
    <w:rsid w:val="00E92020"/>
    <w:rsid w:val="00EA1FFE"/>
    <w:rsid w:val="00EA2358"/>
    <w:rsid w:val="00EA2A73"/>
    <w:rsid w:val="00EA316D"/>
    <w:rsid w:val="00EA5C69"/>
    <w:rsid w:val="00EA5F54"/>
    <w:rsid w:val="00EB2704"/>
    <w:rsid w:val="00EB297F"/>
    <w:rsid w:val="00EB4554"/>
    <w:rsid w:val="00EB5737"/>
    <w:rsid w:val="00EB5ABC"/>
    <w:rsid w:val="00EB60E3"/>
    <w:rsid w:val="00EC0E44"/>
    <w:rsid w:val="00EC1816"/>
    <w:rsid w:val="00EC2B6D"/>
    <w:rsid w:val="00EC4ABC"/>
    <w:rsid w:val="00EC5708"/>
    <w:rsid w:val="00EC6DAF"/>
    <w:rsid w:val="00ED0DAA"/>
    <w:rsid w:val="00ED1BD5"/>
    <w:rsid w:val="00ED6C95"/>
    <w:rsid w:val="00EE1B2A"/>
    <w:rsid w:val="00EE2261"/>
    <w:rsid w:val="00EE22A0"/>
    <w:rsid w:val="00EE3F78"/>
    <w:rsid w:val="00EE59A0"/>
    <w:rsid w:val="00EE6060"/>
    <w:rsid w:val="00EF0534"/>
    <w:rsid w:val="00EF4AE3"/>
    <w:rsid w:val="00EF59A4"/>
    <w:rsid w:val="00EF5F72"/>
    <w:rsid w:val="00EF7044"/>
    <w:rsid w:val="00EF7DAB"/>
    <w:rsid w:val="00F0033C"/>
    <w:rsid w:val="00F00C96"/>
    <w:rsid w:val="00F00F04"/>
    <w:rsid w:val="00F02AE3"/>
    <w:rsid w:val="00F04394"/>
    <w:rsid w:val="00F05FF2"/>
    <w:rsid w:val="00F16A8E"/>
    <w:rsid w:val="00F22411"/>
    <w:rsid w:val="00F24AB4"/>
    <w:rsid w:val="00F3018E"/>
    <w:rsid w:val="00F30D55"/>
    <w:rsid w:val="00F33E30"/>
    <w:rsid w:val="00F36FEF"/>
    <w:rsid w:val="00F37105"/>
    <w:rsid w:val="00F4117A"/>
    <w:rsid w:val="00F41AAC"/>
    <w:rsid w:val="00F4684C"/>
    <w:rsid w:val="00F51B09"/>
    <w:rsid w:val="00F54A13"/>
    <w:rsid w:val="00F6113C"/>
    <w:rsid w:val="00F61455"/>
    <w:rsid w:val="00F61840"/>
    <w:rsid w:val="00F671D7"/>
    <w:rsid w:val="00F7100A"/>
    <w:rsid w:val="00F72AE7"/>
    <w:rsid w:val="00F7311E"/>
    <w:rsid w:val="00F7494D"/>
    <w:rsid w:val="00F77991"/>
    <w:rsid w:val="00F85978"/>
    <w:rsid w:val="00F85C09"/>
    <w:rsid w:val="00F85EEA"/>
    <w:rsid w:val="00F8637C"/>
    <w:rsid w:val="00F87171"/>
    <w:rsid w:val="00F87542"/>
    <w:rsid w:val="00F90846"/>
    <w:rsid w:val="00F91F37"/>
    <w:rsid w:val="00F96C03"/>
    <w:rsid w:val="00F96F3A"/>
    <w:rsid w:val="00FA0A90"/>
    <w:rsid w:val="00FA1AAD"/>
    <w:rsid w:val="00FA285E"/>
    <w:rsid w:val="00FA2ADC"/>
    <w:rsid w:val="00FA3B40"/>
    <w:rsid w:val="00FA5E16"/>
    <w:rsid w:val="00FB0B00"/>
    <w:rsid w:val="00FB114E"/>
    <w:rsid w:val="00FB1D64"/>
    <w:rsid w:val="00FB3460"/>
    <w:rsid w:val="00FB36B4"/>
    <w:rsid w:val="00FB406A"/>
    <w:rsid w:val="00FB7F0B"/>
    <w:rsid w:val="00FC28AA"/>
    <w:rsid w:val="00FC322A"/>
    <w:rsid w:val="00FC5388"/>
    <w:rsid w:val="00FC53B0"/>
    <w:rsid w:val="00FC5B06"/>
    <w:rsid w:val="00FC624C"/>
    <w:rsid w:val="00FC6A19"/>
    <w:rsid w:val="00FD1E5C"/>
    <w:rsid w:val="00FD363B"/>
    <w:rsid w:val="00FD5992"/>
    <w:rsid w:val="00FD682A"/>
    <w:rsid w:val="00FD6F77"/>
    <w:rsid w:val="00FE003D"/>
    <w:rsid w:val="00FE2128"/>
    <w:rsid w:val="00FE309E"/>
    <w:rsid w:val="00FE3252"/>
    <w:rsid w:val="00FE4232"/>
    <w:rsid w:val="00FE770F"/>
    <w:rsid w:val="00FE789A"/>
    <w:rsid w:val="00FE7CC0"/>
    <w:rsid w:val="00FF01BD"/>
    <w:rsid w:val="00FF022B"/>
    <w:rsid w:val="00FF179F"/>
    <w:rsid w:val="00FF37DA"/>
    <w:rsid w:val="00FF5801"/>
    <w:rsid w:val="00FF77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15468"/>
  <w15:chartTrackingRefBased/>
  <w15:docId w15:val="{DE3E61CD-ED6E-4147-92C4-4DDE5B32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7C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B2F35"/>
    <w:pPr>
      <w:tabs>
        <w:tab w:val="center" w:pos="4153"/>
        <w:tab w:val="right" w:pos="8306"/>
      </w:tabs>
      <w:snapToGrid w:val="0"/>
    </w:pPr>
    <w:rPr>
      <w:sz w:val="20"/>
      <w:szCs w:val="20"/>
      <w:lang w:val="x-none" w:eastAsia="x-none"/>
    </w:rPr>
  </w:style>
  <w:style w:type="character" w:styleId="a5">
    <w:name w:val="page number"/>
    <w:basedOn w:val="a0"/>
    <w:rsid w:val="004B2F35"/>
  </w:style>
  <w:style w:type="paragraph" w:styleId="a6">
    <w:name w:val="Body Text Indent"/>
    <w:basedOn w:val="a"/>
    <w:link w:val="a7"/>
    <w:rsid w:val="00982C82"/>
    <w:pPr>
      <w:ind w:left="900" w:hanging="900"/>
    </w:pPr>
    <w:rPr>
      <w:rFonts w:ascii="全真楷書" w:eastAsia="全真楷書" w:hAnsi="Albertus Extra Bold"/>
      <w:szCs w:val="20"/>
      <w:lang w:val="x-none" w:eastAsia="x-none"/>
    </w:rPr>
  </w:style>
  <w:style w:type="paragraph" w:styleId="2">
    <w:name w:val="Body Text Indent 2"/>
    <w:basedOn w:val="a"/>
    <w:link w:val="20"/>
    <w:rsid w:val="00982C82"/>
    <w:pPr>
      <w:snapToGrid w:val="0"/>
      <w:spacing w:before="120" w:after="120" w:line="120" w:lineRule="atLeast"/>
      <w:ind w:left="907" w:hanging="907"/>
      <w:jc w:val="both"/>
    </w:pPr>
    <w:rPr>
      <w:lang w:val="x-none" w:eastAsia="x-none"/>
    </w:rPr>
  </w:style>
  <w:style w:type="paragraph" w:styleId="3">
    <w:name w:val="Body Text Indent 3"/>
    <w:basedOn w:val="a"/>
    <w:link w:val="30"/>
    <w:rsid w:val="00982C82"/>
    <w:pPr>
      <w:snapToGrid w:val="0"/>
      <w:spacing w:before="120" w:after="120" w:line="120" w:lineRule="atLeast"/>
      <w:ind w:left="964" w:hanging="964"/>
      <w:jc w:val="both"/>
    </w:pPr>
    <w:rPr>
      <w:lang w:val="x-none" w:eastAsia="x-none"/>
    </w:rPr>
  </w:style>
  <w:style w:type="paragraph" w:styleId="Web">
    <w:name w:val="Normal (Web)"/>
    <w:basedOn w:val="a"/>
    <w:rsid w:val="008626C3"/>
    <w:pPr>
      <w:widowControl/>
      <w:spacing w:before="100" w:beforeAutospacing="1" w:after="100" w:afterAutospacing="1"/>
    </w:pPr>
    <w:rPr>
      <w:rFonts w:ascii="Arial Unicode MS" w:eastAsia="Times New Roman" w:hAnsi="Arial Unicode MS"/>
      <w:color w:val="000000"/>
      <w:kern w:val="0"/>
      <w:szCs w:val="20"/>
    </w:rPr>
  </w:style>
  <w:style w:type="paragraph" w:styleId="a8">
    <w:name w:val="header"/>
    <w:basedOn w:val="a"/>
    <w:rsid w:val="004E5F16"/>
    <w:pPr>
      <w:tabs>
        <w:tab w:val="center" w:pos="4153"/>
        <w:tab w:val="right" w:pos="8306"/>
      </w:tabs>
      <w:snapToGrid w:val="0"/>
    </w:pPr>
    <w:rPr>
      <w:sz w:val="20"/>
      <w:szCs w:val="20"/>
    </w:rPr>
  </w:style>
  <w:style w:type="character" w:styleId="a9">
    <w:name w:val="Strong"/>
    <w:qFormat/>
    <w:rsid w:val="00B26BA4"/>
    <w:rPr>
      <w:b/>
      <w:bCs/>
    </w:rPr>
  </w:style>
  <w:style w:type="character" w:customStyle="1" w:styleId="a4">
    <w:name w:val="頁尾 字元"/>
    <w:link w:val="a3"/>
    <w:uiPriority w:val="99"/>
    <w:rsid w:val="00B01DFF"/>
    <w:rPr>
      <w:kern w:val="2"/>
    </w:rPr>
  </w:style>
  <w:style w:type="paragraph" w:styleId="aa">
    <w:name w:val="Document Map"/>
    <w:basedOn w:val="a"/>
    <w:link w:val="ab"/>
    <w:rsid w:val="0049199D"/>
    <w:rPr>
      <w:rFonts w:ascii="新細明體"/>
      <w:sz w:val="18"/>
      <w:szCs w:val="18"/>
      <w:lang w:val="x-none" w:eastAsia="x-none"/>
    </w:rPr>
  </w:style>
  <w:style w:type="character" w:customStyle="1" w:styleId="ab">
    <w:name w:val="文件引導模式 字元"/>
    <w:link w:val="aa"/>
    <w:rsid w:val="0049199D"/>
    <w:rPr>
      <w:rFonts w:ascii="新細明體"/>
      <w:kern w:val="2"/>
      <w:sz w:val="18"/>
      <w:szCs w:val="18"/>
    </w:rPr>
  </w:style>
  <w:style w:type="character" w:customStyle="1" w:styleId="a7">
    <w:name w:val="本文縮排 字元"/>
    <w:link w:val="a6"/>
    <w:rsid w:val="001B13AC"/>
    <w:rPr>
      <w:rFonts w:ascii="全真楷書" w:eastAsia="全真楷書" w:hAnsi="Albertus Extra Bold"/>
      <w:kern w:val="2"/>
      <w:sz w:val="24"/>
    </w:rPr>
  </w:style>
  <w:style w:type="character" w:customStyle="1" w:styleId="20">
    <w:name w:val="本文縮排 2 字元"/>
    <w:link w:val="2"/>
    <w:rsid w:val="001B13AC"/>
    <w:rPr>
      <w:kern w:val="2"/>
      <w:sz w:val="24"/>
      <w:szCs w:val="24"/>
    </w:rPr>
  </w:style>
  <w:style w:type="character" w:customStyle="1" w:styleId="30">
    <w:name w:val="本文縮排 3 字元"/>
    <w:link w:val="3"/>
    <w:rsid w:val="001B13AC"/>
    <w:rPr>
      <w:kern w:val="2"/>
      <w:sz w:val="24"/>
      <w:szCs w:val="24"/>
    </w:rPr>
  </w:style>
  <w:style w:type="paragraph" w:styleId="ac">
    <w:name w:val="Balloon Text"/>
    <w:basedOn w:val="a"/>
    <w:link w:val="ad"/>
    <w:rsid w:val="00044973"/>
    <w:rPr>
      <w:rFonts w:ascii="Cambria" w:hAnsi="Cambria"/>
      <w:sz w:val="18"/>
      <w:szCs w:val="18"/>
      <w:lang w:val="x-none" w:eastAsia="x-none"/>
    </w:rPr>
  </w:style>
  <w:style w:type="character" w:customStyle="1" w:styleId="ad">
    <w:name w:val="註解方塊文字 字元"/>
    <w:link w:val="ac"/>
    <w:rsid w:val="00044973"/>
    <w:rPr>
      <w:rFonts w:ascii="Cambria" w:eastAsia="新細明體" w:hAnsi="Cambria" w:cs="Times New Roman"/>
      <w:kern w:val="2"/>
      <w:sz w:val="18"/>
      <w:szCs w:val="18"/>
    </w:rPr>
  </w:style>
  <w:style w:type="paragraph" w:styleId="ae">
    <w:name w:val="Note Heading"/>
    <w:basedOn w:val="a"/>
    <w:next w:val="a"/>
    <w:link w:val="af"/>
    <w:rsid w:val="005B324C"/>
    <w:pPr>
      <w:jc w:val="center"/>
    </w:pPr>
    <w:rPr>
      <w:rFonts w:ascii="標楷體" w:eastAsia="標楷體" w:hAnsi="標楷體"/>
      <w:color w:val="000000"/>
      <w:kern w:val="0"/>
      <w:sz w:val="18"/>
      <w:szCs w:val="18"/>
    </w:rPr>
  </w:style>
  <w:style w:type="character" w:customStyle="1" w:styleId="af">
    <w:name w:val="註釋標題 字元"/>
    <w:link w:val="ae"/>
    <w:rsid w:val="005B324C"/>
    <w:rPr>
      <w:rFonts w:ascii="標楷體" w:eastAsia="標楷體" w:hAnsi="標楷體"/>
      <w:color w:val="000000"/>
      <w:sz w:val="18"/>
      <w:szCs w:val="18"/>
    </w:rPr>
  </w:style>
  <w:style w:type="paragraph" w:styleId="af0">
    <w:name w:val="Closing"/>
    <w:basedOn w:val="a"/>
    <w:link w:val="af1"/>
    <w:rsid w:val="005B324C"/>
    <w:pPr>
      <w:ind w:leftChars="1800" w:left="100"/>
    </w:pPr>
    <w:rPr>
      <w:rFonts w:ascii="標楷體" w:eastAsia="標楷體" w:hAnsi="標楷體"/>
      <w:color w:val="000000"/>
      <w:kern w:val="0"/>
      <w:sz w:val="18"/>
      <w:szCs w:val="18"/>
    </w:rPr>
  </w:style>
  <w:style w:type="character" w:customStyle="1" w:styleId="af1">
    <w:name w:val="結語 字元"/>
    <w:link w:val="af0"/>
    <w:rsid w:val="005B324C"/>
    <w:rPr>
      <w:rFonts w:ascii="標楷體" w:eastAsia="標楷體" w:hAnsi="標楷體"/>
      <w:color w:val="000000"/>
      <w:sz w:val="18"/>
      <w:szCs w:val="18"/>
    </w:rPr>
  </w:style>
  <w:style w:type="character" w:customStyle="1" w:styleId="apple-converted-space">
    <w:name w:val="apple-converted-space"/>
    <w:rsid w:val="00F16A8E"/>
  </w:style>
  <w:style w:type="character" w:customStyle="1" w:styleId="sac">
    <w:name w:val="sac"/>
    <w:rsid w:val="00F16A8E"/>
  </w:style>
  <w:style w:type="paragraph" w:styleId="af2">
    <w:name w:val="List Paragraph"/>
    <w:basedOn w:val="a"/>
    <w:uiPriority w:val="34"/>
    <w:qFormat/>
    <w:rsid w:val="00B21CA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9758">
      <w:bodyDiv w:val="1"/>
      <w:marLeft w:val="0"/>
      <w:marRight w:val="0"/>
      <w:marTop w:val="0"/>
      <w:marBottom w:val="0"/>
      <w:divBdr>
        <w:top w:val="none" w:sz="0" w:space="0" w:color="auto"/>
        <w:left w:val="none" w:sz="0" w:space="0" w:color="auto"/>
        <w:bottom w:val="none" w:sz="0" w:space="0" w:color="auto"/>
        <w:right w:val="none" w:sz="0" w:space="0" w:color="auto"/>
      </w:divBdr>
    </w:div>
    <w:div w:id="359089300">
      <w:bodyDiv w:val="1"/>
      <w:marLeft w:val="0"/>
      <w:marRight w:val="0"/>
      <w:marTop w:val="0"/>
      <w:marBottom w:val="0"/>
      <w:divBdr>
        <w:top w:val="none" w:sz="0" w:space="0" w:color="auto"/>
        <w:left w:val="none" w:sz="0" w:space="0" w:color="auto"/>
        <w:bottom w:val="none" w:sz="0" w:space="0" w:color="auto"/>
        <w:right w:val="none" w:sz="0" w:space="0" w:color="auto"/>
      </w:divBdr>
    </w:div>
    <w:div w:id="633489187">
      <w:bodyDiv w:val="1"/>
      <w:marLeft w:val="0"/>
      <w:marRight w:val="0"/>
      <w:marTop w:val="0"/>
      <w:marBottom w:val="0"/>
      <w:divBdr>
        <w:top w:val="none" w:sz="0" w:space="0" w:color="auto"/>
        <w:left w:val="none" w:sz="0" w:space="0" w:color="auto"/>
        <w:bottom w:val="none" w:sz="0" w:space="0" w:color="auto"/>
        <w:right w:val="none" w:sz="0" w:space="0" w:color="auto"/>
      </w:divBdr>
    </w:div>
    <w:div w:id="980886922">
      <w:bodyDiv w:val="1"/>
      <w:marLeft w:val="0"/>
      <w:marRight w:val="0"/>
      <w:marTop w:val="0"/>
      <w:marBottom w:val="0"/>
      <w:divBdr>
        <w:top w:val="none" w:sz="0" w:space="0" w:color="auto"/>
        <w:left w:val="none" w:sz="0" w:space="0" w:color="auto"/>
        <w:bottom w:val="none" w:sz="0" w:space="0" w:color="auto"/>
        <w:right w:val="none" w:sz="0" w:space="0" w:color="auto"/>
      </w:divBdr>
    </w:div>
    <w:div w:id="1230194010">
      <w:bodyDiv w:val="1"/>
      <w:marLeft w:val="0"/>
      <w:marRight w:val="0"/>
      <w:marTop w:val="0"/>
      <w:marBottom w:val="0"/>
      <w:divBdr>
        <w:top w:val="none" w:sz="0" w:space="0" w:color="auto"/>
        <w:left w:val="none" w:sz="0" w:space="0" w:color="auto"/>
        <w:bottom w:val="none" w:sz="0" w:space="0" w:color="auto"/>
        <w:right w:val="none" w:sz="0" w:space="0" w:color="auto"/>
      </w:divBdr>
    </w:div>
    <w:div w:id="1436558256">
      <w:bodyDiv w:val="1"/>
      <w:marLeft w:val="837"/>
      <w:marRight w:val="0"/>
      <w:marTop w:val="335"/>
      <w:marBottom w:val="0"/>
      <w:divBdr>
        <w:top w:val="none" w:sz="0" w:space="0" w:color="auto"/>
        <w:left w:val="none" w:sz="0" w:space="0" w:color="auto"/>
        <w:bottom w:val="none" w:sz="0" w:space="0" w:color="auto"/>
        <w:right w:val="none" w:sz="0" w:space="0" w:color="auto"/>
      </w:divBdr>
    </w:div>
    <w:div w:id="1509104473">
      <w:bodyDiv w:val="1"/>
      <w:marLeft w:val="0"/>
      <w:marRight w:val="0"/>
      <w:marTop w:val="0"/>
      <w:marBottom w:val="0"/>
      <w:divBdr>
        <w:top w:val="none" w:sz="0" w:space="0" w:color="auto"/>
        <w:left w:val="none" w:sz="0" w:space="0" w:color="auto"/>
        <w:bottom w:val="none" w:sz="0" w:space="0" w:color="auto"/>
        <w:right w:val="none" w:sz="0" w:space="0" w:color="auto"/>
      </w:divBdr>
    </w:div>
    <w:div w:id="1905942108">
      <w:bodyDiv w:val="1"/>
      <w:marLeft w:val="0"/>
      <w:marRight w:val="0"/>
      <w:marTop w:val="0"/>
      <w:marBottom w:val="0"/>
      <w:divBdr>
        <w:top w:val="none" w:sz="0" w:space="0" w:color="auto"/>
        <w:left w:val="none" w:sz="0" w:space="0" w:color="auto"/>
        <w:bottom w:val="none" w:sz="0" w:space="0" w:color="auto"/>
        <w:right w:val="none" w:sz="0" w:space="0" w:color="auto"/>
      </w:divBdr>
    </w:div>
    <w:div w:id="205620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tw/url?sa=t&amp;rct=j&amp;q=&amp;esrc=s&amp;source=web&amp;cd=2&amp;cad=rja&amp;ved=0CEAQFjAB&amp;url=http%3A%2F%2Farchive.innovation.gov.au%2FBiotechnologyonline%2Fbiotec%2Fethics.html&amp;ei=0jEqUfi9G6mPiAfRoYHoDg&amp;usg=AFQjCNEsGYDxy4ewbV9MJDMKoMOuaHcB8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8BB827752039164B86FD741153416EDF" ma:contentTypeVersion="13" ma:contentTypeDescription="建立新的文件。" ma:contentTypeScope="" ma:versionID="b77f0f330f6b061d224677443f9b1ed9">
  <xsd:schema xmlns:xsd="http://www.w3.org/2001/XMLSchema" xmlns:xs="http://www.w3.org/2001/XMLSchema" xmlns:p="http://schemas.microsoft.com/office/2006/metadata/properties" xmlns:ns3="ee075635-a6d6-4f2b-a771-7195be426a45" xmlns:ns4="ea232b2d-0344-4432-9afd-89e11bf2ed72" targetNamespace="http://schemas.microsoft.com/office/2006/metadata/properties" ma:root="true" ma:fieldsID="b060f7adb7463b2599f014ab0f743450" ns3:_="" ns4:_="">
    <xsd:import namespace="ee075635-a6d6-4f2b-a771-7195be426a45"/>
    <xsd:import namespace="ea232b2d-0344-4432-9afd-89e11bf2ed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75635-a6d6-4f2b-a771-7195be42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32b2d-0344-4432-9afd-89e11bf2ed72"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SharingHintHash" ma:index="20"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4372A-8252-4FAE-B70B-D69AE3C7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75635-a6d6-4f2b-a771-7195be426a45"/>
    <ds:schemaRef ds:uri="ea232b2d-0344-4432-9afd-89e11bf2e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1DC4C-1DFF-4214-B2B1-59102866E5C6}">
  <ds:schemaRefs>
    <ds:schemaRef ds:uri="http://schemas.openxmlformats.org/officeDocument/2006/bibliography"/>
  </ds:schemaRefs>
</ds:datastoreItem>
</file>

<file path=customXml/itemProps3.xml><?xml version="1.0" encoding="utf-8"?>
<ds:datastoreItem xmlns:ds="http://schemas.openxmlformats.org/officeDocument/2006/customXml" ds:itemID="{409E8F84-7582-49B4-9E81-AF7865D95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314BC0-13E8-4F02-A16F-EE4DB0EEF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1082</Words>
  <Characters>6168</Characters>
  <Application>Microsoft Office Word</Application>
  <DocSecurity>0</DocSecurity>
  <Lines>51</Lines>
  <Paragraphs>14</Paragraphs>
  <ScaleCrop>false</ScaleCrop>
  <Company>CMT</Company>
  <LinksUpToDate>false</LinksUpToDate>
  <CharactersWithSpaces>7236</CharactersWithSpaces>
  <SharedDoc>false</SharedDoc>
  <HLinks>
    <vt:vector size="6" baseType="variant">
      <vt:variant>
        <vt:i4>65613</vt:i4>
      </vt:variant>
      <vt:variant>
        <vt:i4>0</vt:i4>
      </vt:variant>
      <vt:variant>
        <vt:i4>0</vt:i4>
      </vt:variant>
      <vt:variant>
        <vt:i4>5</vt:i4>
      </vt:variant>
      <vt:variant>
        <vt:lpwstr>http://www.google.com.tw/url?sa=t&amp;rct=j&amp;q=&amp;esrc=s&amp;source=web&amp;cd=2&amp;cad=rja&amp;ved=0CEAQFjAB&amp;url=http%3A%2F%2Farchive.innovation.gov.au%2FBiotechnologyonline%2Fbiotec%2Fethics.html&amp;ei=0jEqUfi9G6mPiAfRoYHoDg&amp;usg=AFQjCNEsGYDxy4ewbV9MJDMKoMOuaHcB8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生物科技暨生物資訊研究所碩士班--生科組</dc:title>
  <dc:subject/>
  <dc:creator>phpbb</dc:creator>
  <cp:keywords/>
  <cp:lastModifiedBy>何國宏(HO KOK HONG)</cp:lastModifiedBy>
  <cp:revision>40</cp:revision>
  <cp:lastPrinted>2026-04-17T00:35:00Z</cp:lastPrinted>
  <dcterms:created xsi:type="dcterms:W3CDTF">2024-05-16T09:50:00Z</dcterms:created>
  <dcterms:modified xsi:type="dcterms:W3CDTF">2026-05-08T06:27:00Z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0x0101008BB827752039164B86FD741153416EDF</vt:lpwstr>
  </property>
</Properties>
</file>