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93" w:rsidRPr="00DE79EF" w:rsidRDefault="00D41793" w:rsidP="00D41793">
      <w:pPr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E79EF">
        <w:rPr>
          <w:rFonts w:ascii="標楷體" w:eastAsia="標楷體" w:hAnsi="標楷體"/>
          <w:b/>
          <w:color w:val="000000"/>
          <w:sz w:val="28"/>
        </w:rPr>
        <w:t>元智大學　管理學院學士班（BBA Program）</w:t>
      </w:r>
    </w:p>
    <w:p w:rsidR="00D41793" w:rsidRPr="00DE79EF" w:rsidRDefault="00D41793" w:rsidP="00D41793">
      <w:pPr>
        <w:tabs>
          <w:tab w:val="center" w:pos="4649"/>
          <w:tab w:val="left" w:pos="5640"/>
        </w:tabs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E79EF">
        <w:rPr>
          <w:rFonts w:ascii="標楷體" w:eastAsia="標楷體" w:hAnsi="標楷體"/>
          <w:b/>
          <w:color w:val="000000"/>
          <w:sz w:val="28"/>
        </w:rPr>
        <w:t>必修科目表</w:t>
      </w:r>
    </w:p>
    <w:p w:rsidR="00D41793" w:rsidRPr="00DE79EF" w:rsidRDefault="00D41793" w:rsidP="00D41793">
      <w:pPr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E79EF">
        <w:rPr>
          <w:rFonts w:ascii="標楷體" w:eastAsia="標楷體" w:hAnsi="標楷體"/>
          <w:b/>
          <w:color w:val="000000"/>
          <w:sz w:val="28"/>
        </w:rPr>
        <w:t>（</w:t>
      </w:r>
      <w:r w:rsidRPr="00DE79EF">
        <w:rPr>
          <w:rFonts w:ascii="標楷體" w:eastAsia="標楷體" w:hAnsi="標楷體" w:hint="eastAsia"/>
          <w:b/>
          <w:color w:val="000000"/>
          <w:sz w:val="28"/>
        </w:rPr>
        <w:t>102</w:t>
      </w:r>
      <w:r w:rsidRPr="00DE79EF">
        <w:rPr>
          <w:rFonts w:ascii="標楷體" w:eastAsia="標楷體" w:hAnsi="標楷體"/>
          <w:b/>
          <w:color w:val="000000"/>
          <w:sz w:val="28"/>
        </w:rPr>
        <w:t>學年度入學新生適用）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102.04.17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O一學年度第三次教務會議通過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102.06.26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O一學年度第四次教務會議修訂通過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</w:rPr>
        <w:t>103.03.13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O二學年度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103.03.25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O二學年度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第三次院課程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103.04.09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O二學年度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第三次校課程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103.12.02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104.03.17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第四次班課程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D41793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</w:t>
      </w:r>
      <w:r w:rsidR="00CD7AD1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04.07.01</w:t>
      </w:r>
      <w:proofErr w:type="gramStart"/>
      <w:r w:rsidR="00CD7AD1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一0三</w:t>
      </w:r>
      <w:proofErr w:type="gramEnd"/>
      <w:r w:rsidR="00CD7AD1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學年度第四次教務會議修訂通過</w:t>
      </w:r>
    </w:p>
    <w:p w:rsidR="007B232A" w:rsidRDefault="007B232A" w:rsidP="007B232A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104.06.25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三學年度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第六</w:t>
      </w: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0F4929" w:rsidRDefault="000F4929" w:rsidP="000F4929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104.10.12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四學年度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第二</w:t>
      </w: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A57914" w:rsidRDefault="00A57914" w:rsidP="00A57914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A57914">
        <w:rPr>
          <w:rFonts w:ascii="標楷體" w:eastAsia="標楷體" w:hAnsi="標楷體"/>
          <w:color w:val="000000"/>
          <w:sz w:val="18"/>
          <w:szCs w:val="18"/>
          <w:lang w:val="zh-TW"/>
        </w:rPr>
        <w:t xml:space="preserve">104.11.11 </w:t>
      </w:r>
      <w:r w:rsidRPr="00A5791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r w:rsidRPr="00A57914">
        <w:rPr>
          <w:rFonts w:ascii="標楷體" w:eastAsia="標楷體" w:hAnsi="標楷體"/>
          <w:color w:val="000000"/>
          <w:sz w:val="18"/>
          <w:szCs w:val="18"/>
          <w:lang w:val="zh-TW"/>
        </w:rPr>
        <w:t>○</w:t>
      </w:r>
      <w:r w:rsidRPr="00A5791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四學年度第二次教務會議修訂通過</w:t>
      </w:r>
    </w:p>
    <w:p w:rsidR="00527B53" w:rsidRDefault="00527B53" w:rsidP="00527B5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03.17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 xml:space="preserve"> 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一○四學年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班課程</w:t>
      </w:r>
      <w:proofErr w:type="gramEnd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議</w:t>
      </w:r>
      <w:r w:rsidR="008A3168" w:rsidRPr="00A5791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修訂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p w:rsidR="00527B53" w:rsidRDefault="00527B53" w:rsidP="00527B5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105.04.20 一○四學年第五次教務會議</w:t>
      </w:r>
      <w:r w:rsidR="008A3168" w:rsidRPr="00A5791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修訂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1077"/>
        <w:gridCol w:w="1076"/>
        <w:gridCol w:w="1182"/>
        <w:gridCol w:w="1223"/>
        <w:gridCol w:w="1084"/>
        <w:gridCol w:w="1204"/>
        <w:gridCol w:w="1080"/>
        <w:gridCol w:w="38"/>
        <w:gridCol w:w="1042"/>
      </w:tblGrid>
      <w:tr w:rsidR="00D41793" w:rsidRPr="00B80522" w:rsidTr="00CD7AD1">
        <w:trPr>
          <w:trHeight w:hRule="exact" w:val="280"/>
          <w:jc w:val="center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學期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 科目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2405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四學年</w:t>
            </w:r>
          </w:p>
        </w:tc>
      </w:tr>
      <w:tr w:rsidR="00D41793" w:rsidRPr="00B80522" w:rsidTr="00CD7AD1">
        <w:trPr>
          <w:trHeight w:val="277"/>
          <w:jc w:val="center"/>
        </w:trPr>
        <w:tc>
          <w:tcPr>
            <w:tcW w:w="834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76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82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23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</w:tr>
      <w:tr w:rsidR="00D41793" w:rsidRPr="00B80522" w:rsidTr="00CD7AD1">
        <w:trPr>
          <w:trHeight w:hRule="exact" w:val="556"/>
          <w:jc w:val="center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共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同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必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修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目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（23）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國文（一）</w:t>
            </w:r>
          </w:p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076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國文（二）</w:t>
            </w:r>
          </w:p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182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hRule="exact" w:val="536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D41793" w:rsidRPr="00DE79EF" w:rsidRDefault="00D41793" w:rsidP="00CD7A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英語（一）</w:t>
            </w:r>
          </w:p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076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英語（二）</w:t>
            </w:r>
          </w:p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182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hRule="exact" w:val="736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D41793" w:rsidRPr="00DE79EF" w:rsidRDefault="00D41793" w:rsidP="00CD7A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歷史</w:t>
            </w:r>
          </w:p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182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民主倫理與法治（2）</w:t>
            </w: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hRule="exact" w:val="105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D41793" w:rsidRPr="00DE79EF" w:rsidRDefault="00D41793" w:rsidP="00CD7A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6" w:type="dxa"/>
            <w:gridSpan w:val="9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>「英語（一）」及「英語（二）」為基礎課程，共計二學期四學分。</w:t>
            </w:r>
          </w:p>
          <w:p w:rsidR="00D41793" w:rsidRPr="00DE79EF" w:rsidRDefault="00D41793" w:rsidP="00CD7A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>「營隊英語：(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>課名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>)」為營隊式課程，共計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>三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>學期六學分，畢業前需修畢三個不同營隊課程，始取得畢業資格。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英語檢定（2）、經典五十（2）、服務學習（1）</w:t>
            </w:r>
          </w:p>
        </w:tc>
      </w:tr>
      <w:tr w:rsidR="00D41793" w:rsidRPr="00B80522" w:rsidTr="00CD7AD1">
        <w:trPr>
          <w:trHeight w:hRule="exact" w:val="606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D41793" w:rsidRPr="00DE79EF" w:rsidRDefault="00D41793" w:rsidP="00CD7A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國防研究(上)（0）</w:t>
            </w:r>
          </w:p>
        </w:tc>
        <w:tc>
          <w:tcPr>
            <w:tcW w:w="1076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國防研究(下)（0）</w:t>
            </w:r>
          </w:p>
        </w:tc>
        <w:tc>
          <w:tcPr>
            <w:tcW w:w="1182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hRule="exact" w:val="35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D41793" w:rsidRPr="00DE79EF" w:rsidRDefault="00D41793" w:rsidP="00CD7A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076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182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223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hRule="exact" w:val="516"/>
          <w:jc w:val="center"/>
        </w:trPr>
        <w:tc>
          <w:tcPr>
            <w:tcW w:w="83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41793" w:rsidRPr="00DE79EF" w:rsidRDefault="00D41793" w:rsidP="00CD7A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體育除修習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大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一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至大三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6</w:t>
            </w:r>
            <w:r w:rsidRPr="00DE79EF">
              <w:rPr>
                <w:rStyle w:val="a4"/>
                <w:rFonts w:ascii="標楷體" w:eastAsia="標楷體" w:hAnsi="標楷體" w:hint="eastAsia"/>
                <w:color w:val="000000"/>
                <w:u w:val="single"/>
              </w:rPr>
              <w:t>個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學期外，另需通過「游泳能力檢定」及「心肺適能檢定」等二項檢測，列為畢業門檻</w:t>
            </w:r>
          </w:p>
        </w:tc>
      </w:tr>
      <w:tr w:rsidR="00D41793" w:rsidRPr="00B80522" w:rsidTr="00CD7AD1">
        <w:trPr>
          <w:trHeight w:hRule="exact" w:val="703"/>
          <w:jc w:val="center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通識教育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科目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9006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通識課程四大領域人文藝術、自然科學、社會科學及生命科學至少各選修2學分課程，其餘2學分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不得再選社會領域(GS)，須於自然(GN),生命(LS),人文藝術(LE)三領域中選課。</w:t>
            </w:r>
          </w:p>
        </w:tc>
      </w:tr>
      <w:tr w:rsidR="00D41793" w:rsidRPr="00B80522" w:rsidTr="00CD7AD1">
        <w:trPr>
          <w:trHeight w:val="531"/>
          <w:jc w:val="center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院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共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同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必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修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目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44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微積分（上）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CM101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76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微積分（下）</w:t>
            </w:r>
          </w:p>
          <w:p w:rsidR="00D41793" w:rsidRPr="00DE79EF" w:rsidRDefault="00D41793" w:rsidP="00CD7AD1">
            <w:pPr>
              <w:snapToGrid w:val="0"/>
              <w:ind w:left="77" w:hanging="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CM102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182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統計學（上）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CM201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223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統計學（下）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CM202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493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會計學（上）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CM103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76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會計學（下）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CM104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行銷管理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CM203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經濟學（上）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CM105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76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經濟學（下）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CM106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組織行為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CM204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管理學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CM108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財務管理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CM205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企業倫理與社會責任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CM114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資訊概論與實務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CM107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商事法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CM113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60"/>
          <w:jc w:val="center"/>
        </w:trPr>
        <w:tc>
          <w:tcPr>
            <w:tcW w:w="834" w:type="dxa"/>
            <w:vMerge w:val="restart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主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修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領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域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修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科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(3-6)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作業管理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CM206(3)(企管)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策略管理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CM401(3)(企管)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國際企業管理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CM216(3)(國企)</w:t>
            </w: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投資學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CM222(3)(財金)</w:t>
            </w: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</w:tcBorders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公司理財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CM223(3)(財金)</w:t>
            </w: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vMerge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中級會計學(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CM220(3)(會計)</w:t>
            </w:r>
          </w:p>
        </w:tc>
        <w:tc>
          <w:tcPr>
            <w:tcW w:w="1084" w:type="dxa"/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CD7AD1">
        <w:trPr>
          <w:trHeight w:val="630"/>
          <w:jc w:val="center"/>
        </w:trPr>
        <w:tc>
          <w:tcPr>
            <w:tcW w:w="834" w:type="dxa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9006" w:type="dxa"/>
            <w:gridSpan w:val="9"/>
            <w:tcBorders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1.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有關共同必修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通識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教育科目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之詳細規定，另依據「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元智大學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共同必修科目表」之規定辦理。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2. 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校共同必修科目23學分、通識教育科目10學分、管院共同必修科目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44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學分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，主修領域必修科目3-6學分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(1)主修領域必修科目3-6學分：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 a.企業管理：學生應必修「作業管理」、「策略管理」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 b.財務金融：學生應必修「投資學」、「公司理財」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 c.國際企業：學生應必修「國際企業管理」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 d.會計：學生應必修「中級會計學（一）」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.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學士班學生選擇「企業管理」、「財務金融」、「國際企業」或「會計」為主修領域(Major Area)，學生除修習第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項所列之必修課程外，另應修習下列課程：</w:t>
            </w:r>
          </w:p>
          <w:p w:rsidR="00D41793" w:rsidRPr="00DE79EF" w:rsidRDefault="00D41793" w:rsidP="00CD7AD1">
            <w:pPr>
              <w:spacing w:line="200" w:lineRule="exact"/>
              <w:ind w:leftChars="120" w:left="459" w:hangingChars="95" w:hanging="17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(1)管院主修學程科目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30-33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學分：</w:t>
            </w:r>
          </w:p>
          <w:p w:rsidR="00D41793" w:rsidRPr="00DE79EF" w:rsidRDefault="00D41793" w:rsidP="00CD7AD1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a.企業管理：學生應自「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企業營運管理學程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」、「領導暨人力資源學程」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「行銷學程」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及「國際經營管理學程」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中擇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作為主修學程。</w:t>
            </w:r>
          </w:p>
          <w:p w:rsidR="00D41793" w:rsidRPr="00DE79EF" w:rsidRDefault="00D41793" w:rsidP="00CD7AD1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b.財務金融：學生應自「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產業與公司理財學程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」及「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投資與金融市場學程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」中擇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作為主修學程。</w:t>
            </w:r>
          </w:p>
          <w:p w:rsidR="00D41793" w:rsidRPr="00DE79EF" w:rsidRDefault="00D41793" w:rsidP="00CD7AD1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c.國際企業：學生應自「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企業營運管理學程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」、「領導暨人力資源學程」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「行銷學程」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及「國際經營管理學程」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中擇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作為主修學程。</w:t>
            </w:r>
          </w:p>
          <w:p w:rsidR="00D41793" w:rsidRPr="00DE79EF" w:rsidRDefault="00D41793" w:rsidP="00CD7AD1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d.會計：學生應修習「會計專業學程」作為主修學程。</w:t>
            </w:r>
          </w:p>
          <w:p w:rsidR="00D41793" w:rsidRPr="00DE79EF" w:rsidRDefault="00D41793" w:rsidP="00CD7AD1">
            <w:pPr>
              <w:spacing w:line="200" w:lineRule="exact"/>
              <w:ind w:leftChars="120" w:left="459" w:hangingChars="95" w:hanging="17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(2)輔修學程科目9學分或產業學程科目12學分：</w:t>
            </w:r>
          </w:p>
          <w:p w:rsidR="00D41793" w:rsidRPr="00DE79EF" w:rsidRDefault="00D41793" w:rsidP="00CD7AD1">
            <w:pPr>
              <w:spacing w:line="200" w:lineRule="exact"/>
              <w:ind w:leftChars="258" w:left="619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a.輔修學程科目：學生除主修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學程外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，修習另一學程三門課做為輔修學程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。</w:t>
            </w:r>
          </w:p>
          <w:p w:rsidR="00D41793" w:rsidRPr="00DE79EF" w:rsidRDefault="00D41793" w:rsidP="00CD7AD1">
            <w:pPr>
              <w:spacing w:line="0" w:lineRule="atLeast"/>
              <w:ind w:leftChars="258" w:left="619" w:firstLine="1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b.產業學程科目：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學生得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修習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本院或跨院產業學程之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四門課做為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輔修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學程（不含管院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共同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必修12學分）。</w:t>
            </w:r>
          </w:p>
          <w:p w:rsidR="00D41793" w:rsidRPr="00DE79EF" w:rsidRDefault="00D41793" w:rsidP="00CD7A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(3)學生若修習二個主修學程，則不受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上述第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(2)款之規定。</w:t>
            </w:r>
          </w:p>
          <w:p w:rsidR="00D41793" w:rsidRPr="00DE79EF" w:rsidRDefault="00D41793" w:rsidP="00CD7A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(4)凡學生修習主修學程、輔修學程及產業學程內之任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課程科目相同者皆不可重複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計認列學分數。</w:t>
            </w:r>
          </w:p>
          <w:p w:rsidR="00D41793" w:rsidRPr="00DE79EF" w:rsidRDefault="00D41793" w:rsidP="00CD7AD1">
            <w:pPr>
              <w:spacing w:line="0" w:lineRule="atLeast"/>
              <w:ind w:left="430" w:hangingChars="239" w:hanging="43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(5)學生依學程規定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取得主輔修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學程將於畢業證書上加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註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證明；產業學程則另授予證書。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.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學士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班之擋修規定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，另依據管理學院學士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班擋修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科目表之規定辦理。</w:t>
            </w:r>
          </w:p>
          <w:p w:rsidR="00D41793" w:rsidRPr="00DE79EF" w:rsidRDefault="00D41793" w:rsidP="00D41793">
            <w:pPr>
              <w:snapToGrid w:val="0"/>
              <w:spacing w:line="240" w:lineRule="atLeast"/>
              <w:ind w:leftChars="30" w:left="252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.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總計不得低於128學分始得畢業。</w:t>
            </w:r>
          </w:p>
        </w:tc>
      </w:tr>
    </w:tbl>
    <w:p w:rsidR="00D41793" w:rsidRPr="00DE79EF" w:rsidRDefault="00D41793" w:rsidP="00D41793">
      <w:pPr>
        <w:pStyle w:val="a3"/>
        <w:snapToGrid w:val="0"/>
        <w:spacing w:after="60"/>
        <w:ind w:leftChars="0" w:left="1" w:firstLineChars="1275" w:firstLine="2550"/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DE79EF">
        <w:rPr>
          <w:rFonts w:hint="eastAsia"/>
          <w:color w:val="000000"/>
          <w:sz w:val="20"/>
          <w:szCs w:val="20"/>
        </w:rPr>
        <w:t xml:space="preserve"> </w:t>
      </w:r>
      <w:r w:rsidRPr="00DE79EF">
        <w:rPr>
          <w:color w:val="000000"/>
          <w:sz w:val="20"/>
          <w:szCs w:val="20"/>
        </w:rPr>
        <w:t>AA-CP-04-CF02 (1.3</w:t>
      </w:r>
      <w:r w:rsidRPr="00DE79EF">
        <w:rPr>
          <w:rFonts w:ascii="細明體" w:eastAsia="細明體" w:hAnsi="細明體" w:hint="eastAsia"/>
          <w:color w:val="000000"/>
          <w:sz w:val="20"/>
          <w:szCs w:val="20"/>
        </w:rPr>
        <w:t>版</w:t>
      </w:r>
      <w:r w:rsidRPr="00DE79EF">
        <w:rPr>
          <w:color w:val="000000"/>
          <w:sz w:val="20"/>
          <w:szCs w:val="20"/>
        </w:rPr>
        <w:t>)</w:t>
      </w:r>
      <w:r w:rsidRPr="00DE79EF">
        <w:rPr>
          <w:rFonts w:ascii="細明體" w:eastAsia="細明體" w:hAnsi="細明體" w:hint="eastAsia"/>
          <w:color w:val="000000"/>
          <w:sz w:val="20"/>
          <w:szCs w:val="20"/>
        </w:rPr>
        <w:t>／</w:t>
      </w:r>
      <w:r w:rsidRPr="00DE79EF">
        <w:rPr>
          <w:color w:val="000000"/>
          <w:sz w:val="20"/>
          <w:szCs w:val="20"/>
        </w:rPr>
        <w:t>102.04.19</w:t>
      </w:r>
      <w:r w:rsidRPr="00DE79EF">
        <w:rPr>
          <w:rFonts w:ascii="細明體" w:eastAsia="細明體" w:hAnsi="細明體" w:hint="eastAsia"/>
          <w:color w:val="000000"/>
          <w:sz w:val="20"/>
          <w:szCs w:val="20"/>
        </w:rPr>
        <w:t>修訂</w:t>
      </w:r>
    </w:p>
    <w:p w:rsidR="00D41793" w:rsidRPr="00DE79EF" w:rsidRDefault="00D41793" w:rsidP="00D41793">
      <w:pPr>
        <w:snapToGrid w:val="0"/>
        <w:spacing w:after="60"/>
        <w:ind w:left="993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DE79EF">
        <w:rPr>
          <w:rFonts w:ascii="標楷體" w:eastAsia="標楷體" w:hAnsi="標楷體"/>
          <w:color w:val="000000"/>
          <w:sz w:val="18"/>
          <w:szCs w:val="18"/>
        </w:rPr>
        <w:t>元智大學　管理學院學士班（BBA Program）</w:t>
      </w:r>
    </w:p>
    <w:p w:rsidR="00D41793" w:rsidRPr="00DE79EF" w:rsidRDefault="00D41793" w:rsidP="00D41793">
      <w:pPr>
        <w:snapToGrid w:val="0"/>
        <w:ind w:left="993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DE79EF">
        <w:rPr>
          <w:rFonts w:ascii="標楷體" w:eastAsia="標楷體" w:hAnsi="標楷體"/>
          <w:color w:val="000000"/>
          <w:sz w:val="18"/>
          <w:szCs w:val="18"/>
        </w:rPr>
        <w:t>選修科目表</w:t>
      </w:r>
    </w:p>
    <w:p w:rsidR="00D41793" w:rsidRPr="00DE79EF" w:rsidRDefault="00D41793" w:rsidP="00A6669B">
      <w:pPr>
        <w:snapToGrid w:val="0"/>
        <w:ind w:left="993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DE79EF">
        <w:rPr>
          <w:rFonts w:ascii="標楷體" w:eastAsia="標楷體" w:hAnsi="標楷體"/>
          <w:color w:val="000000"/>
          <w:sz w:val="18"/>
          <w:szCs w:val="18"/>
        </w:rPr>
        <w:t>（</w:t>
      </w:r>
      <w:r w:rsidRPr="00DE79EF">
        <w:rPr>
          <w:rFonts w:ascii="標楷體" w:eastAsia="標楷體" w:hAnsi="標楷體" w:hint="eastAsia"/>
          <w:color w:val="000000"/>
          <w:sz w:val="18"/>
          <w:szCs w:val="18"/>
        </w:rPr>
        <w:t>102</w:t>
      </w:r>
      <w:r w:rsidRPr="00DE79EF">
        <w:rPr>
          <w:rFonts w:ascii="標楷體" w:eastAsia="標楷體" w:hAnsi="標楷體"/>
          <w:color w:val="000000"/>
          <w:sz w:val="18"/>
          <w:szCs w:val="18"/>
        </w:rPr>
        <w:t xml:space="preserve">學年度入學新生適用）             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102.04.17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O一學年度第三次教務會議通過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102.06.26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O一學年度第四次教務會議修訂通過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</w:rPr>
        <w:t>103.03.13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O二學年度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103.03.25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O二學年度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第三次院課程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103.04.09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O二學年度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第三次校課程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103.12.02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D41793" w:rsidRPr="00DE79EF" w:rsidRDefault="00D41793" w:rsidP="00D4179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104.03.17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第四次班課程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EA2B00" w:rsidRDefault="00EA2B00" w:rsidP="00EA2B0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04.07.01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一0三</w:t>
      </w:r>
      <w:proofErr w:type="gramEnd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學年度第四次教務會議修訂通過</w:t>
      </w:r>
    </w:p>
    <w:p w:rsidR="00FD738B" w:rsidRDefault="00FD738B" w:rsidP="00FD738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104.06.25</w:t>
      </w:r>
      <w:proofErr w:type="gramStart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三學年度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第六</w:t>
      </w:r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次班課程</w:t>
      </w:r>
      <w:proofErr w:type="gramEnd"/>
      <w:r w:rsidRPr="00DE79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A57914" w:rsidRDefault="00A57914" w:rsidP="00A57914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A57914">
        <w:rPr>
          <w:rFonts w:ascii="標楷體" w:eastAsia="標楷體" w:hAnsi="標楷體"/>
          <w:color w:val="000000"/>
          <w:sz w:val="18"/>
          <w:szCs w:val="18"/>
          <w:lang w:val="zh-TW"/>
        </w:rPr>
        <w:t xml:space="preserve">104.11.11 </w:t>
      </w:r>
      <w:r w:rsidRPr="00A5791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r w:rsidRPr="00A57914">
        <w:rPr>
          <w:rFonts w:ascii="標楷體" w:eastAsia="標楷體" w:hAnsi="標楷體"/>
          <w:color w:val="000000"/>
          <w:sz w:val="18"/>
          <w:szCs w:val="18"/>
          <w:lang w:val="zh-TW"/>
        </w:rPr>
        <w:t>○</w:t>
      </w:r>
      <w:r w:rsidRPr="00A5791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四學年度第二次教務會議修訂通過</w:t>
      </w:r>
    </w:p>
    <w:p w:rsidR="008922DE" w:rsidRDefault="008922DE" w:rsidP="008922D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03.17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 xml:space="preserve"> 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一○四學年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班課程</w:t>
      </w:r>
      <w:proofErr w:type="gramEnd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議</w:t>
      </w:r>
      <w:r w:rsidR="00103064" w:rsidRPr="00A5791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修訂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p w:rsidR="008922DE" w:rsidRDefault="008922DE" w:rsidP="008922D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105.04.20 一○四學年第五次教務會議</w:t>
      </w:r>
      <w:r w:rsidR="00103064" w:rsidRPr="00A5791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修訂</w:t>
      </w:r>
      <w:bookmarkStart w:id="0" w:name="_GoBack"/>
      <w:bookmarkEnd w:id="0"/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918"/>
        <w:gridCol w:w="53"/>
        <w:gridCol w:w="107"/>
        <w:gridCol w:w="739"/>
        <w:gridCol w:w="339"/>
        <w:gridCol w:w="795"/>
        <w:gridCol w:w="403"/>
        <w:gridCol w:w="873"/>
        <w:gridCol w:w="11"/>
        <w:gridCol w:w="227"/>
        <w:gridCol w:w="1037"/>
        <w:gridCol w:w="140"/>
        <w:gridCol w:w="994"/>
        <w:gridCol w:w="206"/>
        <w:gridCol w:w="940"/>
        <w:gridCol w:w="130"/>
        <w:gridCol w:w="10"/>
        <w:gridCol w:w="38"/>
        <w:gridCol w:w="1044"/>
      </w:tblGrid>
      <w:tr w:rsidR="00D41793" w:rsidRPr="00B80522" w:rsidTr="00A6669B">
        <w:trPr>
          <w:trHeight w:hRule="exact" w:val="280"/>
          <w:jc w:val="center"/>
        </w:trPr>
        <w:tc>
          <w:tcPr>
            <w:tcW w:w="8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學期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 科目</w:t>
            </w:r>
          </w:p>
        </w:tc>
        <w:tc>
          <w:tcPr>
            <w:tcW w:w="2156" w:type="dxa"/>
            <w:gridSpan w:val="5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2309" w:type="dxa"/>
            <w:gridSpan w:val="5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162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四學年</w:t>
            </w:r>
          </w:p>
        </w:tc>
      </w:tr>
      <w:tr w:rsidR="00D41793" w:rsidRPr="00B80522" w:rsidTr="00A6669B">
        <w:trPr>
          <w:trHeight w:val="277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78" w:type="dxa"/>
            <w:gridSpan w:val="2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98" w:type="dxa"/>
            <w:gridSpan w:val="2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11" w:type="dxa"/>
            <w:gridSpan w:val="3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77" w:type="dxa"/>
            <w:gridSpan w:val="2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00" w:type="dxa"/>
            <w:gridSpan w:val="2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080" w:type="dxa"/>
            <w:gridSpan w:val="3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82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</w:tr>
      <w:tr w:rsidR="00D41793" w:rsidRPr="00B80522" w:rsidTr="00A6669B">
        <w:trPr>
          <w:trHeight w:hRule="exact" w:val="967"/>
          <w:jc w:val="center"/>
        </w:trPr>
        <w:tc>
          <w:tcPr>
            <w:tcW w:w="41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院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程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lastRenderedPageBreak/>
              <w:t>科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目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(30)</w:t>
            </w:r>
          </w:p>
        </w:tc>
        <w:tc>
          <w:tcPr>
            <w:tcW w:w="41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創新創業</w:t>
            </w: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 w:hint="eastAsia"/>
                <w:sz w:val="18"/>
                <w:szCs w:val="18"/>
              </w:rPr>
              <w:t>創新管理與實務</w:t>
            </w:r>
            <w:r w:rsidRPr="00866160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866160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66160">
              <w:rPr>
                <w:rFonts w:eastAsia="標楷體" w:hint="eastAsia"/>
                <w:sz w:val="18"/>
                <w:szCs w:val="18"/>
              </w:rPr>
              <w:t>)</w:t>
            </w:r>
          </w:p>
          <w:p w:rsidR="00D41793" w:rsidRPr="00866160" w:rsidRDefault="00D41793" w:rsidP="00CD7AD1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 w:hint="eastAsia"/>
                <w:sz w:val="18"/>
                <w:szCs w:val="18"/>
              </w:rPr>
              <w:t>CM230</w:t>
            </w:r>
          </w:p>
          <w:p w:rsidR="00D41793" w:rsidRPr="00866160" w:rsidRDefault="00D41793" w:rsidP="00CD7AD1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電子商務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CM209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供應鏈管理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CM302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專案管理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CM347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創業實務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專題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 w:hint="eastAsia"/>
                <w:sz w:val="18"/>
                <w:szCs w:val="18"/>
              </w:rPr>
              <w:t>CM454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1207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顧客關係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管理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CM402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服務行銷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與管理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CM304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創業財務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規劃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 w:hint="eastAsia"/>
                <w:sz w:val="18"/>
                <w:szCs w:val="18"/>
              </w:rPr>
              <w:t>CM371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營運計劃書撰寫與簡報技巧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 w:hint="eastAsia"/>
                <w:sz w:val="18"/>
                <w:szCs w:val="18"/>
              </w:rPr>
              <w:t>CM455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997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 w:hint="eastAsia"/>
                <w:sz w:val="18"/>
                <w:szCs w:val="18"/>
              </w:rPr>
              <w:t>創新管理與實務</w:t>
            </w:r>
            <w:r w:rsidRPr="00866160">
              <w:rPr>
                <w:rFonts w:eastAsia="標楷體" w:hint="eastAsia"/>
                <w:sz w:val="18"/>
                <w:szCs w:val="18"/>
              </w:rPr>
              <w:t>(</w:t>
            </w:r>
            <w:r w:rsidRPr="00866160">
              <w:rPr>
                <w:rFonts w:eastAsia="標楷體" w:hint="eastAsia"/>
                <w:sz w:val="18"/>
                <w:szCs w:val="18"/>
              </w:rPr>
              <w:t>二</w:t>
            </w:r>
            <w:r w:rsidRPr="00866160">
              <w:rPr>
                <w:rFonts w:eastAsia="標楷體" w:hint="eastAsia"/>
                <w:sz w:val="18"/>
                <w:szCs w:val="18"/>
              </w:rPr>
              <w:t>)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 w:hint="eastAsia"/>
                <w:sz w:val="18"/>
                <w:szCs w:val="18"/>
              </w:rPr>
              <w:t>CM231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創業管理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概論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 w:hint="eastAsia"/>
                <w:sz w:val="18"/>
                <w:szCs w:val="18"/>
              </w:rPr>
              <w:t>CM370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創業行銷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 w:hint="eastAsia"/>
                <w:sz w:val="18"/>
                <w:szCs w:val="18"/>
              </w:rPr>
              <w:t>CM372</w:t>
            </w:r>
          </w:p>
          <w:p w:rsidR="00D41793" w:rsidRPr="00866160" w:rsidRDefault="00D41793" w:rsidP="00CD7AD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6616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866160" w:rsidRDefault="00D41793" w:rsidP="00CD7AD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641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E79EF">
              <w:rPr>
                <w:rFonts w:eastAsia="標楷體"/>
                <w:color w:val="000000"/>
                <w:sz w:val="18"/>
                <w:szCs w:val="18"/>
              </w:rPr>
              <w:t>說明：課程十二選十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eastAsia="標楷體"/>
                <w:color w:val="000000"/>
                <w:sz w:val="18"/>
                <w:szCs w:val="18"/>
              </w:rPr>
              <w:t xml:space="preserve">      </w:t>
            </w:r>
            <w:r w:rsidRPr="00DE79EF">
              <w:rPr>
                <w:rFonts w:eastAsia="標楷體"/>
                <w:color w:val="000000"/>
                <w:sz w:val="18"/>
                <w:szCs w:val="18"/>
              </w:rPr>
              <w:t>主</w:t>
            </w:r>
            <w:r w:rsidRPr="00DE79EF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DE79EF">
              <w:rPr>
                <w:rFonts w:eastAsia="標楷體"/>
                <w:color w:val="000000"/>
                <w:sz w:val="18"/>
                <w:szCs w:val="18"/>
              </w:rPr>
              <w:t>輔</w:t>
            </w:r>
            <w:r w:rsidRPr="00DE79EF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DE79EF">
              <w:rPr>
                <w:rFonts w:eastAsia="標楷體"/>
                <w:color w:val="000000"/>
                <w:sz w:val="18"/>
                <w:szCs w:val="18"/>
              </w:rPr>
              <w:t>修必選－</w:t>
            </w:r>
            <w:r w:rsidRPr="00DE79EF">
              <w:rPr>
                <w:rFonts w:eastAsia="標楷體" w:hint="eastAsia"/>
                <w:color w:val="000000"/>
                <w:sz w:val="18"/>
                <w:szCs w:val="18"/>
              </w:rPr>
              <w:t>創新管理與實務</w:t>
            </w:r>
            <w:r w:rsidRPr="00DE79EF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DE79EF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DE79EF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 w:rsidRPr="00DE79EF">
              <w:rPr>
                <w:rFonts w:eastAsia="標楷體"/>
                <w:color w:val="000000"/>
                <w:sz w:val="18"/>
                <w:szCs w:val="18"/>
              </w:rPr>
              <w:t>、創業管理概論</w:t>
            </w:r>
          </w:p>
        </w:tc>
      </w:tr>
      <w:tr w:rsidR="00D41793" w:rsidRPr="00B80522" w:rsidTr="00A6669B">
        <w:trPr>
          <w:trHeight w:val="980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領導暨人力資源</w:t>
            </w: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人際溝通與壓力管理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CM210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人力資源管理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CM211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團隊建立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與管理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CM307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(3)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激勵與領導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CM310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C2210" w:rsidRPr="0051244C" w:rsidRDefault="001C2210" w:rsidP="001C221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51244C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領導與創新專題</w:t>
            </w:r>
          </w:p>
          <w:p w:rsidR="001C2210" w:rsidRPr="0051244C" w:rsidRDefault="001C2210" w:rsidP="001C221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51244C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CM467</w:t>
            </w:r>
          </w:p>
          <w:p w:rsidR="00D41793" w:rsidRPr="00DE79EF" w:rsidRDefault="001C2210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C2210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(3)</w:t>
            </w: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979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商業溝通與社交禮儀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CM229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訓練與發展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CM404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國際人力資源管理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CM406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990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銷售人員激勵與管理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CM311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領導才能發展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CM348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人力資源管理專題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CM309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997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創意思考與問題解決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CM232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生涯與諮商心理學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CM373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心理測驗與人資應用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CM308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705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說明：課程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十四選十 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主(輔)修必選－人力資源管理、激勵與領導（終端學習課程）</w:t>
            </w:r>
          </w:p>
        </w:tc>
      </w:tr>
      <w:tr w:rsidR="00D41793" w:rsidRPr="00B80522" w:rsidTr="00A6669B">
        <w:trPr>
          <w:trHeight w:hRule="exact" w:val="848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行銷</w:t>
            </w: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通路管理 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CM213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消費者行為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CM214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全球行銷管理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CM313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品牌管理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CM316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/>
                <w:color w:val="000000"/>
                <w:sz w:val="16"/>
                <w:szCs w:val="16"/>
              </w:rPr>
              <w:t>行銷研究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CM407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/>
                <w:color w:val="000000"/>
                <w:sz w:val="16"/>
                <w:szCs w:val="16"/>
              </w:rPr>
              <w:t>網路行銷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CM408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</w:tr>
      <w:tr w:rsidR="00D41793" w:rsidRPr="00B80522" w:rsidTr="00A6669B">
        <w:trPr>
          <w:trHeight w:hRule="exact" w:val="845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零售管理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CM215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行銷傳播管理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CM314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公關行銷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CM317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/>
                <w:color w:val="000000"/>
                <w:sz w:val="16"/>
                <w:szCs w:val="16"/>
              </w:rPr>
              <w:t>行銷管理專題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CM409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E79EF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41793" w:rsidRPr="00B80522" w:rsidTr="00A6669B">
        <w:trPr>
          <w:trHeight w:hRule="exact" w:val="844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產品管理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CM315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關係行銷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CM349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行銷企劃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CM447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E79EF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41793" w:rsidRPr="00B80522" w:rsidTr="00A6669B">
        <w:trPr>
          <w:trHeight w:hRule="exact" w:val="954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休閒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與文創行銷</w:t>
            </w:r>
            <w:proofErr w:type="gramEnd"/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CM369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41793" w:rsidRPr="00B80522" w:rsidTr="00A6669B">
        <w:trPr>
          <w:trHeight w:hRule="exact" w:val="1101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2" w:space="0" w:color="auto"/>
              <w:right w:val="single" w:sz="2" w:space="0" w:color="auto"/>
            </w:tcBorders>
          </w:tcPr>
          <w:p w:rsidR="00D41793" w:rsidRPr="00DE79EF" w:rsidRDefault="00D41793" w:rsidP="00CD7AD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說明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：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課程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選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  <w:p w:rsidR="00D41793" w:rsidRPr="00DE79EF" w:rsidRDefault="00D41793" w:rsidP="00CD7AD1">
            <w:pPr>
              <w:ind w:firstLineChars="300" w:firstLine="54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主修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必選－消費者行為、行銷研究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、行銷管理專題（終端學習課程）</w:t>
            </w:r>
          </w:p>
          <w:p w:rsidR="00D41793" w:rsidRPr="00DE79EF" w:rsidRDefault="00D41793" w:rsidP="00CD7AD1">
            <w:pPr>
              <w:ind w:firstLineChars="300" w:firstLine="54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輔修－任選三門</w:t>
            </w:r>
          </w:p>
        </w:tc>
      </w:tr>
      <w:tr w:rsidR="00D41793" w:rsidRPr="00B80522" w:rsidTr="00A6669B">
        <w:trPr>
          <w:trHeight w:hRule="exact" w:val="719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學期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2156" w:type="dxa"/>
            <w:gridSpan w:val="5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2309" w:type="dxa"/>
            <w:gridSpan w:val="5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162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 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四學年</w:t>
            </w:r>
          </w:p>
        </w:tc>
      </w:tr>
      <w:tr w:rsidR="00D41793" w:rsidRPr="00B80522" w:rsidTr="00A6669B">
        <w:trPr>
          <w:trHeight w:hRule="exact" w:val="419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</w:tr>
      <w:tr w:rsidR="00D41793" w:rsidRPr="00B80522" w:rsidTr="00A6669B">
        <w:trPr>
          <w:trHeight w:hRule="exact" w:val="961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國際經營管理</w:t>
            </w: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市場競爭分析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CM227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全球經濟環境分析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CM228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全球行銷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管理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CM313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國際企業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經營決策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CM320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27B53" w:rsidRPr="00E973F2" w:rsidRDefault="00527B53" w:rsidP="00527B53">
            <w:pPr>
              <w:snapToGrid w:val="0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E973F2">
              <w:rPr>
                <w:rFonts w:eastAsia="標楷體" w:hint="eastAsia"/>
                <w:b/>
                <w:color w:val="FF0000"/>
                <w:sz w:val="18"/>
                <w:szCs w:val="18"/>
              </w:rPr>
              <w:t>前瞻產業實務研究</w:t>
            </w:r>
            <w:r w:rsidRPr="00E973F2">
              <w:rPr>
                <w:rFonts w:eastAsia="標楷體" w:hint="eastAsia"/>
                <w:b/>
                <w:color w:val="FF0000"/>
                <w:sz w:val="18"/>
                <w:szCs w:val="18"/>
              </w:rPr>
              <w:t>CM366</w:t>
            </w:r>
          </w:p>
          <w:p w:rsidR="00D41793" w:rsidRPr="00DE79EF" w:rsidRDefault="00527B53" w:rsidP="00527B5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973F2">
              <w:rPr>
                <w:rFonts w:eastAsia="標楷體"/>
                <w:b/>
                <w:color w:val="FF0000"/>
                <w:sz w:val="18"/>
                <w:szCs w:val="18"/>
              </w:rPr>
              <w:t>(3)</w:t>
            </w: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新興市場議題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CM446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970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bookmarkStart w:id="1" w:name="附件4"/>
            <w:bookmarkEnd w:id="1"/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國際貿易與金融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CM351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國際財務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CM321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策略布局診斷與分析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CM4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53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</w:tr>
      <w:tr w:rsidR="00D41793" w:rsidRPr="00B80522" w:rsidTr="00A6669B">
        <w:trPr>
          <w:trHeight w:hRule="exact" w:val="868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產業組織與分析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/>
                <w:color w:val="000000"/>
                <w:sz w:val="16"/>
                <w:szCs w:val="16"/>
              </w:rPr>
              <w:t>CM3</w:t>
            </w:r>
            <w:r w:rsidRPr="00DE7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64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全球產業實務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CM440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931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全球運籌管理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CM350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785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0" w:lineRule="atLeast"/>
              <w:ind w:left="526" w:hangingChars="292" w:hanging="526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說明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：課程十二選十 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ind w:leftChars="195" w:left="468" w:firstLineChars="71" w:firstLine="12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主修必選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－</w:t>
            </w:r>
            <w:r w:rsidRPr="00DE79E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市場競爭分析、國際企業經營決策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（終端學習課程）</w:t>
            </w:r>
          </w:p>
          <w:p w:rsidR="00D41793" w:rsidRPr="00DE79EF" w:rsidRDefault="00D41793" w:rsidP="00CD7AD1">
            <w:pPr>
              <w:snapToGrid w:val="0"/>
              <w:spacing w:line="0" w:lineRule="atLeast"/>
              <w:ind w:leftChars="195" w:left="468" w:firstLineChars="71" w:firstLine="12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01F85">
              <w:rPr>
                <w:rFonts w:ascii="標楷體" w:eastAsia="標楷體" w:hAnsi="標楷體" w:hint="eastAsia"/>
                <w:sz w:val="18"/>
                <w:szCs w:val="18"/>
              </w:rPr>
              <w:t>輔修必選－</w:t>
            </w:r>
            <w:r w:rsidRPr="006544AE">
              <w:rPr>
                <w:rFonts w:ascii="標楷體" w:eastAsia="標楷體" w:hAnsi="標楷體" w:hint="eastAsia"/>
                <w:sz w:val="16"/>
                <w:szCs w:val="16"/>
              </w:rPr>
              <w:t>國際企業管理(於主修領域必修科目)、國際企業經營決策(</w:t>
            </w:r>
            <w:proofErr w:type="gramStart"/>
            <w:r w:rsidRPr="006544AE">
              <w:rPr>
                <w:rFonts w:ascii="標楷體" w:eastAsia="標楷體" w:hAnsi="標楷體" w:hint="eastAsia"/>
                <w:sz w:val="16"/>
                <w:szCs w:val="16"/>
              </w:rPr>
              <w:t>注意擋修</w:t>
            </w:r>
            <w:proofErr w:type="gramEnd"/>
            <w:r w:rsidRPr="006544AE">
              <w:rPr>
                <w:rFonts w:ascii="標楷體" w:eastAsia="標楷體" w:hAnsi="標楷體" w:hint="eastAsia"/>
                <w:sz w:val="16"/>
                <w:szCs w:val="16"/>
              </w:rPr>
              <w:t>科目)</w:t>
            </w:r>
            <w:r w:rsidRPr="00EA2B00">
              <w:rPr>
                <w:rFonts w:ascii="標楷體" w:eastAsia="標楷體" w:hAnsi="標楷體" w:hint="eastAsia"/>
                <w:sz w:val="16"/>
                <w:szCs w:val="16"/>
              </w:rPr>
              <w:t>或策略布局診斷與分析(二選</w:t>
            </w:r>
            <w:proofErr w:type="gramStart"/>
            <w:r w:rsidRPr="00EA2B0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EA2B0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D41793" w:rsidRPr="00B80522" w:rsidTr="00A6669B">
        <w:trPr>
          <w:trHeight w:hRule="exact" w:val="280"/>
          <w:jc w:val="center"/>
        </w:trPr>
        <w:tc>
          <w:tcPr>
            <w:tcW w:w="8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學年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學期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 科目</w:t>
            </w:r>
          </w:p>
        </w:tc>
        <w:tc>
          <w:tcPr>
            <w:tcW w:w="1817" w:type="dxa"/>
            <w:gridSpan w:val="4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2409" w:type="dxa"/>
            <w:gridSpan w:val="5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368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四學年</w:t>
            </w:r>
          </w:p>
        </w:tc>
      </w:tr>
      <w:tr w:rsidR="00D41793" w:rsidRPr="00B80522" w:rsidTr="00A6669B">
        <w:trPr>
          <w:trHeight w:val="277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899" w:type="dxa"/>
            <w:gridSpan w:val="3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275" w:type="dxa"/>
            <w:gridSpan w:val="3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276" w:type="dxa"/>
            <w:gridSpan w:val="3"/>
            <w:tcBorders>
              <w:bottom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92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</w:tr>
      <w:tr w:rsidR="00D41793" w:rsidRPr="00B80522" w:rsidTr="00A6669B">
        <w:trPr>
          <w:trHeight w:hRule="exact" w:val="895"/>
          <w:jc w:val="center"/>
        </w:trPr>
        <w:tc>
          <w:tcPr>
            <w:tcW w:w="418" w:type="dxa"/>
            <w:vMerge w:val="restart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院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程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目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8" w:type="dxa"/>
            <w:vMerge w:val="restart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產業與公司理財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個體經濟學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CM217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全球產業分析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CM219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計量經濟學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CM323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國際財務管理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CM321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財務管理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個案研討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CM413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風險管理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CM414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</w:tc>
      </w:tr>
      <w:tr w:rsidR="00D41793" w:rsidRPr="00B80522" w:rsidTr="00A6669B">
        <w:trPr>
          <w:trHeight w:hRule="exact" w:val="1025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金融倫理與法規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CM326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財務報表分析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CM325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金融市場與機構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CM324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企業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併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購與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公司治理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CM328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527B5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902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3F39E8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bCs/>
                <w:sz w:val="18"/>
                <w:szCs w:val="18"/>
              </w:rPr>
              <w:t>財務軟體應用</w:t>
            </w:r>
          </w:p>
          <w:p w:rsidR="00D41793" w:rsidRPr="003F39E8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bCs/>
                <w:sz w:val="18"/>
                <w:szCs w:val="18"/>
              </w:rPr>
              <w:t>CM449</w:t>
            </w:r>
          </w:p>
          <w:p w:rsidR="00D41793" w:rsidRPr="003F39E8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bCs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793" w:rsidRPr="00DE79EF" w:rsidRDefault="00D41793" w:rsidP="00825C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789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D41793" w:rsidRPr="003F39E8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sz w:val="18"/>
                <w:szCs w:val="18"/>
              </w:rPr>
              <w:t>不動產管理</w:t>
            </w:r>
          </w:p>
          <w:p w:rsidR="00D41793" w:rsidRPr="003F39E8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sz w:val="18"/>
                <w:szCs w:val="18"/>
              </w:rPr>
              <w:t>CM425</w:t>
            </w:r>
          </w:p>
          <w:p w:rsidR="00D41793" w:rsidRPr="003F39E8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813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2" w:space="0" w:color="auto"/>
              <w:right w:val="single" w:sz="2" w:space="0" w:color="auto"/>
            </w:tcBorders>
          </w:tcPr>
          <w:p w:rsidR="00D41793" w:rsidRPr="00DE79EF" w:rsidRDefault="00D41793" w:rsidP="001155F7">
            <w:pPr>
              <w:snapToGrid w:val="0"/>
              <w:spacing w:line="200" w:lineRule="exact"/>
              <w:ind w:left="1103" w:hangingChars="613" w:hanging="1103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說明：</w:t>
            </w:r>
            <w:r w:rsidR="001155F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課程十二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選十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ind w:left="1103" w:hangingChars="613" w:hanging="1103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 主修必選－個體經濟學、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金融市場與機構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、財務報表分析、國際財務管理、金融倫理與法規、財務管理個案研討（終端學習課程）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ind w:leftChars="195" w:left="1044" w:hangingChars="320" w:hanging="576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輔修－任選三門</w:t>
            </w:r>
          </w:p>
        </w:tc>
      </w:tr>
      <w:tr w:rsidR="00D41793" w:rsidRPr="00B80522" w:rsidTr="00A6669B">
        <w:trPr>
          <w:trHeight w:hRule="exact" w:val="1017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投資與金融市場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總體經濟學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CM218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計量經濟學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CM323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衍生性金融商品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CM327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3F39E8" w:rsidRDefault="00D41793" w:rsidP="00CD7AD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sz w:val="18"/>
                <w:szCs w:val="18"/>
              </w:rPr>
              <w:t>財經數據分析方法</w:t>
            </w:r>
          </w:p>
          <w:p w:rsidR="00D41793" w:rsidRPr="003F39E8" w:rsidRDefault="00D41793" w:rsidP="00CD7AD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sz w:val="18"/>
                <w:szCs w:val="18"/>
              </w:rPr>
              <w:t>CM460</w:t>
            </w:r>
          </w:p>
          <w:p w:rsidR="00D41793" w:rsidRPr="003F39E8" w:rsidRDefault="00D41793" w:rsidP="00CD7AD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風險管理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CM414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(3)</w:t>
            </w:r>
          </w:p>
        </w:tc>
      </w:tr>
      <w:tr w:rsidR="00D41793" w:rsidRPr="00B80522" w:rsidTr="00A6669B">
        <w:trPr>
          <w:trHeight w:hRule="exact" w:val="1069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金融倫理與法規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CM326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個人理財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CM329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固定收益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證券分析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CM330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3F39E8" w:rsidRDefault="00D41793" w:rsidP="00CD7AD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sz w:val="18"/>
                <w:szCs w:val="18"/>
              </w:rPr>
              <w:t>財務創新</w:t>
            </w:r>
          </w:p>
          <w:p w:rsidR="00D41793" w:rsidRPr="003F39E8" w:rsidRDefault="00D41793" w:rsidP="00CD7AD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sz w:val="18"/>
                <w:szCs w:val="18"/>
              </w:rPr>
              <w:t>CM428</w:t>
            </w:r>
          </w:p>
          <w:p w:rsidR="00D41793" w:rsidRPr="003F39E8" w:rsidRDefault="00D41793" w:rsidP="00CD7AD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39E8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1049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國際金融</w:t>
            </w:r>
          </w:p>
          <w:p w:rsidR="00D41793" w:rsidRPr="00DE79EF" w:rsidRDefault="00D41793" w:rsidP="00CD7AD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CM318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投資組合與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證券分析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CM331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1090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金融市場與機構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CM324</w:t>
            </w:r>
          </w:p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998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銀行風險管理實務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CM363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1027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說明：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課程十三選十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ind w:firstLineChars="292" w:firstLine="526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必選－總體經濟學、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金融市場與機構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、衍生性金融商品、計量經濟學、風險管理、金融倫理與法規、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ind w:left="293" w:hangingChars="163" w:hanging="293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      投資組合與證券分析（終端學習課程）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ind w:leftChars="135" w:left="324" w:firstLineChars="142" w:firstLine="256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輔修－任選三門</w:t>
            </w:r>
          </w:p>
        </w:tc>
      </w:tr>
      <w:tr w:rsidR="00D41793" w:rsidRPr="00B80522" w:rsidTr="00A6669B">
        <w:trPr>
          <w:trHeight w:hRule="exact" w:val="674"/>
          <w:jc w:val="center"/>
        </w:trPr>
        <w:tc>
          <w:tcPr>
            <w:tcW w:w="836" w:type="dxa"/>
            <w:gridSpan w:val="2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學期</w:t>
            </w:r>
          </w:p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1817" w:type="dxa"/>
            <w:gridSpan w:val="4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</w:tc>
        <w:tc>
          <w:tcPr>
            <w:tcW w:w="2409" w:type="dxa"/>
            <w:gridSpan w:val="5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368" w:type="dxa"/>
            <w:gridSpan w:val="6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四學年</w:t>
            </w:r>
          </w:p>
        </w:tc>
      </w:tr>
      <w:tr w:rsidR="00D41793" w:rsidRPr="00B80522" w:rsidTr="00A6669B">
        <w:trPr>
          <w:trHeight w:hRule="exact" w:val="365"/>
          <w:jc w:val="center"/>
        </w:trPr>
        <w:tc>
          <w:tcPr>
            <w:tcW w:w="418" w:type="dxa"/>
            <w:vMerge w:val="restart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院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程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目</w:t>
            </w:r>
          </w:p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32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8" w:type="dxa"/>
            <w:vMerge w:val="restart"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會計專業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</w:tr>
      <w:tr w:rsidR="00D41793" w:rsidRPr="00B80522" w:rsidTr="00A6669B">
        <w:trPr>
          <w:trHeight w:hRule="exact" w:val="1084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中級會計學（二）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CM221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中級會計學（三）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CM332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成本會計(下)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CM334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高級會計學（上）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CM415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高級會計學（下）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CM416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</w:tr>
      <w:tr w:rsidR="00D41793" w:rsidRPr="00B80522" w:rsidTr="00A6669B">
        <w:trPr>
          <w:trHeight w:hRule="exact" w:val="984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成本會計(上)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CM333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審計學（下）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CM336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會計資訊系統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CM418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政府會計與會審法規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CM419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</w:tr>
      <w:tr w:rsidR="00D41793" w:rsidRPr="00B80522" w:rsidTr="00A6669B">
        <w:trPr>
          <w:trHeight w:hRule="exact" w:val="1097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審計學（上）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CM335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財務報表分析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CM325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管理會計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CM417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1793" w:rsidRPr="00B80522" w:rsidTr="00A6669B">
        <w:trPr>
          <w:trHeight w:hRule="exact" w:val="895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稅務法規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CM338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00"/>
              </w:rPr>
            </w:pPr>
          </w:p>
        </w:tc>
      </w:tr>
      <w:tr w:rsidR="00D41793" w:rsidRPr="00B80522" w:rsidTr="00A6669B">
        <w:trPr>
          <w:trHeight w:hRule="exact" w:val="1086"/>
          <w:jc w:val="center"/>
        </w:trPr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40" w:lineRule="atLeast"/>
              <w:ind w:left="973" w:hanging="973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說明：課程十三選十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ind w:left="894" w:hanging="89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主修必選-中級會計學（二）、成本會計（上）、成本會計（下）、稅務法規、高級會計學（上）、高級會計學（下）、審計學（上）、審計學（下）（終端學習課程</w:t>
            </w:r>
            <w:r w:rsidRPr="00A6669B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="007B232A" w:rsidRPr="00A6669B">
              <w:rPr>
                <w:rFonts w:ascii="標楷體" w:eastAsia="標楷體" w:hAnsi="標楷體" w:hint="eastAsia"/>
                <w:sz w:val="18"/>
                <w:szCs w:val="18"/>
              </w:rPr>
              <w:t>、管理會計</w:t>
            </w:r>
            <w:r w:rsidRPr="00A6669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D41793" w:rsidRPr="00DE79EF" w:rsidRDefault="00D41793" w:rsidP="00CD7AD1">
            <w:pPr>
              <w:snapToGrid w:val="0"/>
              <w:spacing w:line="240" w:lineRule="atLeast"/>
              <w:ind w:left="894" w:hanging="28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輔修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─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任選三門</w:t>
            </w:r>
          </w:p>
        </w:tc>
      </w:tr>
      <w:tr w:rsidR="00D41793" w:rsidRPr="00B80522" w:rsidTr="000F4929">
        <w:trPr>
          <w:trHeight w:hRule="exact" w:val="603"/>
          <w:jc w:val="center"/>
        </w:trPr>
        <w:tc>
          <w:tcPr>
            <w:tcW w:w="8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產業學程科目</w:t>
            </w:r>
          </w:p>
        </w:tc>
        <w:tc>
          <w:tcPr>
            <w:tcW w:w="9004" w:type="dxa"/>
            <w:gridSpan w:val="1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793" w:rsidRPr="00DE79EF" w:rsidRDefault="00D41793" w:rsidP="00CD7AD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依據「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休閒旅遊產業學程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」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、「零售產業與管理學程」</w:t>
            </w:r>
            <w:r w:rsidRPr="00EA2B00">
              <w:rPr>
                <w:rFonts w:ascii="標楷體" w:eastAsia="標楷體" w:hAnsi="標楷體" w:hint="eastAsia"/>
                <w:sz w:val="18"/>
                <w:szCs w:val="18"/>
              </w:rPr>
              <w:t>、「金融服務業產業學程」、</w:t>
            </w:r>
            <w:r w:rsidRPr="00EA2B00">
              <w:rPr>
                <w:rFonts w:ascii="標楷體" w:eastAsia="標楷體" w:hAnsi="標楷體"/>
                <w:sz w:val="18"/>
                <w:szCs w:val="18"/>
              </w:rPr>
              <w:t>「</w:t>
            </w:r>
            <w:proofErr w:type="gramStart"/>
            <w:r w:rsidRPr="00EA2B00">
              <w:rPr>
                <w:rFonts w:ascii="標楷體" w:eastAsia="標楷體" w:hAnsi="標楷體"/>
                <w:sz w:val="18"/>
                <w:szCs w:val="18"/>
              </w:rPr>
              <w:t>文創產業</w:t>
            </w:r>
            <w:proofErr w:type="gramEnd"/>
            <w:r w:rsidRPr="00EA2B00">
              <w:rPr>
                <w:rFonts w:ascii="標楷體" w:eastAsia="標楷體" w:hAnsi="標楷體"/>
                <w:sz w:val="18"/>
                <w:szCs w:val="18"/>
              </w:rPr>
              <w:t>與管理學程」及「通訊產業與管理學程」科目規劃一覽表訂定</w:t>
            </w:r>
          </w:p>
        </w:tc>
      </w:tr>
      <w:tr w:rsidR="000F4929" w:rsidRPr="00DE79EF" w:rsidTr="00A6669B">
        <w:trPr>
          <w:trHeight w:hRule="exact" w:val="674"/>
          <w:jc w:val="center"/>
        </w:trPr>
        <w:tc>
          <w:tcPr>
            <w:tcW w:w="8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學期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1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</w:tc>
        <w:tc>
          <w:tcPr>
            <w:tcW w:w="24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</w:tc>
        <w:tc>
          <w:tcPr>
            <w:tcW w:w="2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3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四學年</w:t>
            </w:r>
          </w:p>
        </w:tc>
      </w:tr>
      <w:tr w:rsidR="000F4929" w:rsidRPr="00DE79EF" w:rsidTr="00A6669B">
        <w:trPr>
          <w:trHeight w:hRule="exact" w:val="365"/>
          <w:jc w:val="center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F4929" w:rsidRPr="00A6669B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 w:hint="eastAsia"/>
                <w:sz w:val="18"/>
                <w:szCs w:val="18"/>
              </w:rPr>
              <w:t>新興熱門趨勢科目(自由選修)</w:t>
            </w:r>
          </w:p>
        </w:tc>
        <w:tc>
          <w:tcPr>
            <w:tcW w:w="971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87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26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22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</w:tr>
      <w:tr w:rsidR="000F4929" w:rsidRPr="00524945" w:rsidTr="00A6669B">
        <w:trPr>
          <w:trHeight w:hRule="exact" w:val="1119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F4929" w:rsidRPr="00A6669B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 w:hint="eastAsia"/>
                <w:sz w:val="18"/>
                <w:szCs w:val="18"/>
              </w:rPr>
              <w:t>商業分析概念與工具</w:t>
            </w:r>
          </w:p>
          <w:p w:rsidR="000F4929" w:rsidRPr="00A6669B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/>
                <w:sz w:val="18"/>
                <w:szCs w:val="18"/>
              </w:rPr>
              <w:t>CM</w:t>
            </w:r>
            <w:r w:rsidRPr="00A6669B">
              <w:rPr>
                <w:rFonts w:ascii="標楷體" w:eastAsia="標楷體" w:hAnsi="標楷體" w:hint="eastAsia"/>
                <w:sz w:val="18"/>
                <w:szCs w:val="18"/>
              </w:rPr>
              <w:t>465</w:t>
            </w:r>
          </w:p>
          <w:p w:rsidR="000F4929" w:rsidRPr="00A6669B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A6669B" w:rsidRDefault="000F4929" w:rsidP="00A5791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 w:hint="eastAsia"/>
                <w:sz w:val="18"/>
                <w:szCs w:val="18"/>
              </w:rPr>
              <w:t>社群媒體資料分析與應用</w:t>
            </w:r>
          </w:p>
          <w:p w:rsidR="000F4929" w:rsidRPr="00A6669B" w:rsidRDefault="000F4929" w:rsidP="00A5791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 w:hint="eastAsia"/>
                <w:sz w:val="18"/>
                <w:szCs w:val="18"/>
              </w:rPr>
              <w:t>CM466</w:t>
            </w:r>
          </w:p>
          <w:p w:rsidR="000F4929" w:rsidRPr="00A6669B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69B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4929" w:rsidRPr="008F3745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222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4929" w:rsidRPr="008F3745" w:rsidRDefault="000F4929" w:rsidP="00A57914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sz w:val="18"/>
                <w:szCs w:val="18"/>
              </w:rPr>
            </w:pPr>
          </w:p>
        </w:tc>
      </w:tr>
      <w:tr w:rsidR="000F4929" w:rsidRPr="00DE79EF" w:rsidTr="00A6669B">
        <w:trPr>
          <w:trHeight w:hRule="exact" w:val="567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F4929" w:rsidRPr="00DE79EF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說明：</w:t>
            </w:r>
            <w:r w:rsidRPr="00D34C82">
              <w:rPr>
                <w:rFonts w:ascii="標楷體" w:eastAsia="標楷體" w:hAnsi="標楷體" w:hint="eastAsia"/>
                <w:sz w:val="18"/>
              </w:rPr>
              <w:t>大三</w:t>
            </w:r>
            <w:proofErr w:type="gramStart"/>
            <w:r w:rsidRPr="00D34C82">
              <w:rPr>
                <w:rFonts w:ascii="標楷體" w:eastAsia="標楷體" w:hAnsi="標楷體" w:hint="eastAsia"/>
                <w:sz w:val="18"/>
              </w:rPr>
              <w:t>至碩</w:t>
            </w:r>
            <w:proofErr w:type="gramEnd"/>
            <w:r w:rsidRPr="00D34C82">
              <w:rPr>
                <w:rFonts w:ascii="標楷體" w:eastAsia="標楷體" w:hAnsi="標楷體" w:hint="eastAsia"/>
                <w:sz w:val="18"/>
              </w:rPr>
              <w:t>二皆可選修，並認列自由選修學分</w:t>
            </w:r>
          </w:p>
        </w:tc>
      </w:tr>
      <w:tr w:rsidR="000F4929" w:rsidRPr="00B80522" w:rsidTr="00A6669B">
        <w:trPr>
          <w:trHeight w:hRule="exact" w:val="895"/>
          <w:jc w:val="center"/>
        </w:trPr>
        <w:tc>
          <w:tcPr>
            <w:tcW w:w="8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自由</w:t>
            </w:r>
          </w:p>
          <w:p w:rsidR="000F4929" w:rsidRPr="00DE79EF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選修</w:t>
            </w:r>
          </w:p>
          <w:p w:rsidR="000F4929" w:rsidRPr="00DE79EF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海外研習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（一）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CM340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企業實習（一）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CM435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(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企業實習（二）</w:t>
            </w:r>
          </w:p>
          <w:p w:rsidR="000F4929" w:rsidRPr="00DE79EF" w:rsidRDefault="000F4929" w:rsidP="00A579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CM436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(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  <w:p w:rsidR="000F4929" w:rsidRPr="00DE79EF" w:rsidRDefault="000F4929" w:rsidP="00A579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F4929" w:rsidRPr="00B80522" w:rsidTr="00A6669B">
        <w:trPr>
          <w:trHeight w:hRule="exact" w:val="993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銀行實務個案研討</w:t>
            </w:r>
          </w:p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CM361</w:t>
            </w:r>
          </w:p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海外研習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（二）</w:t>
            </w:r>
          </w:p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CM422</w:t>
            </w:r>
          </w:p>
          <w:p w:rsidR="000F4929" w:rsidRPr="00DE79EF" w:rsidRDefault="000F4929" w:rsidP="00A579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F4929" w:rsidRPr="00B80522" w:rsidTr="00A6669B">
        <w:trPr>
          <w:trHeight w:hRule="exact" w:val="767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管理決策會計</w:t>
            </w:r>
          </w:p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CM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374</w:t>
            </w:r>
          </w:p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4929" w:rsidRPr="00DE79EF" w:rsidRDefault="000F4929" w:rsidP="00A579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商用英文</w:t>
            </w:r>
          </w:p>
          <w:p w:rsidR="000F4929" w:rsidRPr="00DE79EF" w:rsidRDefault="000F4929" w:rsidP="00A579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CM431</w:t>
            </w:r>
          </w:p>
          <w:p w:rsidR="000F4929" w:rsidRPr="00DE79EF" w:rsidRDefault="000F4929" w:rsidP="00A57914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F4929" w:rsidRPr="00B80522" w:rsidTr="00A6669B">
        <w:trPr>
          <w:trHeight w:hRule="exact" w:val="1011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財政學</w:t>
            </w:r>
          </w:p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CM342</w:t>
            </w:r>
          </w:p>
          <w:p w:rsidR="000F4929" w:rsidRPr="00DE79EF" w:rsidRDefault="000F4929" w:rsidP="00A579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4929" w:rsidRPr="00DE79EF" w:rsidRDefault="000F4929" w:rsidP="00A57914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暑期企業實習</w:t>
            </w:r>
          </w:p>
          <w:p w:rsidR="000F4929" w:rsidRPr="00DE79EF" w:rsidRDefault="000F4929" w:rsidP="00A57914">
            <w:pPr>
              <w:snapToGrid w:val="0"/>
              <w:ind w:left="192" w:hanging="19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CM44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</w:p>
          <w:p w:rsidR="000F4929" w:rsidRPr="00DE79EF" w:rsidRDefault="000F4929" w:rsidP="00A579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F4929" w:rsidRPr="00B80522" w:rsidTr="00A6669B">
        <w:trPr>
          <w:trHeight w:hRule="exact" w:val="662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929" w:rsidRPr="00DE79EF" w:rsidRDefault="000F4929" w:rsidP="00A57914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說明：管理決策會計僅提供非主修「會計專業學程」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者修課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，若主修同學選修的話將不認列學分。</w:t>
            </w:r>
          </w:p>
        </w:tc>
      </w:tr>
    </w:tbl>
    <w:p w:rsidR="0002739D" w:rsidRPr="000F4929" w:rsidRDefault="000F4929" w:rsidP="000F4929">
      <w:pPr>
        <w:jc w:val="right"/>
      </w:pPr>
      <w:r w:rsidRPr="00DE79EF">
        <w:rPr>
          <w:color w:val="000000"/>
          <w:sz w:val="20"/>
        </w:rPr>
        <w:t>AA-CP-04-CF05 (1.2</w:t>
      </w:r>
      <w:r w:rsidRPr="00DE79EF">
        <w:rPr>
          <w:rFonts w:hint="eastAsia"/>
          <w:color w:val="000000"/>
          <w:sz w:val="20"/>
        </w:rPr>
        <w:t>版</w:t>
      </w:r>
      <w:r w:rsidRPr="00DE79EF">
        <w:rPr>
          <w:color w:val="000000"/>
          <w:sz w:val="20"/>
        </w:rPr>
        <w:t>)</w:t>
      </w:r>
      <w:r w:rsidRPr="00DE79EF">
        <w:rPr>
          <w:rFonts w:hint="eastAsia"/>
          <w:color w:val="000000"/>
          <w:sz w:val="20"/>
        </w:rPr>
        <w:t>／</w:t>
      </w:r>
      <w:r w:rsidRPr="00DE79EF">
        <w:rPr>
          <w:color w:val="000000"/>
          <w:sz w:val="20"/>
        </w:rPr>
        <w:t>101.11.15</w:t>
      </w:r>
      <w:r w:rsidRPr="00DE79EF">
        <w:rPr>
          <w:rFonts w:hint="eastAsia"/>
          <w:color w:val="000000"/>
          <w:sz w:val="20"/>
        </w:rPr>
        <w:t>修訂</w:t>
      </w:r>
    </w:p>
    <w:sectPr w:rsidR="0002739D" w:rsidRPr="000F4929" w:rsidSect="00D417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BE" w:rsidRDefault="003E2EBE" w:rsidP="007B232A">
      <w:r>
        <w:separator/>
      </w:r>
    </w:p>
  </w:endnote>
  <w:endnote w:type="continuationSeparator" w:id="0">
    <w:p w:rsidR="003E2EBE" w:rsidRDefault="003E2EBE" w:rsidP="007B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BE" w:rsidRDefault="003E2EBE" w:rsidP="007B232A">
      <w:r>
        <w:separator/>
      </w:r>
    </w:p>
  </w:footnote>
  <w:footnote w:type="continuationSeparator" w:id="0">
    <w:p w:rsidR="003E2EBE" w:rsidRDefault="003E2EBE" w:rsidP="007B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93"/>
    <w:rsid w:val="0002739D"/>
    <w:rsid w:val="00082973"/>
    <w:rsid w:val="000F4929"/>
    <w:rsid w:val="00103064"/>
    <w:rsid w:val="001155F7"/>
    <w:rsid w:val="001C039B"/>
    <w:rsid w:val="001C2210"/>
    <w:rsid w:val="00290FE1"/>
    <w:rsid w:val="002C6231"/>
    <w:rsid w:val="00352283"/>
    <w:rsid w:val="003E2EBE"/>
    <w:rsid w:val="00527B53"/>
    <w:rsid w:val="005A60B1"/>
    <w:rsid w:val="007667F0"/>
    <w:rsid w:val="007B232A"/>
    <w:rsid w:val="00825C81"/>
    <w:rsid w:val="008922DE"/>
    <w:rsid w:val="008A3168"/>
    <w:rsid w:val="009D5CD8"/>
    <w:rsid w:val="00A05DA1"/>
    <w:rsid w:val="00A57914"/>
    <w:rsid w:val="00A6669B"/>
    <w:rsid w:val="00AF555A"/>
    <w:rsid w:val="00BA1872"/>
    <w:rsid w:val="00CD7AD1"/>
    <w:rsid w:val="00D41793"/>
    <w:rsid w:val="00EA2B00"/>
    <w:rsid w:val="00FB4BA8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93"/>
    <w:pPr>
      <w:widowControl/>
      <w:ind w:leftChars="200" w:left="480"/>
    </w:pPr>
    <w:rPr>
      <w:kern w:val="0"/>
      <w:szCs w:val="24"/>
    </w:rPr>
  </w:style>
  <w:style w:type="character" w:styleId="a4">
    <w:name w:val="Strong"/>
    <w:uiPriority w:val="22"/>
    <w:qFormat/>
    <w:rsid w:val="00D41793"/>
    <w:rPr>
      <w:b/>
      <w:bCs/>
    </w:rPr>
  </w:style>
  <w:style w:type="paragraph" w:styleId="a5">
    <w:name w:val="header"/>
    <w:basedOn w:val="a"/>
    <w:link w:val="a6"/>
    <w:uiPriority w:val="99"/>
    <w:unhideWhenUsed/>
    <w:rsid w:val="007B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B23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B232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93"/>
    <w:pPr>
      <w:widowControl/>
      <w:ind w:leftChars="200" w:left="480"/>
    </w:pPr>
    <w:rPr>
      <w:kern w:val="0"/>
      <w:szCs w:val="24"/>
    </w:rPr>
  </w:style>
  <w:style w:type="character" w:styleId="a4">
    <w:name w:val="Strong"/>
    <w:uiPriority w:val="22"/>
    <w:qFormat/>
    <w:rsid w:val="00D41793"/>
    <w:rPr>
      <w:b/>
      <w:bCs/>
    </w:rPr>
  </w:style>
  <w:style w:type="paragraph" w:styleId="a5">
    <w:name w:val="header"/>
    <w:basedOn w:val="a"/>
    <w:link w:val="a6"/>
    <w:uiPriority w:val="99"/>
    <w:unhideWhenUsed/>
    <w:rsid w:val="007B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B23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B23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2016-03-04T07:53:00Z</dcterms:created>
  <dcterms:modified xsi:type="dcterms:W3CDTF">2016-05-15T07:56:00Z</dcterms:modified>
</cp:coreProperties>
</file>