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2E0C" w14:textId="77777777" w:rsidR="00F63E00" w:rsidRDefault="00C0425B" w:rsidP="00C0425B">
      <w:pPr>
        <w:ind w:firstLine="561"/>
        <w:jc w:val="center"/>
        <w:rPr>
          <w:b/>
          <w:sz w:val="28"/>
          <w:szCs w:val="28"/>
        </w:rPr>
      </w:pPr>
      <w:r w:rsidRPr="00AD63E4">
        <w:rPr>
          <w:rFonts w:hint="eastAsia"/>
          <w:b/>
          <w:sz w:val="28"/>
          <w:szCs w:val="28"/>
        </w:rPr>
        <w:t>元智大學</w:t>
      </w:r>
      <w:r>
        <w:rPr>
          <w:rFonts w:hint="eastAsia"/>
          <w:b/>
          <w:sz w:val="28"/>
          <w:szCs w:val="28"/>
        </w:rPr>
        <w:t>人文社會</w:t>
      </w:r>
      <w:r w:rsidRPr="00AD63E4">
        <w:rPr>
          <w:rFonts w:hint="eastAsia"/>
          <w:b/>
          <w:sz w:val="28"/>
          <w:szCs w:val="28"/>
        </w:rPr>
        <w:t>學院等同課程對照表</w:t>
      </w:r>
    </w:p>
    <w:p w14:paraId="2A874882" w14:textId="77777777" w:rsidR="007B0861" w:rsidRDefault="00F63E00" w:rsidP="007B0861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33">
        <w:rPr>
          <w:rFonts w:ascii="Times New Roman" w:hAnsi="Times New Roman" w:cs="Times New Roman"/>
          <w:b/>
          <w:sz w:val="28"/>
          <w:szCs w:val="28"/>
        </w:rPr>
        <w:t xml:space="preserve">Yuan Ze University </w:t>
      </w:r>
      <w:r w:rsidR="007B0861" w:rsidRPr="007B0861">
        <w:rPr>
          <w:rFonts w:ascii="Times New Roman" w:hAnsi="Times New Roman" w:cs="Times New Roman"/>
          <w:b/>
          <w:sz w:val="28"/>
          <w:szCs w:val="28"/>
        </w:rPr>
        <w:t>College of Humanities and Social Sciences Equivalent Course Comparison Table</w:t>
      </w:r>
    </w:p>
    <w:p w14:paraId="08491C5B" w14:textId="007F30FF" w:rsidR="001038B8" w:rsidRPr="007B0861" w:rsidRDefault="001038B8" w:rsidP="007B0861">
      <w:pPr>
        <w:ind w:firstLine="561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7B0861">
        <w:rPr>
          <w:rFonts w:ascii="Times New Roman" w:eastAsia="標楷體" w:hAnsi="Times New Roman" w:cs="Times New Roman"/>
          <w:bCs/>
          <w:sz w:val="20"/>
          <w:szCs w:val="20"/>
        </w:rPr>
        <w:t xml:space="preserve">113.05.01 </w:t>
      </w:r>
      <w:r w:rsidRPr="007B0861">
        <w:rPr>
          <w:rFonts w:ascii="Times New Roman" w:eastAsia="標楷體" w:hAnsi="Times New Roman" w:cs="Times New Roman"/>
          <w:bCs/>
          <w:sz w:val="20"/>
          <w:szCs w:val="20"/>
        </w:rPr>
        <w:t>一一二學年度第八次教務會議通過</w:t>
      </w:r>
    </w:p>
    <w:p w14:paraId="4A60ACB0" w14:textId="45327F91" w:rsidR="00355D33" w:rsidRPr="007B0861" w:rsidRDefault="00355D33" w:rsidP="001038B8">
      <w:pPr>
        <w:ind w:firstLine="56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B0861">
        <w:rPr>
          <w:rFonts w:ascii="Times New Roman" w:hAnsi="Times New Roman" w:cs="Times New Roman"/>
          <w:sz w:val="20"/>
          <w:szCs w:val="20"/>
        </w:rPr>
        <w:t>Passed by the 8</w:t>
      </w:r>
      <w:r w:rsidRPr="007B0861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Pr="007B0861">
        <w:rPr>
          <w:rFonts w:ascii="Times New Roman" w:hAnsi="Times New Roman" w:cs="Times New Roman"/>
          <w:sz w:val="20"/>
          <w:szCs w:val="20"/>
        </w:rPr>
        <w:t xml:space="preserve"> Academic Affairs Meeting, Academic Year 2023, on May 01, 2024</w:t>
      </w:r>
    </w:p>
    <w:tbl>
      <w:tblPr>
        <w:tblStyle w:val="a4"/>
        <w:tblW w:w="15132" w:type="dxa"/>
        <w:tblLook w:val="04A0" w:firstRow="1" w:lastRow="0" w:firstColumn="1" w:lastColumn="0" w:noHBand="0" w:noVBand="1"/>
      </w:tblPr>
      <w:tblGrid>
        <w:gridCol w:w="930"/>
        <w:gridCol w:w="2893"/>
        <w:gridCol w:w="2268"/>
        <w:gridCol w:w="2409"/>
        <w:gridCol w:w="2410"/>
        <w:gridCol w:w="2410"/>
        <w:gridCol w:w="1812"/>
      </w:tblGrid>
      <w:tr w:rsidR="00C0425B" w14:paraId="1EFE57A7" w14:textId="77777777" w:rsidTr="00A8266C">
        <w:trPr>
          <w:trHeight w:val="510"/>
          <w:tblHeader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6A324" w14:textId="3149A3C6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項目</w:t>
            </w:r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D861A" w14:textId="2C5CAC21" w:rsidR="00C0425B" w:rsidRPr="006130B8" w:rsidRDefault="00C0425B" w:rsidP="005E1A37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人文社會學院英語學士班</w:t>
            </w:r>
            <w:r w:rsidR="006130B8" w:rsidRPr="006130B8">
              <w:rPr>
                <w:rFonts w:asciiTheme="minorEastAsia" w:hAnsiTheme="minorEastAsia"/>
                <w:b/>
                <w:sz w:val="20"/>
                <w:szCs w:val="20"/>
              </w:rPr>
              <w:t>International Bachelor Program in Strategic Communication, College of Humanities  and Social Sciences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E6E1B" w14:textId="726BAFC0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應外系</w:t>
            </w:r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Department of Foreign Languages and Applied Linguistics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2F9C4" w14:textId="521FD5AA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中語系</w:t>
            </w:r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Department of Chinese Linguistics and Literature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4CD10" w14:textId="4A927B1E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社政系</w:t>
            </w:r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Department of Social and Policy Sciences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BB835" w14:textId="310E6E26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藝設系</w:t>
            </w:r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Department of Art and Design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6711D" w14:textId="3C5467F1" w:rsidR="00C0425B" w:rsidRPr="006130B8" w:rsidRDefault="00C0425B" w:rsidP="00C0425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gramStart"/>
            <w:r w:rsidRPr="006130B8">
              <w:rPr>
                <w:rFonts w:asciiTheme="minorEastAsia" w:hAnsiTheme="minorEastAsia" w:hint="eastAsia"/>
                <w:b/>
                <w:sz w:val="20"/>
                <w:szCs w:val="20"/>
              </w:rPr>
              <w:t>文產博</w:t>
            </w:r>
            <w:proofErr w:type="gramEnd"/>
            <w:r w:rsidR="003B348A" w:rsidRPr="006130B8">
              <w:rPr>
                <w:rFonts w:asciiTheme="minorEastAsia" w:hAnsiTheme="minorEastAsia"/>
                <w:b/>
                <w:sz w:val="20"/>
                <w:szCs w:val="20"/>
              </w:rPr>
              <w:t>Doctor of Philosophy in Cultural Industries and Cultural Policy</w:t>
            </w:r>
          </w:p>
        </w:tc>
      </w:tr>
      <w:tr w:rsidR="00C0425B" w14:paraId="72A8C692" w14:textId="77777777" w:rsidTr="0066702C">
        <w:trPr>
          <w:trHeight w:val="87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DA6" w14:textId="77777777" w:rsidR="00C0425B" w:rsidRPr="005E1A37" w:rsidRDefault="00C0425B" w:rsidP="00C0425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E1A37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3D4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H113行政學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3)Public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A2B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FA1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EA4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C119行政學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3)Public Administration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A88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541" w14:textId="77777777" w:rsidR="00C0425B" w:rsidRPr="005E1A37" w:rsidRDefault="00C0425B" w:rsidP="00C0425B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C0425B" w14:paraId="43B535EC" w14:textId="77777777" w:rsidTr="0066702C">
        <w:trPr>
          <w:trHeight w:val="87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7D3" w14:textId="77777777" w:rsidR="00C0425B" w:rsidRPr="005E1A37" w:rsidRDefault="00C0425B" w:rsidP="00C0425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E1A37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BBFF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H123台灣文化概論（一）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Introduction to Taiwanese Culture (I)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761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3E4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C117台灣文化概論（一）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Introduction to Taiwanese Culture (I)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E888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D71" w14:textId="77777777" w:rsidR="00C0425B" w:rsidRPr="001038B8" w:rsidRDefault="00C0425B" w:rsidP="00C0425B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F66C" w14:textId="77777777" w:rsidR="00C0425B" w:rsidRPr="005E1A37" w:rsidRDefault="00C0425B" w:rsidP="00C0425B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60D9BB4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9E26A6A" w14:textId="77777777" w:rsidR="00865A4F" w:rsidRPr="005E1A37" w:rsidRDefault="00865A4F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E1A37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893" w:type="dxa"/>
            <w:vAlign w:val="center"/>
          </w:tcPr>
          <w:p w14:paraId="1E1934FC" w14:textId="00D85FA1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H227藝術與人文講座（</w:t>
            </w:r>
            <w:r w:rsidR="00B33BDB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）(2)Art &amp; Humanity(I)</w:t>
            </w:r>
          </w:p>
        </w:tc>
        <w:tc>
          <w:tcPr>
            <w:tcW w:w="2268" w:type="dxa"/>
            <w:vAlign w:val="center"/>
          </w:tcPr>
          <w:p w14:paraId="48125E2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03B3816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878D1FF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E1CDB3B" w14:textId="75C029C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D266藝術與人文講座（</w:t>
            </w:r>
            <w:r w:rsidR="00B33BDB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）(2)Art &amp; Humanity(I)</w:t>
            </w:r>
          </w:p>
        </w:tc>
        <w:tc>
          <w:tcPr>
            <w:tcW w:w="1812" w:type="dxa"/>
            <w:vAlign w:val="center"/>
          </w:tcPr>
          <w:p w14:paraId="64135E18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78926CCA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96553DB" w14:textId="38463509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893" w:type="dxa"/>
            <w:vAlign w:val="center"/>
          </w:tcPr>
          <w:p w14:paraId="4F4ECECD" w14:textId="58C19210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8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藝術與人文講座（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）(2)Art &amp; Humanity(I I)</w:t>
            </w:r>
          </w:p>
        </w:tc>
        <w:tc>
          <w:tcPr>
            <w:tcW w:w="2268" w:type="dxa"/>
            <w:vAlign w:val="center"/>
          </w:tcPr>
          <w:p w14:paraId="1D606AF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16F3323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AD9FDD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7ECBC42" w14:textId="3E52E95A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D26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7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藝術與人文講座（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）(2)Art &amp; Humanity(I I)</w:t>
            </w:r>
          </w:p>
        </w:tc>
        <w:tc>
          <w:tcPr>
            <w:tcW w:w="1812" w:type="dxa"/>
            <w:vAlign w:val="center"/>
          </w:tcPr>
          <w:p w14:paraId="7FFF19EC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F4511DD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31B3230" w14:textId="1AE3BE26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893" w:type="dxa"/>
            <w:vAlign w:val="center"/>
          </w:tcPr>
          <w:p w14:paraId="2561479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H229藝術與美學講座（一）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2)Arts and Aesthete(I)</w:t>
            </w:r>
          </w:p>
        </w:tc>
        <w:tc>
          <w:tcPr>
            <w:tcW w:w="2268" w:type="dxa"/>
            <w:vAlign w:val="center"/>
          </w:tcPr>
          <w:p w14:paraId="200316E9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192B9F1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4F42F7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6CDA4B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D271藝術與美學講座（一）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2)Arts and Aesthete(I)</w:t>
            </w:r>
          </w:p>
        </w:tc>
        <w:tc>
          <w:tcPr>
            <w:tcW w:w="1812" w:type="dxa"/>
            <w:vAlign w:val="center"/>
          </w:tcPr>
          <w:p w14:paraId="1A3430E9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14327788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348AA2F" w14:textId="2E0268BC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893" w:type="dxa"/>
            <w:vAlign w:val="center"/>
          </w:tcPr>
          <w:p w14:paraId="65B58126" w14:textId="7EB1FBB4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H230藝術與美學講座（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2)Arts and Aesthete(I I)</w:t>
            </w:r>
          </w:p>
        </w:tc>
        <w:tc>
          <w:tcPr>
            <w:tcW w:w="2268" w:type="dxa"/>
            <w:vAlign w:val="center"/>
          </w:tcPr>
          <w:p w14:paraId="7F2871D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4DA4E3B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9C0680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56497A1" w14:textId="564D84E3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D272藝術與美學講座（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2)Arts and Aesthete(I I)</w:t>
            </w:r>
          </w:p>
        </w:tc>
        <w:tc>
          <w:tcPr>
            <w:tcW w:w="1812" w:type="dxa"/>
            <w:vAlign w:val="center"/>
          </w:tcPr>
          <w:p w14:paraId="2F1A04AF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0B4F2B8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7CB4677" w14:textId="0C4CE020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7</w:t>
            </w:r>
          </w:p>
        </w:tc>
        <w:tc>
          <w:tcPr>
            <w:tcW w:w="2893" w:type="dxa"/>
            <w:vAlign w:val="center"/>
          </w:tcPr>
          <w:p w14:paraId="4C5B34BF" w14:textId="77777777" w:rsidR="00865A4F" w:rsidRPr="001038B8" w:rsidRDefault="00865A4F" w:rsidP="00865A4F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038B8">
              <w:rPr>
                <w:rFonts w:asciiTheme="minorEastAsia" w:hAnsiTheme="minorEastAsia"/>
                <w:sz w:val="22"/>
              </w:rPr>
              <w:t>IH</w:t>
            </w:r>
            <w:r w:rsidRPr="001038B8">
              <w:rPr>
                <w:rFonts w:asciiTheme="minorEastAsia" w:hAnsiTheme="minorEastAsia" w:hint="eastAsia"/>
                <w:sz w:val="22"/>
              </w:rPr>
              <w:t>242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社會研究方法（上）</w:t>
            </w:r>
            <w:r w:rsidRPr="001038B8">
              <w:rPr>
                <w:rFonts w:asciiTheme="minorEastAsia" w:hAnsiTheme="minorEastAsia" w:cs="Arial" w:hint="eastAsia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Social Research Methods (I)</w:t>
            </w:r>
          </w:p>
        </w:tc>
        <w:tc>
          <w:tcPr>
            <w:tcW w:w="2268" w:type="dxa"/>
            <w:vAlign w:val="center"/>
          </w:tcPr>
          <w:p w14:paraId="6203646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7303F5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0FA46EA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/>
                <w:sz w:val="22"/>
              </w:rPr>
              <w:t>SC355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社會研究方法（上）</w:t>
            </w:r>
            <w:r w:rsidRPr="001038B8">
              <w:rPr>
                <w:rFonts w:asciiTheme="minorEastAsia" w:hAnsiTheme="minorEastAsia" w:cs="Arial" w:hint="eastAsia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Social Research Methods (I)</w:t>
            </w:r>
          </w:p>
        </w:tc>
        <w:tc>
          <w:tcPr>
            <w:tcW w:w="2410" w:type="dxa"/>
            <w:vAlign w:val="center"/>
          </w:tcPr>
          <w:p w14:paraId="2C7F7133" w14:textId="77777777" w:rsidR="00865A4F" w:rsidRPr="001038B8" w:rsidRDefault="00865A4F" w:rsidP="00865A4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30268479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2C29DD69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8D051BD" w14:textId="151B41F0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893" w:type="dxa"/>
            <w:vAlign w:val="center"/>
          </w:tcPr>
          <w:p w14:paraId="7ADC91C7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40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社會統計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(上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(2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Social Statistics(I)</w:t>
            </w:r>
          </w:p>
        </w:tc>
        <w:tc>
          <w:tcPr>
            <w:tcW w:w="2268" w:type="dxa"/>
            <w:vAlign w:val="center"/>
          </w:tcPr>
          <w:p w14:paraId="7AD1827D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5287F7B6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536D629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03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社會統計（上）</w:t>
            </w:r>
            <w:r w:rsidRPr="001038B8">
              <w:rPr>
                <w:rFonts w:asciiTheme="minorEastAsia" w:hAnsiTheme="minorEastAsia" w:cs="Arial" w:hint="eastAsia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Social Statistics (I)</w:t>
            </w:r>
          </w:p>
        </w:tc>
        <w:tc>
          <w:tcPr>
            <w:tcW w:w="2410" w:type="dxa"/>
            <w:vAlign w:val="center"/>
          </w:tcPr>
          <w:p w14:paraId="63C2C2F3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1BDDF3C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49F4C332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5D1FCC1A" w14:textId="64E35CE5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893" w:type="dxa"/>
            <w:vAlign w:val="center"/>
          </w:tcPr>
          <w:p w14:paraId="27E5DBD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41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社會統計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(下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(2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Social Statistics(I I)</w:t>
            </w:r>
          </w:p>
        </w:tc>
        <w:tc>
          <w:tcPr>
            <w:tcW w:w="2268" w:type="dxa"/>
            <w:vAlign w:val="center"/>
          </w:tcPr>
          <w:p w14:paraId="382E7049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896836C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13CBD71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04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社會統計（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下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）</w:t>
            </w:r>
            <w:r w:rsidRPr="001038B8">
              <w:rPr>
                <w:rFonts w:asciiTheme="minorEastAsia" w:hAnsiTheme="minorEastAsia" w:cs="Arial" w:hint="eastAsia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Social Statistics (I I)</w:t>
            </w:r>
          </w:p>
        </w:tc>
        <w:tc>
          <w:tcPr>
            <w:tcW w:w="2410" w:type="dxa"/>
            <w:vAlign w:val="center"/>
          </w:tcPr>
          <w:p w14:paraId="423C97E1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299B6815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B98B64E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DF13FA3" w14:textId="3D7F352E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893" w:type="dxa"/>
            <w:vAlign w:val="center"/>
          </w:tcPr>
          <w:p w14:paraId="3B232E53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H303文化產業概論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3)Introduction to Cultural Industry</w:t>
            </w:r>
          </w:p>
        </w:tc>
        <w:tc>
          <w:tcPr>
            <w:tcW w:w="2268" w:type="dxa"/>
            <w:vAlign w:val="center"/>
          </w:tcPr>
          <w:p w14:paraId="4FB50563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E9C7BA2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43FD96F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C374文化產業概論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3)Introduction to Cultural Industry</w:t>
            </w:r>
          </w:p>
        </w:tc>
        <w:tc>
          <w:tcPr>
            <w:tcW w:w="2410" w:type="dxa"/>
            <w:vAlign w:val="center"/>
          </w:tcPr>
          <w:p w14:paraId="20853A3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217F181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1AEC0F30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0C96C361" w14:textId="317A95F2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0ED2091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H309公共政策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Public Policy</w:t>
            </w:r>
          </w:p>
        </w:tc>
        <w:tc>
          <w:tcPr>
            <w:tcW w:w="2268" w:type="dxa"/>
            <w:vAlign w:val="center"/>
          </w:tcPr>
          <w:p w14:paraId="2AB2F78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ECE661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F2F1962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SC349公共政策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Public Policy</w:t>
            </w:r>
          </w:p>
        </w:tc>
        <w:tc>
          <w:tcPr>
            <w:tcW w:w="2410" w:type="dxa"/>
            <w:vAlign w:val="center"/>
          </w:tcPr>
          <w:p w14:paraId="0CED91B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0FB7CB6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0C25C92D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D0F5956" w14:textId="2583199E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893" w:type="dxa"/>
            <w:vAlign w:val="center"/>
          </w:tcPr>
          <w:p w14:paraId="00E31B3A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H319/A演說與辯論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Speech and Debate</w:t>
            </w:r>
          </w:p>
        </w:tc>
        <w:tc>
          <w:tcPr>
            <w:tcW w:w="2268" w:type="dxa"/>
            <w:vAlign w:val="center"/>
          </w:tcPr>
          <w:p w14:paraId="2398319A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FL373/A演說與辯論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Speech and Debate</w:t>
            </w:r>
          </w:p>
        </w:tc>
        <w:tc>
          <w:tcPr>
            <w:tcW w:w="2409" w:type="dxa"/>
            <w:vAlign w:val="center"/>
          </w:tcPr>
          <w:p w14:paraId="20B396E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4B0AC2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8C8B43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6B6569E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7EF191B5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20A37002" w14:textId="47DA82F4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93" w:type="dxa"/>
            <w:vAlign w:val="center"/>
          </w:tcPr>
          <w:p w14:paraId="390CBA18" w14:textId="77777777" w:rsidR="00865A4F" w:rsidRPr="001038B8" w:rsidRDefault="00865A4F" w:rsidP="00865A4F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H319/B演說與辯論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Speech and Debate</w:t>
            </w:r>
          </w:p>
        </w:tc>
        <w:tc>
          <w:tcPr>
            <w:tcW w:w="2268" w:type="dxa"/>
            <w:vAlign w:val="center"/>
          </w:tcPr>
          <w:p w14:paraId="384BFB7E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FL373/B演說與辯論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Speech and Debate</w:t>
            </w:r>
          </w:p>
        </w:tc>
        <w:tc>
          <w:tcPr>
            <w:tcW w:w="2409" w:type="dxa"/>
            <w:vAlign w:val="center"/>
          </w:tcPr>
          <w:p w14:paraId="55FBE345" w14:textId="77777777" w:rsidR="00865A4F" w:rsidRPr="001038B8" w:rsidRDefault="00865A4F" w:rsidP="00865A4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B4AA762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A0421DC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B93C4CC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167DEDAB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46FD786" w14:textId="0BA3BC82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893" w:type="dxa"/>
            <w:vAlign w:val="center"/>
          </w:tcPr>
          <w:p w14:paraId="21ABF271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H330亞洲華文文學（一）</w:t>
            </w:r>
            <w:r w:rsidRPr="001038B8">
              <w:rPr>
                <w:rFonts w:asciiTheme="minorEastAsia" w:hAnsiTheme="minorEastAsia" w:cs="Arial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Asian Chinese Literature (I)</w:t>
            </w:r>
          </w:p>
        </w:tc>
        <w:tc>
          <w:tcPr>
            <w:tcW w:w="2268" w:type="dxa"/>
            <w:vAlign w:val="center"/>
          </w:tcPr>
          <w:p w14:paraId="5C80ACD2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4F72D0FA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C451亞洲華文文學（一）</w:t>
            </w:r>
            <w:r w:rsidRPr="001038B8">
              <w:rPr>
                <w:rFonts w:asciiTheme="minorEastAsia" w:hAnsiTheme="minorEastAsia" w:cs="Arial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Asian Chinese Literature (I)</w:t>
            </w:r>
          </w:p>
        </w:tc>
        <w:tc>
          <w:tcPr>
            <w:tcW w:w="2410" w:type="dxa"/>
            <w:vAlign w:val="center"/>
          </w:tcPr>
          <w:p w14:paraId="02C7D4C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73979A1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02FBF1F5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359B0B55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8136C4C" w14:textId="049FCD3B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2893" w:type="dxa"/>
            <w:vAlign w:val="center"/>
          </w:tcPr>
          <w:p w14:paraId="1C2E92C7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H403政策規劃與執行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3)Policy Planning and Implementation</w:t>
            </w:r>
          </w:p>
        </w:tc>
        <w:tc>
          <w:tcPr>
            <w:tcW w:w="2268" w:type="dxa"/>
            <w:vAlign w:val="center"/>
          </w:tcPr>
          <w:p w14:paraId="41C196D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AC37E1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8C8C14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SC432政策規劃與執行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3)Policy Planning and Implementation</w:t>
            </w:r>
          </w:p>
        </w:tc>
        <w:tc>
          <w:tcPr>
            <w:tcW w:w="2410" w:type="dxa"/>
            <w:vAlign w:val="center"/>
          </w:tcPr>
          <w:p w14:paraId="48AB6582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262065D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4DB49FC3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80E84F0" w14:textId="35B417C5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893" w:type="dxa"/>
            <w:vAlign w:val="center"/>
          </w:tcPr>
          <w:p w14:paraId="000EA27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H220/A英文商用書信寫作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  <w:p w14:paraId="4C7C4AD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English Business Correspondence</w:t>
            </w:r>
          </w:p>
        </w:tc>
        <w:tc>
          <w:tcPr>
            <w:tcW w:w="2268" w:type="dxa"/>
            <w:vAlign w:val="center"/>
          </w:tcPr>
          <w:p w14:paraId="574FBAC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FL322/A英文商用書信寫作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  <w:p w14:paraId="28BD2CE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English Business Correspondence</w:t>
            </w:r>
          </w:p>
        </w:tc>
        <w:tc>
          <w:tcPr>
            <w:tcW w:w="2409" w:type="dxa"/>
            <w:vAlign w:val="center"/>
          </w:tcPr>
          <w:p w14:paraId="7C704DC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B644CB7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1DFF3B4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7951789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733DF75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2561D023" w14:textId="0C9A1DCF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2893" w:type="dxa"/>
            <w:vAlign w:val="center"/>
          </w:tcPr>
          <w:p w14:paraId="347A8F7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H220/B英文商用書信寫作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  <w:p w14:paraId="5CDE2C9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English Business Correspondence</w:t>
            </w:r>
          </w:p>
        </w:tc>
        <w:tc>
          <w:tcPr>
            <w:tcW w:w="2268" w:type="dxa"/>
            <w:vAlign w:val="center"/>
          </w:tcPr>
          <w:p w14:paraId="526128FE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FL322/B英文商用書信寫作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  <w:p w14:paraId="746E8272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English Business Correspondence</w:t>
            </w:r>
          </w:p>
        </w:tc>
        <w:tc>
          <w:tcPr>
            <w:tcW w:w="2409" w:type="dxa"/>
            <w:vAlign w:val="center"/>
          </w:tcPr>
          <w:p w14:paraId="4E8F3803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764BACE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E5F6A5F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D8089D0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43AF42DE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C105EBF" w14:textId="4604A40E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2893" w:type="dxa"/>
            <w:vAlign w:val="center"/>
          </w:tcPr>
          <w:p w14:paraId="1B0FBE0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H112大數據與政策分析應用基礎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  <w:p w14:paraId="45F9B0B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Big Data and Policy Analysis Application Basic</w:t>
            </w:r>
          </w:p>
        </w:tc>
        <w:tc>
          <w:tcPr>
            <w:tcW w:w="2268" w:type="dxa"/>
            <w:vAlign w:val="center"/>
          </w:tcPr>
          <w:p w14:paraId="16FE2438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EC03EDA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038081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SC132大數據與政策分析應用基礎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3)Big Data and Policy Analysis Application Basic</w:t>
            </w:r>
          </w:p>
        </w:tc>
        <w:tc>
          <w:tcPr>
            <w:tcW w:w="2410" w:type="dxa"/>
            <w:vAlign w:val="center"/>
          </w:tcPr>
          <w:p w14:paraId="209C0EFD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DF7BA35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2AA75FCA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5A520A8" w14:textId="6AB5FE98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2893" w:type="dxa"/>
            <w:vAlign w:val="center"/>
          </w:tcPr>
          <w:p w14:paraId="1AE296FD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H217大數據與政策分析應用進階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3)Big Data and Policy Analysis Advanced</w:t>
            </w:r>
          </w:p>
        </w:tc>
        <w:tc>
          <w:tcPr>
            <w:tcW w:w="2268" w:type="dxa"/>
            <w:vAlign w:val="center"/>
          </w:tcPr>
          <w:p w14:paraId="01C7261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500D842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1934AF9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SC249大數據與政策分析應用進階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3)Big Data and Policy Analysis Advanced</w:t>
            </w:r>
          </w:p>
        </w:tc>
        <w:tc>
          <w:tcPr>
            <w:tcW w:w="2410" w:type="dxa"/>
            <w:vAlign w:val="center"/>
          </w:tcPr>
          <w:p w14:paraId="7AB00087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D114596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4882AD2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212891E" w14:textId="6C4A8E56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893" w:type="dxa"/>
            <w:vAlign w:val="center"/>
          </w:tcPr>
          <w:p w14:paraId="4C2341B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H124台灣文化概論（二）</w:t>
            </w:r>
            <w:r w:rsidRPr="001038B8">
              <w:rPr>
                <w:rFonts w:asciiTheme="minorEastAsia" w:hAnsiTheme="minorEastAsia" w:cs="Arial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Introduction to Taiwanese Culture (II)</w:t>
            </w:r>
          </w:p>
        </w:tc>
        <w:tc>
          <w:tcPr>
            <w:tcW w:w="2268" w:type="dxa"/>
            <w:vAlign w:val="center"/>
          </w:tcPr>
          <w:p w14:paraId="7F9C6F5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F67DAA9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C118台灣文化概論（二）</w:t>
            </w:r>
            <w:r w:rsidRPr="001038B8">
              <w:rPr>
                <w:rFonts w:asciiTheme="minorEastAsia" w:hAnsiTheme="minorEastAsia" w:cs="Arial"/>
                <w:sz w:val="22"/>
              </w:rPr>
              <w:t>(2)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Introduction to Taiwanese Culture (II)</w:t>
            </w:r>
          </w:p>
        </w:tc>
        <w:tc>
          <w:tcPr>
            <w:tcW w:w="2410" w:type="dxa"/>
            <w:vAlign w:val="center"/>
          </w:tcPr>
          <w:p w14:paraId="3E3C43A9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8FC8210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A166737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4896644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58399AE4" w14:textId="4E5D5EBF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34F801F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4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3社會研究方法（下）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2)Social Research Methods (II)</w:t>
            </w:r>
          </w:p>
        </w:tc>
        <w:tc>
          <w:tcPr>
            <w:tcW w:w="2268" w:type="dxa"/>
            <w:vAlign w:val="center"/>
          </w:tcPr>
          <w:p w14:paraId="2970DC44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9BEEDA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CAEF38E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C348社會研究方法（下）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2)Social Research Methods (II)</w:t>
            </w:r>
          </w:p>
        </w:tc>
        <w:tc>
          <w:tcPr>
            <w:tcW w:w="2410" w:type="dxa"/>
            <w:vAlign w:val="center"/>
          </w:tcPr>
          <w:p w14:paraId="3EC28606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79C5C30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5C764FF8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6252DD3" w14:textId="3AA5E7AA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893" w:type="dxa"/>
            <w:vAlign w:val="center"/>
          </w:tcPr>
          <w:p w14:paraId="4B5BB970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H405/A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商務溝通(2)</w:t>
            </w:r>
          </w:p>
          <w:p w14:paraId="18E5E9F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Communication</w:t>
            </w:r>
          </w:p>
        </w:tc>
        <w:tc>
          <w:tcPr>
            <w:tcW w:w="2268" w:type="dxa"/>
            <w:vAlign w:val="center"/>
          </w:tcPr>
          <w:p w14:paraId="474D47E7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FL439/A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商務溝通(2)</w:t>
            </w:r>
          </w:p>
          <w:p w14:paraId="7ACC31F8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Communication</w:t>
            </w:r>
          </w:p>
        </w:tc>
        <w:tc>
          <w:tcPr>
            <w:tcW w:w="2409" w:type="dxa"/>
            <w:vAlign w:val="center"/>
          </w:tcPr>
          <w:p w14:paraId="06A5FB1F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89F89D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B77ABB7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09033E36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1A621E9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1E6B955" w14:textId="0A93B539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2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93" w:type="dxa"/>
            <w:vAlign w:val="center"/>
          </w:tcPr>
          <w:p w14:paraId="4B60BC5B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H405/B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商務溝通(2)</w:t>
            </w:r>
          </w:p>
          <w:p w14:paraId="5926DE07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Communication</w:t>
            </w:r>
          </w:p>
        </w:tc>
        <w:tc>
          <w:tcPr>
            <w:tcW w:w="2268" w:type="dxa"/>
            <w:vAlign w:val="center"/>
          </w:tcPr>
          <w:p w14:paraId="43208CC2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FL439/B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商務溝通(2)</w:t>
            </w:r>
          </w:p>
          <w:p w14:paraId="52C4BCA0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Communication</w:t>
            </w:r>
          </w:p>
        </w:tc>
        <w:tc>
          <w:tcPr>
            <w:tcW w:w="2409" w:type="dxa"/>
            <w:vAlign w:val="center"/>
          </w:tcPr>
          <w:p w14:paraId="60853145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0C01A8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4C68D8E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20313244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07697EF9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13C5010" w14:textId="7CB0D5BA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893" w:type="dxa"/>
            <w:vAlign w:val="center"/>
          </w:tcPr>
          <w:p w14:paraId="41D83B0C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H331亞洲華文文學（二）(2)Asian Chinese Literature (II)</w:t>
            </w:r>
          </w:p>
        </w:tc>
        <w:tc>
          <w:tcPr>
            <w:tcW w:w="2268" w:type="dxa"/>
            <w:vAlign w:val="center"/>
          </w:tcPr>
          <w:p w14:paraId="1F5E0EE8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66EA20F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C452亞洲華文文學（二）(2)Asian Chinese Literature (II)</w:t>
            </w:r>
          </w:p>
        </w:tc>
        <w:tc>
          <w:tcPr>
            <w:tcW w:w="2410" w:type="dxa"/>
            <w:vAlign w:val="center"/>
          </w:tcPr>
          <w:p w14:paraId="0D4C1A1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B922CA4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1C75735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5A4F" w14:paraId="23CAF061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D30F7EB" w14:textId="6AA5AD1F" w:rsidR="00865A4F" w:rsidRPr="005E1A37" w:rsidRDefault="00591EB5" w:rsidP="00865A4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2893" w:type="dxa"/>
            <w:vAlign w:val="center"/>
          </w:tcPr>
          <w:p w14:paraId="2A3837AF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315職場英語(2)</w:t>
            </w:r>
          </w:p>
          <w:p w14:paraId="1AA3D74D" w14:textId="49BCEE6B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Work-Place English</w:t>
            </w:r>
          </w:p>
        </w:tc>
        <w:tc>
          <w:tcPr>
            <w:tcW w:w="2268" w:type="dxa"/>
            <w:vAlign w:val="center"/>
          </w:tcPr>
          <w:p w14:paraId="70136166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FL374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職場英語(2)</w:t>
            </w:r>
          </w:p>
          <w:p w14:paraId="1A877227" w14:textId="328C80CA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Work-Place English</w:t>
            </w:r>
          </w:p>
        </w:tc>
        <w:tc>
          <w:tcPr>
            <w:tcW w:w="2409" w:type="dxa"/>
            <w:vAlign w:val="center"/>
          </w:tcPr>
          <w:p w14:paraId="5932F917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38AC6AB" w14:textId="77777777" w:rsidR="00865A4F" w:rsidRPr="001038B8" w:rsidRDefault="00865A4F" w:rsidP="00865A4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DF44365" w14:textId="77777777" w:rsidR="00865A4F" w:rsidRPr="001038B8" w:rsidRDefault="00865A4F" w:rsidP="00865A4F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2ECA5927" w14:textId="77777777" w:rsidR="00865A4F" w:rsidRPr="005E1A37" w:rsidRDefault="00865A4F" w:rsidP="00865A4F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4DD1EF3F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E07AE57" w14:textId="2B7DB350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893" w:type="dxa"/>
            <w:vAlign w:val="center"/>
          </w:tcPr>
          <w:p w14:paraId="27B7FFAC" w14:textId="38EB91B0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H335流行文化英文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2)English for Popular Culture</w:t>
            </w:r>
          </w:p>
        </w:tc>
        <w:tc>
          <w:tcPr>
            <w:tcW w:w="2268" w:type="dxa"/>
            <w:vAlign w:val="center"/>
          </w:tcPr>
          <w:p w14:paraId="58D82893" w14:textId="4040E115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FL272流行文化英文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2)English for Popular Culture</w:t>
            </w:r>
          </w:p>
        </w:tc>
        <w:tc>
          <w:tcPr>
            <w:tcW w:w="2409" w:type="dxa"/>
            <w:vAlign w:val="center"/>
          </w:tcPr>
          <w:p w14:paraId="779966FE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3110513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EFC8BD5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98D53BA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7BA0E551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F75F68E" w14:textId="22367F93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2893" w:type="dxa"/>
            <w:vAlign w:val="center"/>
          </w:tcPr>
          <w:p w14:paraId="6B809D9E" w14:textId="3BFC66DC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H406進階商務溝通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Advanced Business Communication</w:t>
            </w:r>
          </w:p>
        </w:tc>
        <w:tc>
          <w:tcPr>
            <w:tcW w:w="2268" w:type="dxa"/>
            <w:vAlign w:val="center"/>
          </w:tcPr>
          <w:p w14:paraId="402BB64D" w14:textId="5D02C815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FL392進階商務溝通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Advanced Business Communication</w:t>
            </w:r>
          </w:p>
        </w:tc>
        <w:tc>
          <w:tcPr>
            <w:tcW w:w="2409" w:type="dxa"/>
            <w:vAlign w:val="center"/>
          </w:tcPr>
          <w:p w14:paraId="67FD8435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3C5D61A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7B345B0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3854B27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78D3ED81" w14:textId="77777777" w:rsidTr="00AA475A">
        <w:trPr>
          <w:trHeight w:val="598"/>
        </w:trPr>
        <w:tc>
          <w:tcPr>
            <w:tcW w:w="930" w:type="dxa"/>
            <w:vAlign w:val="center"/>
          </w:tcPr>
          <w:p w14:paraId="66A2A57C" w14:textId="7C7E1E29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2893" w:type="dxa"/>
            <w:vAlign w:val="center"/>
          </w:tcPr>
          <w:p w14:paraId="08B36B94" w14:textId="7EAB2F69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H313觀光英文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Tourism English</w:t>
            </w:r>
          </w:p>
        </w:tc>
        <w:tc>
          <w:tcPr>
            <w:tcW w:w="2268" w:type="dxa"/>
            <w:vAlign w:val="center"/>
          </w:tcPr>
          <w:p w14:paraId="6632C4F6" w14:textId="0846D366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H397觀光英文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Tourism English</w:t>
            </w:r>
          </w:p>
        </w:tc>
        <w:tc>
          <w:tcPr>
            <w:tcW w:w="2409" w:type="dxa"/>
            <w:vAlign w:val="center"/>
          </w:tcPr>
          <w:p w14:paraId="44BAF40C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33152AA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63D2996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3713391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68EC99A0" w14:textId="77777777" w:rsidTr="00AA475A">
        <w:trPr>
          <w:trHeight w:val="599"/>
        </w:trPr>
        <w:tc>
          <w:tcPr>
            <w:tcW w:w="930" w:type="dxa"/>
            <w:vAlign w:val="center"/>
          </w:tcPr>
          <w:p w14:paraId="2348B3BB" w14:textId="0352EAFE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2893" w:type="dxa"/>
            <w:vAlign w:val="center"/>
          </w:tcPr>
          <w:p w14:paraId="3723D34B" w14:textId="77BD13A8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235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性別社會學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Sociology of Gender</w:t>
            </w:r>
          </w:p>
        </w:tc>
        <w:tc>
          <w:tcPr>
            <w:tcW w:w="2268" w:type="dxa"/>
            <w:vAlign w:val="center"/>
          </w:tcPr>
          <w:p w14:paraId="746DAD39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E9B60C4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9DBF8D3" w14:textId="2BA81429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237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性別社會學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Sociology of Gender</w:t>
            </w:r>
          </w:p>
        </w:tc>
        <w:tc>
          <w:tcPr>
            <w:tcW w:w="2410" w:type="dxa"/>
            <w:vAlign w:val="center"/>
          </w:tcPr>
          <w:p w14:paraId="26E58448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E107886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4FD53AA8" w14:textId="77777777" w:rsidTr="00AA475A">
        <w:trPr>
          <w:trHeight w:val="549"/>
        </w:trPr>
        <w:tc>
          <w:tcPr>
            <w:tcW w:w="930" w:type="dxa"/>
            <w:vAlign w:val="center"/>
          </w:tcPr>
          <w:p w14:paraId="20117C84" w14:textId="6CD89A66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893" w:type="dxa"/>
            <w:vAlign w:val="center"/>
          </w:tcPr>
          <w:p w14:paraId="59E2A8D8" w14:textId="2E862FA5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06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方案設計與評估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Program Design &amp; Evaluation</w:t>
            </w:r>
          </w:p>
        </w:tc>
        <w:tc>
          <w:tcPr>
            <w:tcW w:w="2268" w:type="dxa"/>
            <w:vAlign w:val="center"/>
          </w:tcPr>
          <w:p w14:paraId="67745EF4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66B9379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8058B2F" w14:textId="6CDE8835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C343方案設計與評估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Program Design &amp; Evaluation</w:t>
            </w:r>
          </w:p>
        </w:tc>
        <w:tc>
          <w:tcPr>
            <w:tcW w:w="2410" w:type="dxa"/>
            <w:vAlign w:val="center"/>
          </w:tcPr>
          <w:p w14:paraId="27B9583A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0C7A6DDC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4478512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C252CAE" w14:textId="6A330489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393003E0" w14:textId="1BA67095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H218休閒社會學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Sociology of Leisure</w:t>
            </w:r>
          </w:p>
        </w:tc>
        <w:tc>
          <w:tcPr>
            <w:tcW w:w="2268" w:type="dxa"/>
            <w:vAlign w:val="center"/>
          </w:tcPr>
          <w:p w14:paraId="02117B2D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3AF15CE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EE48357" w14:textId="5B39C551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SC266休閒社會學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Sociology of Leisure</w:t>
            </w:r>
          </w:p>
        </w:tc>
        <w:tc>
          <w:tcPr>
            <w:tcW w:w="2410" w:type="dxa"/>
            <w:vAlign w:val="center"/>
          </w:tcPr>
          <w:p w14:paraId="3F8F629E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AC72235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5DA10EC0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1D8C750" w14:textId="76194BE5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3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893" w:type="dxa"/>
            <w:vAlign w:val="center"/>
          </w:tcPr>
          <w:p w14:paraId="515CC313" w14:textId="4381A684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IH247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社會心理學(3)</w:t>
            </w:r>
          </w:p>
          <w:p w14:paraId="64632532" w14:textId="09B96708" w:rsidR="00064429" w:rsidRPr="001038B8" w:rsidRDefault="00064429" w:rsidP="00064429">
            <w:pPr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Social 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Psychology(</w:t>
            </w:r>
            <w:proofErr w:type="gramEnd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3)</w:t>
            </w:r>
          </w:p>
        </w:tc>
        <w:tc>
          <w:tcPr>
            <w:tcW w:w="2268" w:type="dxa"/>
            <w:vAlign w:val="center"/>
          </w:tcPr>
          <w:p w14:paraId="4A96E6E6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1A24E970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6FA57B2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SC219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社會心理學(3)</w:t>
            </w:r>
          </w:p>
          <w:p w14:paraId="151C2609" w14:textId="0D03245B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Social 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Psychology(</w:t>
            </w:r>
            <w:proofErr w:type="gramEnd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3)</w:t>
            </w:r>
          </w:p>
        </w:tc>
        <w:tc>
          <w:tcPr>
            <w:tcW w:w="2410" w:type="dxa"/>
            <w:vAlign w:val="center"/>
          </w:tcPr>
          <w:p w14:paraId="73EBF185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D9D7BBE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64429" w14:paraId="73F20449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027D265" w14:textId="5DD7D5A4" w:rsidR="00064429" w:rsidRPr="005E1A37" w:rsidRDefault="00591EB5" w:rsidP="0006442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93" w:type="dxa"/>
            <w:vAlign w:val="center"/>
          </w:tcPr>
          <w:p w14:paraId="72BF5151" w14:textId="27FC4D7E" w:rsidR="00064429" w:rsidRPr="001038B8" w:rsidRDefault="00064429" w:rsidP="00764CB4">
            <w:pPr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H303文化產業概論(3)Introduction to Cultural Industry</w:t>
            </w:r>
          </w:p>
        </w:tc>
        <w:tc>
          <w:tcPr>
            <w:tcW w:w="2268" w:type="dxa"/>
            <w:vAlign w:val="center"/>
          </w:tcPr>
          <w:p w14:paraId="309F8E75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428E60F" w14:textId="77777777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00EB932" w14:textId="09133B31" w:rsidR="00064429" w:rsidRPr="001038B8" w:rsidRDefault="00064429" w:rsidP="00064429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C347文化產業概論Introduction to Cultural Industry</w:t>
            </w:r>
            <w:r w:rsidR="005F4965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(3)</w:t>
            </w:r>
          </w:p>
        </w:tc>
        <w:tc>
          <w:tcPr>
            <w:tcW w:w="2410" w:type="dxa"/>
            <w:vAlign w:val="center"/>
          </w:tcPr>
          <w:p w14:paraId="2FE394CC" w14:textId="77777777" w:rsidR="00064429" w:rsidRPr="001038B8" w:rsidRDefault="00064429" w:rsidP="00064429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8D02396" w14:textId="77777777" w:rsidR="00064429" w:rsidRPr="005E1A37" w:rsidRDefault="00064429" w:rsidP="00064429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20527EB6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D769E55" w14:textId="7797D0AB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893" w:type="dxa"/>
            <w:vAlign w:val="center"/>
          </w:tcPr>
          <w:p w14:paraId="0AA500D8" w14:textId="5D72845B" w:rsidR="005F4965" w:rsidRPr="001038B8" w:rsidRDefault="005F4965" w:rsidP="00764CB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H304社區組織與發展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3)Community Organization and Development</w:t>
            </w:r>
          </w:p>
        </w:tc>
        <w:tc>
          <w:tcPr>
            <w:tcW w:w="2268" w:type="dxa"/>
            <w:vAlign w:val="center"/>
          </w:tcPr>
          <w:p w14:paraId="771E0966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565B9154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1E32659" w14:textId="5FEA7258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SC314社區組織與發展Community Organization and Development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2410" w:type="dxa"/>
            <w:vAlign w:val="center"/>
          </w:tcPr>
          <w:p w14:paraId="5242EE36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6CB96B33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15BA3416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1CE0050" w14:textId="6CD45F28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2893" w:type="dxa"/>
            <w:vAlign w:val="center"/>
          </w:tcPr>
          <w:p w14:paraId="06EEFEEB" w14:textId="310091DF" w:rsidR="005F4965" w:rsidRPr="001038B8" w:rsidRDefault="005F4965" w:rsidP="00764CB4">
            <w:pPr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IH305非營利組織管理Management of Non-Profit Organizations (3)</w:t>
            </w:r>
          </w:p>
        </w:tc>
        <w:tc>
          <w:tcPr>
            <w:tcW w:w="2268" w:type="dxa"/>
            <w:vAlign w:val="center"/>
          </w:tcPr>
          <w:p w14:paraId="19B6289B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C4094B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4969C47" w14:textId="2992072A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SC334非營利組織管理Management of Non-Profit Organizations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(3)</w:t>
            </w:r>
          </w:p>
        </w:tc>
        <w:tc>
          <w:tcPr>
            <w:tcW w:w="2410" w:type="dxa"/>
            <w:vAlign w:val="center"/>
          </w:tcPr>
          <w:p w14:paraId="30F6419C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23FD423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4B8C752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C8E132B" w14:textId="5BAB7442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893" w:type="dxa"/>
            <w:vAlign w:val="center"/>
          </w:tcPr>
          <w:p w14:paraId="21824917" w14:textId="5435DA32" w:rsidR="005F4965" w:rsidRPr="001038B8" w:rsidRDefault="005F4965" w:rsidP="00764CB4">
            <w:pPr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IH402社會企業與社會創新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Social Enterprise and Social Innovation (3)</w:t>
            </w:r>
          </w:p>
        </w:tc>
        <w:tc>
          <w:tcPr>
            <w:tcW w:w="2268" w:type="dxa"/>
            <w:vAlign w:val="center"/>
          </w:tcPr>
          <w:p w14:paraId="1E3AC38F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4F6D145F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6B36F08" w14:textId="075B141A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SC427社會企業與社會創新Social Enterprise and Social Innovation (3)</w:t>
            </w:r>
          </w:p>
        </w:tc>
        <w:tc>
          <w:tcPr>
            <w:tcW w:w="2410" w:type="dxa"/>
            <w:vAlign w:val="center"/>
          </w:tcPr>
          <w:p w14:paraId="4CB75CAC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16B195D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1E2A5C4E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8914AAA" w14:textId="700EDA72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2893" w:type="dxa"/>
            <w:vAlign w:val="center"/>
          </w:tcPr>
          <w:p w14:paraId="28EA5A64" w14:textId="412A3364" w:rsidR="005F4965" w:rsidRPr="001038B8" w:rsidRDefault="005F4965" w:rsidP="00764CB4">
            <w:pPr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IH310政策溝通Policy Communication(3)</w:t>
            </w:r>
          </w:p>
        </w:tc>
        <w:tc>
          <w:tcPr>
            <w:tcW w:w="2268" w:type="dxa"/>
            <w:vAlign w:val="center"/>
          </w:tcPr>
          <w:p w14:paraId="419A77C2" w14:textId="77777777" w:rsidR="005F4965" w:rsidRPr="001038B8" w:rsidRDefault="005F4965" w:rsidP="00764CB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5DF1279D" w14:textId="77777777" w:rsidR="005F4965" w:rsidRPr="001038B8" w:rsidRDefault="005F4965" w:rsidP="00764CB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7899F96" w14:textId="27B8261E" w:rsidR="005F4965" w:rsidRPr="001038B8" w:rsidRDefault="00764CB4" w:rsidP="00764CB4">
            <w:pPr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SC340政策溝通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Policy Communication(3)</w:t>
            </w:r>
          </w:p>
        </w:tc>
        <w:tc>
          <w:tcPr>
            <w:tcW w:w="2410" w:type="dxa"/>
            <w:vAlign w:val="center"/>
          </w:tcPr>
          <w:p w14:paraId="45BBE009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538E88FE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049941FE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0A61E1C4" w14:textId="00C35881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2893" w:type="dxa"/>
            <w:vAlign w:val="center"/>
          </w:tcPr>
          <w:p w14:paraId="681EDA04" w14:textId="7E544B5E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06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方案設計與評估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(3)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Program Design &amp; Evaluation</w:t>
            </w:r>
          </w:p>
        </w:tc>
        <w:tc>
          <w:tcPr>
            <w:tcW w:w="2268" w:type="dxa"/>
            <w:vAlign w:val="center"/>
          </w:tcPr>
          <w:p w14:paraId="029EC60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0202768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C9475FC" w14:textId="600BB964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C343方案設計與評估Program Design &amp; Evaluation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(3)</w:t>
            </w:r>
          </w:p>
        </w:tc>
        <w:tc>
          <w:tcPr>
            <w:tcW w:w="2410" w:type="dxa"/>
            <w:vAlign w:val="center"/>
          </w:tcPr>
          <w:p w14:paraId="367F0DAE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33C8A7A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6C0EC3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A1CAE7A" w14:textId="2DB298E5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2893" w:type="dxa"/>
            <w:vAlign w:val="center"/>
          </w:tcPr>
          <w:p w14:paraId="6139A63C" w14:textId="77777777" w:rsidR="00883654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H314企業概論</w:t>
            </w:r>
          </w:p>
          <w:p w14:paraId="495E5443" w14:textId="38E9178F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Introduction to 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proofErr w:type="gramEnd"/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268" w:type="dxa"/>
            <w:vAlign w:val="center"/>
          </w:tcPr>
          <w:p w14:paraId="42D3754B" w14:textId="0C4D3E49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L378企業概論Introduction to Business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409" w:type="dxa"/>
            <w:vAlign w:val="center"/>
          </w:tcPr>
          <w:p w14:paraId="454787C0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42FB1DB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4C707FC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28A17D4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6C8F5209" w14:textId="77777777" w:rsidTr="00064429">
        <w:trPr>
          <w:trHeight w:val="870"/>
        </w:trPr>
        <w:tc>
          <w:tcPr>
            <w:tcW w:w="930" w:type="dxa"/>
            <w:vAlign w:val="center"/>
          </w:tcPr>
          <w:p w14:paraId="0AAC3213" w14:textId="1E5D4315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893" w:type="dxa"/>
            <w:vAlign w:val="center"/>
          </w:tcPr>
          <w:p w14:paraId="755AFFDF" w14:textId="77777777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325設計史</w:t>
            </w:r>
          </w:p>
          <w:p w14:paraId="0B09CAE9" w14:textId="0CE62D0D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Design </w:t>
            </w:r>
            <w:proofErr w:type="spell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Style&amp;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History</w:t>
            </w:r>
            <w:proofErr w:type="spell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2268" w:type="dxa"/>
            <w:vAlign w:val="center"/>
          </w:tcPr>
          <w:p w14:paraId="11BA157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AD6B214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97A6B0E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F9AB6D4" w14:textId="77777777" w:rsidR="005F4965" w:rsidRPr="001038B8" w:rsidRDefault="00CF2724" w:rsidP="005F4965">
            <w:pPr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hyperlink r:id="rId8" w:tgtFrame="_blank" w:history="1">
              <w:r w:rsidR="005F4965" w:rsidRPr="001038B8">
                <w:rPr>
                  <w:rFonts w:asciiTheme="minorEastAsia" w:hAnsiTheme="minorEastAsia" w:cs="Arial" w:hint="eastAsia"/>
                  <w:sz w:val="22"/>
                  <w:shd w:val="clear" w:color="auto" w:fill="FFFFFF"/>
                </w:rPr>
                <w:t>AD353 </w:t>
              </w:r>
            </w:hyperlink>
            <w:r w:rsidR="005F4965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設計史</w:t>
            </w:r>
          </w:p>
          <w:p w14:paraId="3869BDFF" w14:textId="3480ACDF" w:rsidR="005F4965" w:rsidRPr="001038B8" w:rsidRDefault="005F4965" w:rsidP="005F4965">
            <w:pPr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Design </w:t>
            </w:r>
            <w:proofErr w:type="spell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Style&amp;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History</w:t>
            </w:r>
            <w:proofErr w:type="spell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1812" w:type="dxa"/>
            <w:vAlign w:val="center"/>
          </w:tcPr>
          <w:p w14:paraId="4BAAA52B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ABACF1C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021B0EC" w14:textId="79FB3EFE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4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678D246D" w14:textId="463990F3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IH231台灣藝術史Taiwanese Art History(3)</w:t>
            </w:r>
          </w:p>
        </w:tc>
        <w:tc>
          <w:tcPr>
            <w:tcW w:w="2268" w:type="dxa"/>
            <w:vAlign w:val="center"/>
          </w:tcPr>
          <w:p w14:paraId="2CBB4982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7FFC6E3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A7DB0F5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2FA6D36" w14:textId="58C961DE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AD240台灣藝術史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Taiwanese Art History(3)</w:t>
            </w:r>
          </w:p>
        </w:tc>
        <w:tc>
          <w:tcPr>
            <w:tcW w:w="1812" w:type="dxa"/>
            <w:vAlign w:val="center"/>
          </w:tcPr>
          <w:p w14:paraId="3C3C9206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1B7B9E71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5F1D709" w14:textId="15DC1AA8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893" w:type="dxa"/>
            <w:vAlign w:val="center"/>
          </w:tcPr>
          <w:p w14:paraId="049ED154" w14:textId="77777777" w:rsidR="00883654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IH222現代藝術</w:t>
            </w:r>
          </w:p>
          <w:p w14:paraId="69D35B72" w14:textId="60B46BF7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Modern 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Art(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2268" w:type="dxa"/>
            <w:vAlign w:val="center"/>
          </w:tcPr>
          <w:p w14:paraId="6C6802D2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D412D65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8776650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FBF86C4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AD355現代藝術</w:t>
            </w:r>
          </w:p>
          <w:p w14:paraId="179CF730" w14:textId="41A1B97C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Modern 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Art(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1812" w:type="dxa"/>
            <w:vAlign w:val="center"/>
          </w:tcPr>
          <w:p w14:paraId="7BC3A41B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A61F97F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723020AB" w14:textId="27F9A1D2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893" w:type="dxa"/>
            <w:vAlign w:val="center"/>
          </w:tcPr>
          <w:p w14:paraId="72CC64CA" w14:textId="77777777" w:rsidR="005F4965" w:rsidRPr="001038B8" w:rsidRDefault="005F4965" w:rsidP="00764CB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IH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344</w:t>
            </w:r>
          </w:p>
          <w:p w14:paraId="26438D99" w14:textId="77777777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台灣文化概論</w:t>
            </w:r>
          </w:p>
          <w:p w14:paraId="3B622D20" w14:textId="089BF5EF" w:rsidR="005F4965" w:rsidRPr="001038B8" w:rsidRDefault="005F4965" w:rsidP="0088365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Introduction to Taiwanese 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Culture(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268" w:type="dxa"/>
            <w:vAlign w:val="center"/>
          </w:tcPr>
          <w:p w14:paraId="4069EAFC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A688E87" w14:textId="4BF9B0F4" w:rsidR="005F4965" w:rsidRPr="001038B8" w:rsidRDefault="00883654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CC165台灣文化概論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Introduction to Taiwanese Culture(2)</w:t>
            </w:r>
          </w:p>
        </w:tc>
        <w:tc>
          <w:tcPr>
            <w:tcW w:w="2410" w:type="dxa"/>
            <w:vAlign w:val="center"/>
          </w:tcPr>
          <w:p w14:paraId="5830A7BC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D9FB734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534432E9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3A8FD440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54785E1D" w14:textId="59347930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893" w:type="dxa"/>
            <w:vAlign w:val="center"/>
          </w:tcPr>
          <w:p w14:paraId="169162ED" w14:textId="77777777" w:rsidR="005F4965" w:rsidRPr="001038B8" w:rsidRDefault="005F4965" w:rsidP="00764CB4">
            <w:pPr>
              <w:suppressAutoHyphens/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IH345</w:t>
            </w:r>
          </w:p>
          <w:p w14:paraId="628CCCDA" w14:textId="77777777" w:rsidR="005F4965" w:rsidRPr="001038B8" w:rsidRDefault="005F4965" w:rsidP="00764CB4">
            <w:pPr>
              <w:suppressAutoHyphens/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華人戲曲表演藝術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</w:p>
          <w:p w14:paraId="28BF6D0E" w14:textId="4E9BAE39" w:rsidR="005F4965" w:rsidRPr="001038B8" w:rsidRDefault="005F4965" w:rsidP="00764CB4">
            <w:pPr>
              <w:adjustRightInd w:val="0"/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The Art of Chinese Traditional Opera (I) (2)</w:t>
            </w:r>
          </w:p>
        </w:tc>
        <w:tc>
          <w:tcPr>
            <w:tcW w:w="2268" w:type="dxa"/>
            <w:vAlign w:val="center"/>
          </w:tcPr>
          <w:p w14:paraId="52C788D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4BD9FA12" w14:textId="647B2AE4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CC495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華人戲曲表演藝術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 The Art of Chinese Traditional Opera (I) (2)</w:t>
            </w:r>
          </w:p>
        </w:tc>
        <w:tc>
          <w:tcPr>
            <w:tcW w:w="2410" w:type="dxa"/>
            <w:vAlign w:val="center"/>
          </w:tcPr>
          <w:p w14:paraId="045B6D71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28246EA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AE7680F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6C1EF7A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487128C" w14:textId="7D63691A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2893" w:type="dxa"/>
            <w:vAlign w:val="center"/>
          </w:tcPr>
          <w:p w14:paraId="734F1CA7" w14:textId="77777777" w:rsidR="005F4965" w:rsidRPr="001038B8" w:rsidRDefault="005F4965" w:rsidP="00764CB4">
            <w:pPr>
              <w:suppressAutoHyphens/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IH346</w:t>
            </w:r>
          </w:p>
          <w:p w14:paraId="3D0B3844" w14:textId="77777777" w:rsidR="005F4965" w:rsidRPr="001038B8" w:rsidRDefault="005F4965" w:rsidP="00764CB4">
            <w:pPr>
              <w:suppressAutoHyphens/>
              <w:snapToGrid w:val="0"/>
              <w:spacing w:line="200" w:lineRule="exact"/>
              <w:ind w:leftChars="30" w:left="72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華人戲曲表演藝術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</w:t>
            </w:r>
          </w:p>
          <w:p w14:paraId="2CDF79AD" w14:textId="727A5D72" w:rsidR="005F4965" w:rsidRPr="001038B8" w:rsidRDefault="005F4965" w:rsidP="00764CB4">
            <w:pPr>
              <w:suppressAutoHyphens/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The Art of Chinese Traditional Opera (II) (2)</w:t>
            </w:r>
          </w:p>
        </w:tc>
        <w:tc>
          <w:tcPr>
            <w:tcW w:w="2268" w:type="dxa"/>
            <w:vAlign w:val="center"/>
          </w:tcPr>
          <w:p w14:paraId="144B9C25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3B1F70E" w14:textId="73BF4E23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CC495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華人戲曲表演藝術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二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) The Art of Chinese Traditional Opera (II) (2)</w:t>
            </w:r>
          </w:p>
        </w:tc>
        <w:tc>
          <w:tcPr>
            <w:tcW w:w="2410" w:type="dxa"/>
            <w:vAlign w:val="center"/>
          </w:tcPr>
          <w:p w14:paraId="4D5FB617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BD980AC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22A2B0B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7EBED0E8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8F447F2" w14:textId="21AB2A8A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893" w:type="dxa"/>
            <w:vAlign w:val="center"/>
          </w:tcPr>
          <w:p w14:paraId="4975AB8B" w14:textId="77777777" w:rsidR="005F4965" w:rsidRPr="001038B8" w:rsidRDefault="005F4965" w:rsidP="00764CB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H223亞太語言與文化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3)Language and Social Culture of Asian and Pacific</w:t>
            </w:r>
          </w:p>
          <w:p w14:paraId="0E78F26C" w14:textId="77777777" w:rsidR="005F4965" w:rsidRPr="001038B8" w:rsidRDefault="005F4965" w:rsidP="00764CB4">
            <w:pPr>
              <w:suppressAutoHyphens/>
              <w:snapToGrid w:val="0"/>
              <w:spacing w:line="200" w:lineRule="exact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0F8D51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514254D" w14:textId="4242C3AB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C280亞太語言與文化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3)Language and Social Culture of Asian and Pacific</w:t>
            </w:r>
          </w:p>
        </w:tc>
        <w:tc>
          <w:tcPr>
            <w:tcW w:w="2410" w:type="dxa"/>
            <w:vAlign w:val="center"/>
          </w:tcPr>
          <w:p w14:paraId="20E7F987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E5C81F0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DF1C27B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48F840EB" w14:textId="77777777" w:rsidTr="00883654">
        <w:trPr>
          <w:trHeight w:val="520"/>
        </w:trPr>
        <w:tc>
          <w:tcPr>
            <w:tcW w:w="930" w:type="dxa"/>
            <w:vAlign w:val="center"/>
          </w:tcPr>
          <w:p w14:paraId="3E99753A" w14:textId="0EE7FFA6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7</w:t>
            </w:r>
          </w:p>
        </w:tc>
        <w:tc>
          <w:tcPr>
            <w:tcW w:w="2893" w:type="dxa"/>
            <w:vAlign w:val="center"/>
          </w:tcPr>
          <w:p w14:paraId="20330B63" w14:textId="3DC3B032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H337專家詩(3)Study of Specified Author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’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 Poetry</w:t>
            </w:r>
          </w:p>
        </w:tc>
        <w:tc>
          <w:tcPr>
            <w:tcW w:w="2268" w:type="dxa"/>
            <w:vAlign w:val="center"/>
          </w:tcPr>
          <w:p w14:paraId="61489C38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99E0695" w14:textId="174B4A8E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C220專家詩(3)Study of Specified Author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’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 Poetry</w:t>
            </w:r>
          </w:p>
        </w:tc>
        <w:tc>
          <w:tcPr>
            <w:tcW w:w="2410" w:type="dxa"/>
            <w:vAlign w:val="center"/>
          </w:tcPr>
          <w:p w14:paraId="7E6F4DBA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F05E357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6FEF435D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0EDEF2C9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F987F3D" w14:textId="47A8CCDB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4</w:t>
            </w:r>
            <w:r>
              <w:rPr>
                <w:rFonts w:asciiTheme="minorEastAsia" w:hAnsiTheme="minorEastAsia"/>
                <w:sz w:val="22"/>
              </w:rPr>
              <w:t>8</w:t>
            </w:r>
          </w:p>
        </w:tc>
        <w:tc>
          <w:tcPr>
            <w:tcW w:w="2893" w:type="dxa"/>
            <w:vAlign w:val="center"/>
          </w:tcPr>
          <w:p w14:paraId="15EB649A" w14:textId="77777777" w:rsidR="00883654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H224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詩選及習作(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proofErr w:type="gramEnd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)</w:t>
            </w:r>
          </w:p>
          <w:p w14:paraId="3855FAF0" w14:textId="027F2DB5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 Selection of Poems and Writing Workshop (I)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(2)</w:t>
            </w:r>
          </w:p>
        </w:tc>
        <w:tc>
          <w:tcPr>
            <w:tcW w:w="2268" w:type="dxa"/>
            <w:vAlign w:val="center"/>
          </w:tcPr>
          <w:p w14:paraId="5588905E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7317556A" w14:textId="6661E433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203詩選及習作(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一</w:t>
            </w:r>
            <w:proofErr w:type="gramEnd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A Selection of Poems and Writing Workshop (I)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(2)</w:t>
            </w:r>
          </w:p>
        </w:tc>
        <w:tc>
          <w:tcPr>
            <w:tcW w:w="2410" w:type="dxa"/>
            <w:vAlign w:val="center"/>
          </w:tcPr>
          <w:p w14:paraId="6134B998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EC0E040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0867BD89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6362228F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0AF6E0C1" w14:textId="56C97647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>
              <w:rPr>
                <w:rFonts w:asciiTheme="minorEastAsia" w:hAnsiTheme="minorEastAsia"/>
                <w:sz w:val="22"/>
              </w:rPr>
              <w:t>9</w:t>
            </w:r>
          </w:p>
        </w:tc>
        <w:tc>
          <w:tcPr>
            <w:tcW w:w="2893" w:type="dxa"/>
            <w:vAlign w:val="center"/>
          </w:tcPr>
          <w:p w14:paraId="2A59225E" w14:textId="77777777" w:rsidR="00883654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5詩選及習作(二)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</w:t>
            </w:r>
          </w:p>
          <w:p w14:paraId="3C18FA0B" w14:textId="1D358C6E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 Selection of Poems and Writing Workshop (I)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(2)</w:t>
            </w:r>
          </w:p>
        </w:tc>
        <w:tc>
          <w:tcPr>
            <w:tcW w:w="2268" w:type="dxa"/>
            <w:vAlign w:val="center"/>
          </w:tcPr>
          <w:p w14:paraId="253D5F19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3E761986" w14:textId="23068390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20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4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詩選及習作(二)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A Selection of Poems and Writing Workshop (I)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 (2)</w:t>
            </w:r>
          </w:p>
        </w:tc>
        <w:tc>
          <w:tcPr>
            <w:tcW w:w="2410" w:type="dxa"/>
            <w:vAlign w:val="center"/>
          </w:tcPr>
          <w:p w14:paraId="53BE028B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B7478AC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7E4620B8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34C1B2DA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85B468A" w14:textId="5DC5B6A3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2893" w:type="dxa"/>
            <w:vAlign w:val="center"/>
          </w:tcPr>
          <w:p w14:paraId="00ADD60E" w14:textId="65A8D12D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H216文化研究概論Introduction to Cultural Studies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2268" w:type="dxa"/>
            <w:vAlign w:val="center"/>
          </w:tcPr>
          <w:p w14:paraId="27F99A39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D9E4CF5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CFB2697" w14:textId="1929B983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S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C232文化研究概論Introduction to Cultural Studies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3)</w:t>
            </w:r>
          </w:p>
        </w:tc>
        <w:tc>
          <w:tcPr>
            <w:tcW w:w="2410" w:type="dxa"/>
            <w:vAlign w:val="center"/>
          </w:tcPr>
          <w:p w14:paraId="3A0426F1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4C56B099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F4965" w14:paraId="312CC3E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155381BF" w14:textId="63F10268" w:rsidR="005F4965" w:rsidRPr="005E1A37" w:rsidRDefault="00591EB5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3FA52F6A" w14:textId="726369A2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H234西洋文學概論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Language and Culture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268" w:type="dxa"/>
            <w:vAlign w:val="center"/>
          </w:tcPr>
          <w:p w14:paraId="3F18C3BC" w14:textId="126F86CA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FL303西洋文學概論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br/>
              <w:t>Language and Culture</w:t>
            </w:r>
            <w:r w:rsidR="00883654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(</w:t>
            </w:r>
            <w:r w:rsidR="00883654"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409" w:type="dxa"/>
            <w:vAlign w:val="center"/>
          </w:tcPr>
          <w:p w14:paraId="3419CF0D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D28F1B3" w14:textId="77777777" w:rsidR="005F4965" w:rsidRPr="001038B8" w:rsidRDefault="005F496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6CD40EA" w14:textId="77777777" w:rsidR="005F4965" w:rsidRPr="001038B8" w:rsidRDefault="005F496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0B3FFF2B" w14:textId="77777777" w:rsidR="005F4965" w:rsidRPr="005E1A37" w:rsidRDefault="005F496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CD1E54" w14:paraId="3968C7CF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09B0933F" w14:textId="170FE4F0" w:rsidR="00CD1E54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52</w:t>
            </w:r>
          </w:p>
        </w:tc>
        <w:tc>
          <w:tcPr>
            <w:tcW w:w="2893" w:type="dxa"/>
            <w:vAlign w:val="center"/>
          </w:tcPr>
          <w:p w14:paraId="43279FBD" w14:textId="77777777" w:rsidR="00CD1E54" w:rsidRPr="001038B8" w:rsidRDefault="00CD1E54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IH117英語簡報技巧</w:t>
            </w:r>
          </w:p>
          <w:p w14:paraId="560D988C" w14:textId="4AB2A0F0" w:rsidR="00CD1E54" w:rsidRPr="001038B8" w:rsidRDefault="00CD1E54" w:rsidP="000E3FD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 xml:space="preserve">English presentation </w:t>
            </w:r>
            <w:proofErr w:type="gramStart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skills(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268" w:type="dxa"/>
            <w:vAlign w:val="center"/>
          </w:tcPr>
          <w:p w14:paraId="62A229B2" w14:textId="48E85D4E" w:rsidR="00CD1E54" w:rsidRPr="001038B8" w:rsidRDefault="00CD1E54" w:rsidP="00CD1E54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FL442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英語簡報技巧 English Presentation Skills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409" w:type="dxa"/>
            <w:vAlign w:val="center"/>
          </w:tcPr>
          <w:p w14:paraId="02266EA7" w14:textId="77777777" w:rsidR="00CD1E54" w:rsidRPr="001038B8" w:rsidRDefault="00CD1E54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176FC01B" w14:textId="77777777" w:rsidR="00CD1E54" w:rsidRPr="001038B8" w:rsidRDefault="00CD1E54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5299192" w14:textId="77777777" w:rsidR="00CD1E54" w:rsidRPr="001038B8" w:rsidRDefault="00CD1E54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6C25CA4" w14:textId="77777777" w:rsidR="00CD1E54" w:rsidRPr="005E1A37" w:rsidRDefault="00CD1E54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9300EF" w14:paraId="64B39EB3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0D706CD" w14:textId="1512A796" w:rsidR="009300EF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53</w:t>
            </w:r>
          </w:p>
        </w:tc>
        <w:tc>
          <w:tcPr>
            <w:tcW w:w="2893" w:type="dxa"/>
            <w:vAlign w:val="center"/>
          </w:tcPr>
          <w:p w14:paraId="442CB107" w14:textId="2431C88F" w:rsidR="009300EF" w:rsidRPr="001038B8" w:rsidRDefault="009300EF" w:rsidP="000E3FD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IH121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學術英語：聽與說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Academic English : Listening &amp; Speaking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268" w:type="dxa"/>
            <w:vAlign w:val="center"/>
          </w:tcPr>
          <w:p w14:paraId="6ED6D755" w14:textId="6C4C5F13" w:rsidR="009300EF" w:rsidRPr="001038B8" w:rsidRDefault="009300EF" w:rsidP="009300E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FL154學術英語：聽與說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Academic English : Listening &amp; Speaking</w:t>
            </w:r>
          </w:p>
          <w:p w14:paraId="0190291F" w14:textId="430FC832" w:rsidR="009300EF" w:rsidRPr="001038B8" w:rsidRDefault="009300EF" w:rsidP="009300EF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409" w:type="dxa"/>
            <w:vAlign w:val="center"/>
          </w:tcPr>
          <w:p w14:paraId="128639FF" w14:textId="77777777" w:rsidR="009300EF" w:rsidRPr="001038B8" w:rsidRDefault="009300EF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26B93CD" w14:textId="77777777" w:rsidR="009300EF" w:rsidRPr="001038B8" w:rsidRDefault="009300EF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411EC3D" w14:textId="77777777" w:rsidR="009300EF" w:rsidRPr="001038B8" w:rsidRDefault="009300EF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2EA0AA57" w14:textId="77777777" w:rsidR="009300EF" w:rsidRPr="005E1A37" w:rsidRDefault="009300EF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66075" w14:paraId="6E1B8261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6D8EA55C" w14:textId="1AED8461" w:rsidR="00866075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54</w:t>
            </w:r>
          </w:p>
        </w:tc>
        <w:tc>
          <w:tcPr>
            <w:tcW w:w="2893" w:type="dxa"/>
            <w:vAlign w:val="center"/>
          </w:tcPr>
          <w:p w14:paraId="146AB96E" w14:textId="295023D9" w:rsidR="00866075" w:rsidRPr="001038B8" w:rsidRDefault="00866075" w:rsidP="0086607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IH238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語言與文化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Language and Culture (2)</w:t>
            </w:r>
          </w:p>
        </w:tc>
        <w:tc>
          <w:tcPr>
            <w:tcW w:w="2268" w:type="dxa"/>
            <w:vAlign w:val="center"/>
          </w:tcPr>
          <w:p w14:paraId="7C71E2C3" w14:textId="1550477D" w:rsidR="00866075" w:rsidRPr="001038B8" w:rsidRDefault="00866075" w:rsidP="0086607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FL152語言與文化</w:t>
            </w:r>
          </w:p>
          <w:p w14:paraId="5D585FF1" w14:textId="25D1D6BA" w:rsidR="00866075" w:rsidRPr="001038B8" w:rsidRDefault="00866075" w:rsidP="0086607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Language and Culture (2)</w:t>
            </w:r>
          </w:p>
        </w:tc>
        <w:tc>
          <w:tcPr>
            <w:tcW w:w="2409" w:type="dxa"/>
            <w:vAlign w:val="center"/>
          </w:tcPr>
          <w:p w14:paraId="2265761F" w14:textId="77777777" w:rsidR="00866075" w:rsidRPr="001038B8" w:rsidRDefault="0086607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29714760" w14:textId="77777777" w:rsidR="00866075" w:rsidRPr="001038B8" w:rsidRDefault="00866075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9CBE59E" w14:textId="77777777" w:rsidR="00866075" w:rsidRPr="001038B8" w:rsidRDefault="00866075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1E34E3FF" w14:textId="77777777" w:rsidR="00866075" w:rsidRPr="005E1A37" w:rsidRDefault="00866075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4780E" w14:paraId="5F9C490D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FEE3582" w14:textId="7B138092" w:rsidR="0084780E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55</w:t>
            </w:r>
          </w:p>
        </w:tc>
        <w:tc>
          <w:tcPr>
            <w:tcW w:w="2893" w:type="dxa"/>
            <w:vAlign w:val="center"/>
          </w:tcPr>
          <w:p w14:paraId="308794F1" w14:textId="027C13E0" w:rsidR="0084780E" w:rsidRPr="001038B8" w:rsidRDefault="0084780E" w:rsidP="0084780E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IH221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英文實用寫作Practical English Writing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268" w:type="dxa"/>
            <w:vAlign w:val="center"/>
          </w:tcPr>
          <w:p w14:paraId="5C69BDC9" w14:textId="6D133C42" w:rsidR="0084780E" w:rsidRPr="001038B8" w:rsidRDefault="0084780E" w:rsidP="0084780E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FL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67英文實用寫作Practical English Writing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409" w:type="dxa"/>
            <w:vAlign w:val="center"/>
          </w:tcPr>
          <w:p w14:paraId="5FA2B8DC" w14:textId="77777777" w:rsidR="0084780E" w:rsidRPr="001038B8" w:rsidRDefault="0084780E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09ABEE5" w14:textId="77777777" w:rsidR="0084780E" w:rsidRPr="001038B8" w:rsidRDefault="0084780E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4B9A0B0B" w14:textId="77777777" w:rsidR="0084780E" w:rsidRPr="001038B8" w:rsidRDefault="0084780E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6FA67325" w14:textId="77777777" w:rsidR="0084780E" w:rsidRPr="005E1A37" w:rsidRDefault="0084780E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56309A" w14:paraId="2335A3FA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3D836705" w14:textId="6EB23FEA" w:rsidR="0056309A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56</w:t>
            </w:r>
          </w:p>
        </w:tc>
        <w:tc>
          <w:tcPr>
            <w:tcW w:w="2893" w:type="dxa"/>
            <w:vAlign w:val="center"/>
          </w:tcPr>
          <w:p w14:paraId="7D9AC356" w14:textId="15FB9F8D" w:rsidR="0056309A" w:rsidRPr="001038B8" w:rsidRDefault="0056309A" w:rsidP="0056309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IH317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新聞英文</w:t>
            </w:r>
          </w:p>
          <w:p w14:paraId="7514010E" w14:textId="75DF0D36" w:rsidR="0056309A" w:rsidRPr="001038B8" w:rsidRDefault="0056309A" w:rsidP="0056309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Journalistic English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268" w:type="dxa"/>
            <w:vAlign w:val="center"/>
          </w:tcPr>
          <w:p w14:paraId="7E9FF525" w14:textId="71249A18" w:rsidR="0056309A" w:rsidRPr="001038B8" w:rsidRDefault="0056309A" w:rsidP="0056309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FL409新聞英文</w:t>
            </w:r>
          </w:p>
          <w:p w14:paraId="1B7978EA" w14:textId="598C7D82" w:rsidR="0056309A" w:rsidRPr="001038B8" w:rsidRDefault="0056309A" w:rsidP="0056309A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Journalistic English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409" w:type="dxa"/>
            <w:vAlign w:val="center"/>
          </w:tcPr>
          <w:p w14:paraId="1E20622E" w14:textId="77777777" w:rsidR="0056309A" w:rsidRPr="001038B8" w:rsidRDefault="0056309A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B6348E3" w14:textId="77777777" w:rsidR="0056309A" w:rsidRPr="001038B8" w:rsidRDefault="0056309A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0AF025ED" w14:textId="77777777" w:rsidR="0056309A" w:rsidRPr="001038B8" w:rsidRDefault="0056309A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39EBB96F" w14:textId="77777777" w:rsidR="0056309A" w:rsidRPr="005E1A37" w:rsidRDefault="0056309A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DF2A7C" w14:paraId="50CE6F8D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0CC40C8E" w14:textId="1DD5D7FD" w:rsidR="00DF2A7C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57</w:t>
            </w:r>
          </w:p>
        </w:tc>
        <w:tc>
          <w:tcPr>
            <w:tcW w:w="2893" w:type="dxa"/>
            <w:vAlign w:val="center"/>
          </w:tcPr>
          <w:p w14:paraId="65EDDE39" w14:textId="24387B90" w:rsidR="00DF2A7C" w:rsidRPr="001038B8" w:rsidRDefault="00DF2A7C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IH313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商用英文</w:t>
            </w:r>
          </w:p>
          <w:p w14:paraId="58225A5B" w14:textId="2FF7CED3" w:rsidR="00DF2A7C" w:rsidRPr="001038B8" w:rsidRDefault="00DF2A7C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English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268" w:type="dxa"/>
            <w:vAlign w:val="center"/>
          </w:tcPr>
          <w:p w14:paraId="4A7066FE" w14:textId="25E90C12" w:rsidR="00DF2A7C" w:rsidRPr="001038B8" w:rsidRDefault="00DF2A7C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FL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31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4商用英文</w:t>
            </w:r>
          </w:p>
          <w:p w14:paraId="38F14CCB" w14:textId="552BED52" w:rsidR="00DF2A7C" w:rsidRPr="001038B8" w:rsidRDefault="00DF2A7C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Business English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 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(2)</w:t>
            </w:r>
          </w:p>
        </w:tc>
        <w:tc>
          <w:tcPr>
            <w:tcW w:w="2409" w:type="dxa"/>
            <w:vAlign w:val="center"/>
          </w:tcPr>
          <w:p w14:paraId="1C1BEBA1" w14:textId="77777777" w:rsidR="00DF2A7C" w:rsidRPr="001038B8" w:rsidRDefault="00DF2A7C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62B37D5" w14:textId="77777777" w:rsidR="00DF2A7C" w:rsidRPr="001038B8" w:rsidRDefault="00DF2A7C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7309D6FE" w14:textId="77777777" w:rsidR="00DF2A7C" w:rsidRPr="001038B8" w:rsidRDefault="00DF2A7C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5B89CEC6" w14:textId="77777777" w:rsidR="00DF2A7C" w:rsidRPr="005E1A37" w:rsidRDefault="00DF2A7C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E3FDA" w14:paraId="7E875A47" w14:textId="77777777" w:rsidTr="0066702C">
        <w:trPr>
          <w:trHeight w:val="870"/>
        </w:trPr>
        <w:tc>
          <w:tcPr>
            <w:tcW w:w="930" w:type="dxa"/>
            <w:vAlign w:val="center"/>
          </w:tcPr>
          <w:p w14:paraId="46C9A63B" w14:textId="25E81A93" w:rsidR="000E3FDA" w:rsidRDefault="000E3FDA" w:rsidP="005F496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58</w:t>
            </w:r>
          </w:p>
        </w:tc>
        <w:tc>
          <w:tcPr>
            <w:tcW w:w="2893" w:type="dxa"/>
            <w:vAlign w:val="center"/>
          </w:tcPr>
          <w:p w14:paraId="02F85E92" w14:textId="244D73AD" w:rsidR="000E3FDA" w:rsidRPr="001038B8" w:rsidRDefault="00CF2724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hyperlink r:id="rId9" w:tgtFrame="_blank" w:history="1">
              <w:r w:rsidR="000E3FDA" w:rsidRPr="001038B8">
                <w:rPr>
                  <w:rFonts w:asciiTheme="minorEastAsia" w:hAnsiTheme="minorEastAsia" w:cs="Arial" w:hint="eastAsia"/>
                  <w:sz w:val="22"/>
                  <w:shd w:val="clear" w:color="auto" w:fill="FFFFFF"/>
                </w:rPr>
                <w:t>IH125 </w:t>
              </w:r>
            </w:hyperlink>
            <w:r w:rsidR="000E3FDA"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閱讀與討論</w:t>
            </w:r>
          </w:p>
          <w:p w14:paraId="40FAECEA" w14:textId="1676B245" w:rsidR="000E3FDA" w:rsidRPr="001038B8" w:rsidRDefault="000E3FDA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Reading and 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Discussion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268" w:type="dxa"/>
            <w:vAlign w:val="center"/>
          </w:tcPr>
          <w:p w14:paraId="277D1720" w14:textId="42B9351E" w:rsidR="000E3FDA" w:rsidRPr="001038B8" w:rsidRDefault="000E3FDA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FL380</w:t>
            </w: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閱讀與討論</w:t>
            </w:r>
          </w:p>
          <w:p w14:paraId="755FB1C9" w14:textId="04ECF6E1" w:rsidR="000E3FDA" w:rsidRPr="001038B8" w:rsidRDefault="000E3FDA" w:rsidP="00DF2A7C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 xml:space="preserve">Reading and </w:t>
            </w:r>
            <w:proofErr w:type="gramStart"/>
            <w:r w:rsidRPr="001038B8">
              <w:rPr>
                <w:rFonts w:asciiTheme="minorEastAsia" w:hAnsiTheme="minorEastAsia" w:cs="Arial" w:hint="eastAsia"/>
                <w:sz w:val="22"/>
                <w:shd w:val="clear" w:color="auto" w:fill="FFFFFF"/>
              </w:rPr>
              <w:t>Discussion</w:t>
            </w:r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(</w:t>
            </w:r>
            <w:proofErr w:type="gramEnd"/>
            <w:r w:rsidRPr="001038B8">
              <w:rPr>
                <w:rFonts w:asciiTheme="minorEastAsia" w:hAnsiTheme="minorEastAsia" w:cs="Arial"/>
                <w:sz w:val="22"/>
                <w:shd w:val="clear" w:color="auto" w:fill="FFFFFF"/>
              </w:rPr>
              <w:t>2)</w:t>
            </w:r>
          </w:p>
        </w:tc>
        <w:tc>
          <w:tcPr>
            <w:tcW w:w="2409" w:type="dxa"/>
            <w:vAlign w:val="center"/>
          </w:tcPr>
          <w:p w14:paraId="7334519F" w14:textId="77777777" w:rsidR="000E3FDA" w:rsidRPr="001038B8" w:rsidRDefault="000E3FDA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92C264A" w14:textId="77777777" w:rsidR="000E3FDA" w:rsidRPr="001038B8" w:rsidRDefault="000E3FDA" w:rsidP="005F4965">
            <w:pPr>
              <w:snapToGrid w:val="0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6DC5C384" w14:textId="77777777" w:rsidR="000E3FDA" w:rsidRPr="001038B8" w:rsidRDefault="000E3FDA" w:rsidP="005F4965">
            <w:pPr>
              <w:snapToGrid w:val="0"/>
              <w:jc w:val="both"/>
              <w:rPr>
                <w:rFonts w:asciiTheme="minorEastAsia" w:hAnsiTheme="minorEastAsia" w:cs="Arial"/>
                <w:sz w:val="22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14:paraId="56EA889A" w14:textId="77777777" w:rsidR="000E3FDA" w:rsidRPr="005E1A37" w:rsidRDefault="000E3FDA" w:rsidP="005F4965">
            <w:pPr>
              <w:snapToGrid w:val="0"/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14:paraId="7538CD87" w14:textId="77777777" w:rsidR="00C0425B" w:rsidRDefault="00C0425B" w:rsidP="00C0425B">
      <w:pPr>
        <w:spacing w:line="240" w:lineRule="exact"/>
        <w:rPr>
          <w:b/>
          <w:color w:val="FF0000"/>
        </w:rPr>
      </w:pPr>
    </w:p>
    <w:p w14:paraId="1F31A14A" w14:textId="77777777" w:rsidR="00C0425B" w:rsidRPr="00C0425B" w:rsidRDefault="00C0425B" w:rsidP="00FB6C88">
      <w:pPr>
        <w:spacing w:line="240" w:lineRule="exact"/>
        <w:rPr>
          <w:b/>
          <w:color w:val="FF0000"/>
        </w:rPr>
      </w:pPr>
    </w:p>
    <w:p w14:paraId="4E05676D" w14:textId="77777777" w:rsidR="00FB6C88" w:rsidRPr="00DB2EF8" w:rsidRDefault="00FB6C88" w:rsidP="00FB6C88">
      <w:pPr>
        <w:spacing w:line="240" w:lineRule="exact"/>
        <w:rPr>
          <w:rFonts w:asciiTheme="minorEastAsia" w:hAnsiTheme="minorEastAsia"/>
          <w:szCs w:val="24"/>
        </w:rPr>
      </w:pPr>
      <w:r w:rsidRPr="00DB2EF8">
        <w:rPr>
          <w:rFonts w:asciiTheme="minorEastAsia" w:hAnsiTheme="minorEastAsia" w:hint="eastAsia"/>
          <w:szCs w:val="24"/>
        </w:rPr>
        <w:t>備註：</w:t>
      </w:r>
    </w:p>
    <w:p w14:paraId="405DAEBE" w14:textId="77777777" w:rsidR="00FB6C88" w:rsidRPr="00DB2EF8" w:rsidRDefault="00FB6C88" w:rsidP="00FB6C88">
      <w:pPr>
        <w:spacing w:beforeLines="50" w:before="180" w:line="240" w:lineRule="exact"/>
        <w:rPr>
          <w:rFonts w:asciiTheme="minorEastAsia" w:hAnsiTheme="minorEastAsia" w:cs="Times New Roman"/>
          <w:szCs w:val="24"/>
        </w:rPr>
      </w:pPr>
      <w:r w:rsidRPr="00DB2EF8">
        <w:rPr>
          <w:rFonts w:asciiTheme="minorEastAsia" w:hAnsiTheme="minorEastAsia"/>
          <w:szCs w:val="24"/>
        </w:rPr>
        <w:t xml:space="preserve">1. </w:t>
      </w:r>
      <w:r w:rsidRPr="00DB2EF8">
        <w:rPr>
          <w:rFonts w:asciiTheme="minorEastAsia" w:hAnsiTheme="minorEastAsia" w:hint="eastAsia"/>
          <w:szCs w:val="24"/>
        </w:rPr>
        <w:t>本表所列之等同課程，學生不得重複修讀及認列畢業學分數。</w:t>
      </w:r>
    </w:p>
    <w:p w14:paraId="6505894F" w14:textId="77777777" w:rsidR="00FB6C88" w:rsidRPr="00DB2EF8" w:rsidRDefault="00FB6C88" w:rsidP="00FB6C88">
      <w:pPr>
        <w:spacing w:beforeLines="50" w:before="180" w:line="240" w:lineRule="exact"/>
        <w:rPr>
          <w:rFonts w:asciiTheme="minorEastAsia" w:hAnsiTheme="minorEastAsia"/>
          <w:szCs w:val="24"/>
        </w:rPr>
      </w:pPr>
      <w:r w:rsidRPr="00DB2EF8">
        <w:rPr>
          <w:rFonts w:asciiTheme="minorEastAsia" w:hAnsiTheme="minorEastAsia"/>
          <w:szCs w:val="24"/>
        </w:rPr>
        <w:t xml:space="preserve">2. </w:t>
      </w:r>
      <w:r w:rsidR="002922B1" w:rsidRPr="002922B1">
        <w:rPr>
          <w:rFonts w:asciiTheme="minorEastAsia" w:hAnsiTheme="minorEastAsia" w:hint="eastAsia"/>
          <w:szCs w:val="24"/>
        </w:rPr>
        <w:t>同學院各系所之學生，仍應修讀學生所屬系所開設之課程，</w:t>
      </w:r>
      <w:r w:rsidR="002922B1" w:rsidRPr="002922B1">
        <w:rPr>
          <w:rFonts w:asciiTheme="minorEastAsia" w:hAnsiTheme="minorEastAsia"/>
          <w:szCs w:val="24"/>
        </w:rPr>
        <w:t>如果各系所有不同的規定，則以各系所</w:t>
      </w:r>
      <w:r w:rsidR="002922B1" w:rsidRPr="002922B1">
        <w:rPr>
          <w:rFonts w:asciiTheme="minorEastAsia" w:hAnsiTheme="minorEastAsia" w:hint="eastAsia"/>
          <w:szCs w:val="24"/>
        </w:rPr>
        <w:t>之</w:t>
      </w:r>
      <w:r w:rsidR="002922B1" w:rsidRPr="002922B1">
        <w:rPr>
          <w:rFonts w:asciiTheme="minorEastAsia" w:hAnsiTheme="minorEastAsia"/>
          <w:szCs w:val="24"/>
        </w:rPr>
        <w:t>規定為</w:t>
      </w:r>
      <w:proofErr w:type="gramStart"/>
      <w:r w:rsidR="002922B1" w:rsidRPr="002922B1">
        <w:rPr>
          <w:rFonts w:asciiTheme="minorEastAsia" w:hAnsiTheme="minorEastAsia"/>
          <w:szCs w:val="24"/>
        </w:rPr>
        <w:t>準</w:t>
      </w:r>
      <w:proofErr w:type="gramEnd"/>
      <w:r w:rsidRPr="00DB2EF8">
        <w:rPr>
          <w:rFonts w:asciiTheme="minorEastAsia" w:hAnsiTheme="minorEastAsia" w:hint="eastAsia"/>
          <w:szCs w:val="24"/>
        </w:rPr>
        <w:t>。</w:t>
      </w:r>
    </w:p>
    <w:p w14:paraId="2071972F" w14:textId="77777777" w:rsidR="00FB6C88" w:rsidRPr="004D7FC9" w:rsidRDefault="00FB6C88" w:rsidP="00FB6C88"/>
    <w:p w14:paraId="60267122" w14:textId="77777777" w:rsidR="00FB6C88" w:rsidRDefault="00FB6C88" w:rsidP="00E43C70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</w:p>
    <w:sectPr w:rsidR="00FB6C88" w:rsidSect="007568B8">
      <w:footerReference w:type="default" r:id="rId10"/>
      <w:pgSz w:w="16838" w:h="11906" w:orient="landscape" w:code="9"/>
      <w:pgMar w:top="680" w:right="624" w:bottom="73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05CA" w14:textId="77777777" w:rsidR="00CF2724" w:rsidRDefault="00CF2724" w:rsidP="001B5F23">
      <w:r>
        <w:separator/>
      </w:r>
    </w:p>
  </w:endnote>
  <w:endnote w:type="continuationSeparator" w:id="0">
    <w:p w14:paraId="6812FE69" w14:textId="77777777" w:rsidR="00CF2724" w:rsidRDefault="00CF2724" w:rsidP="001B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76884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4"/>
        <w:szCs w:val="24"/>
      </w:rPr>
    </w:sdtEndPr>
    <w:sdtContent>
      <w:p w14:paraId="1E1D9DF4" w14:textId="77777777" w:rsidR="00C0425B" w:rsidRPr="00395664" w:rsidRDefault="00C0425B">
        <w:pPr>
          <w:pStyle w:val="a7"/>
          <w:jc w:val="center"/>
          <w:rPr>
            <w:rFonts w:asciiTheme="minorEastAsia" w:hAnsiTheme="minorEastAsia" w:cs="Times New Roman"/>
            <w:sz w:val="24"/>
            <w:szCs w:val="24"/>
          </w:rPr>
        </w:pPr>
        <w:r w:rsidRPr="003B60C6">
          <w:rPr>
            <w:rFonts w:ascii="Times New Roman" w:hAnsi="Times New Roman" w:cs="Times New Roman"/>
          </w:rPr>
          <w:fldChar w:fldCharType="begin"/>
        </w:r>
        <w:r w:rsidRPr="003B60C6">
          <w:rPr>
            <w:rFonts w:ascii="Times New Roman" w:hAnsi="Times New Roman" w:cs="Times New Roman"/>
          </w:rPr>
          <w:instrText>PAGE   \* MERGEFORMAT</w:instrText>
        </w:r>
        <w:r w:rsidRPr="003B60C6">
          <w:rPr>
            <w:rFonts w:ascii="Times New Roman" w:hAnsi="Times New Roman" w:cs="Times New Roman"/>
          </w:rPr>
          <w:fldChar w:fldCharType="separate"/>
        </w:r>
        <w:r w:rsidRPr="003B60C6">
          <w:rPr>
            <w:rFonts w:ascii="Times New Roman" w:hAnsi="Times New Roman" w:cs="Times New Roman"/>
            <w:noProof/>
            <w:lang w:val="zh-TW"/>
          </w:rPr>
          <w:t>100</w:t>
        </w:r>
        <w:r w:rsidRPr="003B60C6">
          <w:rPr>
            <w:rFonts w:ascii="Times New Roman" w:hAnsi="Times New Roman" w:cs="Times New Roman"/>
          </w:rPr>
          <w:fldChar w:fldCharType="end"/>
        </w:r>
      </w:p>
    </w:sdtContent>
  </w:sdt>
  <w:p w14:paraId="71416B16" w14:textId="77777777" w:rsidR="00C0425B" w:rsidRDefault="00C042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B85E" w14:textId="77777777" w:rsidR="00CF2724" w:rsidRDefault="00CF2724" w:rsidP="001B5F23">
      <w:r>
        <w:separator/>
      </w:r>
    </w:p>
  </w:footnote>
  <w:footnote w:type="continuationSeparator" w:id="0">
    <w:p w14:paraId="2A7C3312" w14:textId="77777777" w:rsidR="00CF2724" w:rsidRDefault="00CF2724" w:rsidP="001B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157"/>
    <w:multiLevelType w:val="hybridMultilevel"/>
    <w:tmpl w:val="108885F8"/>
    <w:lvl w:ilvl="0" w:tplc="E1E49FD2">
      <w:start w:val="1"/>
      <w:numFmt w:val="taiwaneseCountingThousand"/>
      <w:lvlText w:val="(%1)"/>
      <w:lvlJc w:val="left"/>
      <w:pPr>
        <w:ind w:left="78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6077BE2"/>
    <w:multiLevelType w:val="hybridMultilevel"/>
    <w:tmpl w:val="C70CBB72"/>
    <w:lvl w:ilvl="0" w:tplc="9F3AFFD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DA4E8C"/>
    <w:multiLevelType w:val="hybridMultilevel"/>
    <w:tmpl w:val="1CA2D356"/>
    <w:lvl w:ilvl="0" w:tplc="9F3AFFD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76605"/>
    <w:multiLevelType w:val="hybridMultilevel"/>
    <w:tmpl w:val="BA6EC400"/>
    <w:lvl w:ilvl="0" w:tplc="8EE2F0C0">
      <w:start w:val="1"/>
      <w:numFmt w:val="decimal"/>
      <w:lvlText w:val="(%1)"/>
      <w:lvlJc w:val="left"/>
      <w:pPr>
        <w:ind w:left="785" w:hanging="36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D837A88"/>
    <w:multiLevelType w:val="hybridMultilevel"/>
    <w:tmpl w:val="4E1A89B4"/>
    <w:lvl w:ilvl="0" w:tplc="6CE62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1268EE"/>
    <w:multiLevelType w:val="hybridMultilevel"/>
    <w:tmpl w:val="88A8058A"/>
    <w:lvl w:ilvl="0" w:tplc="E1E49FD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B631A5"/>
    <w:multiLevelType w:val="hybridMultilevel"/>
    <w:tmpl w:val="BCF4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4A2D"/>
    <w:multiLevelType w:val="hybridMultilevel"/>
    <w:tmpl w:val="83FE2EFE"/>
    <w:lvl w:ilvl="0" w:tplc="2C44A12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C7E4F7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3232C7"/>
    <w:multiLevelType w:val="hybridMultilevel"/>
    <w:tmpl w:val="68F2A4E0"/>
    <w:lvl w:ilvl="0" w:tplc="B692A3E8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604758"/>
    <w:multiLevelType w:val="hybridMultilevel"/>
    <w:tmpl w:val="91E48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514C41"/>
    <w:multiLevelType w:val="hybridMultilevel"/>
    <w:tmpl w:val="C42076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0D"/>
    <w:rsid w:val="000035C4"/>
    <w:rsid w:val="0000526E"/>
    <w:rsid w:val="00006FFD"/>
    <w:rsid w:val="00007FDF"/>
    <w:rsid w:val="00010957"/>
    <w:rsid w:val="00010E4D"/>
    <w:rsid w:val="000140F4"/>
    <w:rsid w:val="000157E7"/>
    <w:rsid w:val="0005331D"/>
    <w:rsid w:val="00054A97"/>
    <w:rsid w:val="00061CEA"/>
    <w:rsid w:val="00064429"/>
    <w:rsid w:val="00067D33"/>
    <w:rsid w:val="00067E9B"/>
    <w:rsid w:val="000737C7"/>
    <w:rsid w:val="0007777A"/>
    <w:rsid w:val="00092664"/>
    <w:rsid w:val="00097908"/>
    <w:rsid w:val="000C40CD"/>
    <w:rsid w:val="000E3FDA"/>
    <w:rsid w:val="000F07DE"/>
    <w:rsid w:val="000F726C"/>
    <w:rsid w:val="001038B8"/>
    <w:rsid w:val="00120548"/>
    <w:rsid w:val="00126128"/>
    <w:rsid w:val="0016400C"/>
    <w:rsid w:val="00186DF3"/>
    <w:rsid w:val="00187943"/>
    <w:rsid w:val="00195C3F"/>
    <w:rsid w:val="001A2C1A"/>
    <w:rsid w:val="001B5F23"/>
    <w:rsid w:val="001B6CFE"/>
    <w:rsid w:val="001D5B8D"/>
    <w:rsid w:val="0021207B"/>
    <w:rsid w:val="00234FBD"/>
    <w:rsid w:val="002514A4"/>
    <w:rsid w:val="00254447"/>
    <w:rsid w:val="002569E0"/>
    <w:rsid w:val="00277059"/>
    <w:rsid w:val="002922B1"/>
    <w:rsid w:val="00293D84"/>
    <w:rsid w:val="002C38CC"/>
    <w:rsid w:val="0034026B"/>
    <w:rsid w:val="00342BD3"/>
    <w:rsid w:val="00347587"/>
    <w:rsid w:val="00355D33"/>
    <w:rsid w:val="00395664"/>
    <w:rsid w:val="00397193"/>
    <w:rsid w:val="003A402C"/>
    <w:rsid w:val="003B348A"/>
    <w:rsid w:val="003B60C6"/>
    <w:rsid w:val="003C13F7"/>
    <w:rsid w:val="003C2BD2"/>
    <w:rsid w:val="003C7253"/>
    <w:rsid w:val="004102A7"/>
    <w:rsid w:val="0042009D"/>
    <w:rsid w:val="00447934"/>
    <w:rsid w:val="00451F13"/>
    <w:rsid w:val="00457294"/>
    <w:rsid w:val="00463D73"/>
    <w:rsid w:val="0046429C"/>
    <w:rsid w:val="004A6AC9"/>
    <w:rsid w:val="004B0DEB"/>
    <w:rsid w:val="004C660F"/>
    <w:rsid w:val="004D10BE"/>
    <w:rsid w:val="004D4441"/>
    <w:rsid w:val="004E6BF8"/>
    <w:rsid w:val="004F21E8"/>
    <w:rsid w:val="00502961"/>
    <w:rsid w:val="00542D19"/>
    <w:rsid w:val="0056309A"/>
    <w:rsid w:val="00564390"/>
    <w:rsid w:val="00584D03"/>
    <w:rsid w:val="00591EB5"/>
    <w:rsid w:val="005C3BDD"/>
    <w:rsid w:val="005D3032"/>
    <w:rsid w:val="005D7F18"/>
    <w:rsid w:val="005E1A37"/>
    <w:rsid w:val="005F4965"/>
    <w:rsid w:val="00601B1E"/>
    <w:rsid w:val="00606322"/>
    <w:rsid w:val="006130B8"/>
    <w:rsid w:val="00616B71"/>
    <w:rsid w:val="00621908"/>
    <w:rsid w:val="0062213A"/>
    <w:rsid w:val="006234EA"/>
    <w:rsid w:val="006278A5"/>
    <w:rsid w:val="00643753"/>
    <w:rsid w:val="0066702C"/>
    <w:rsid w:val="006779C9"/>
    <w:rsid w:val="00681C0F"/>
    <w:rsid w:val="00683591"/>
    <w:rsid w:val="006878B9"/>
    <w:rsid w:val="006B36CF"/>
    <w:rsid w:val="006C7151"/>
    <w:rsid w:val="006D591F"/>
    <w:rsid w:val="006E21C5"/>
    <w:rsid w:val="006E2261"/>
    <w:rsid w:val="006E317C"/>
    <w:rsid w:val="00705C52"/>
    <w:rsid w:val="00713CA2"/>
    <w:rsid w:val="007213C3"/>
    <w:rsid w:val="00724FFB"/>
    <w:rsid w:val="0073022F"/>
    <w:rsid w:val="007568B8"/>
    <w:rsid w:val="00764CB4"/>
    <w:rsid w:val="00764CF4"/>
    <w:rsid w:val="00766E8C"/>
    <w:rsid w:val="007A2C39"/>
    <w:rsid w:val="007B0861"/>
    <w:rsid w:val="007C219A"/>
    <w:rsid w:val="007C67DB"/>
    <w:rsid w:val="007F5D29"/>
    <w:rsid w:val="00810BEF"/>
    <w:rsid w:val="00823EDC"/>
    <w:rsid w:val="008323E8"/>
    <w:rsid w:val="00836B2A"/>
    <w:rsid w:val="00836DF2"/>
    <w:rsid w:val="00845310"/>
    <w:rsid w:val="0084780E"/>
    <w:rsid w:val="0085332A"/>
    <w:rsid w:val="00863C47"/>
    <w:rsid w:val="00865A4F"/>
    <w:rsid w:val="00866075"/>
    <w:rsid w:val="00871323"/>
    <w:rsid w:val="00883654"/>
    <w:rsid w:val="00887519"/>
    <w:rsid w:val="00896C9C"/>
    <w:rsid w:val="008A3DBF"/>
    <w:rsid w:val="008C010D"/>
    <w:rsid w:val="008C4CAD"/>
    <w:rsid w:val="008C587D"/>
    <w:rsid w:val="008E718A"/>
    <w:rsid w:val="009177A2"/>
    <w:rsid w:val="00923ED3"/>
    <w:rsid w:val="009300EF"/>
    <w:rsid w:val="009323B7"/>
    <w:rsid w:val="00957588"/>
    <w:rsid w:val="009817C0"/>
    <w:rsid w:val="009957CB"/>
    <w:rsid w:val="009B7A3D"/>
    <w:rsid w:val="009C2B43"/>
    <w:rsid w:val="009C33B6"/>
    <w:rsid w:val="009D3547"/>
    <w:rsid w:val="009E7BFB"/>
    <w:rsid w:val="009F551F"/>
    <w:rsid w:val="00A03DB2"/>
    <w:rsid w:val="00A047B8"/>
    <w:rsid w:val="00A079AA"/>
    <w:rsid w:val="00A12B43"/>
    <w:rsid w:val="00A20DB8"/>
    <w:rsid w:val="00A24057"/>
    <w:rsid w:val="00A24EB6"/>
    <w:rsid w:val="00A27A02"/>
    <w:rsid w:val="00A50DB6"/>
    <w:rsid w:val="00A64383"/>
    <w:rsid w:val="00A729D3"/>
    <w:rsid w:val="00A80B87"/>
    <w:rsid w:val="00A8266C"/>
    <w:rsid w:val="00A90DC3"/>
    <w:rsid w:val="00A95E42"/>
    <w:rsid w:val="00AA29BD"/>
    <w:rsid w:val="00AA475A"/>
    <w:rsid w:val="00AC187A"/>
    <w:rsid w:val="00AC6B5C"/>
    <w:rsid w:val="00B0403B"/>
    <w:rsid w:val="00B075E6"/>
    <w:rsid w:val="00B31A81"/>
    <w:rsid w:val="00B33BDB"/>
    <w:rsid w:val="00B4165D"/>
    <w:rsid w:val="00B53611"/>
    <w:rsid w:val="00BC19CC"/>
    <w:rsid w:val="00BC1FCC"/>
    <w:rsid w:val="00BC260B"/>
    <w:rsid w:val="00BC56ED"/>
    <w:rsid w:val="00BD62D3"/>
    <w:rsid w:val="00BE0A86"/>
    <w:rsid w:val="00C0425B"/>
    <w:rsid w:val="00C31031"/>
    <w:rsid w:val="00C34B96"/>
    <w:rsid w:val="00C43E42"/>
    <w:rsid w:val="00C6538D"/>
    <w:rsid w:val="00CC3A77"/>
    <w:rsid w:val="00CC5CC6"/>
    <w:rsid w:val="00CD1E54"/>
    <w:rsid w:val="00CD20AE"/>
    <w:rsid w:val="00CD69F2"/>
    <w:rsid w:val="00CE01E7"/>
    <w:rsid w:val="00CF2724"/>
    <w:rsid w:val="00D10D4A"/>
    <w:rsid w:val="00D20AB4"/>
    <w:rsid w:val="00D333BF"/>
    <w:rsid w:val="00D3490F"/>
    <w:rsid w:val="00D34F7E"/>
    <w:rsid w:val="00D4412A"/>
    <w:rsid w:val="00D55207"/>
    <w:rsid w:val="00D5587D"/>
    <w:rsid w:val="00D64C9B"/>
    <w:rsid w:val="00D857B6"/>
    <w:rsid w:val="00DB0FC2"/>
    <w:rsid w:val="00DB2EF8"/>
    <w:rsid w:val="00DD0260"/>
    <w:rsid w:val="00DD53C7"/>
    <w:rsid w:val="00DD6D92"/>
    <w:rsid w:val="00DE4E22"/>
    <w:rsid w:val="00DF2A7C"/>
    <w:rsid w:val="00E2301F"/>
    <w:rsid w:val="00E43C70"/>
    <w:rsid w:val="00E5771C"/>
    <w:rsid w:val="00E81C1D"/>
    <w:rsid w:val="00EF6FFD"/>
    <w:rsid w:val="00F3609A"/>
    <w:rsid w:val="00F519F6"/>
    <w:rsid w:val="00F51C4C"/>
    <w:rsid w:val="00F63E00"/>
    <w:rsid w:val="00F67679"/>
    <w:rsid w:val="00FA4555"/>
    <w:rsid w:val="00FB6C88"/>
    <w:rsid w:val="00FC686F"/>
    <w:rsid w:val="00FF219F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8D71"/>
  <w15:chartTrackingRefBased/>
  <w15:docId w15:val="{45FC0680-F8EE-44FD-A435-AE026B03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23"/>
    <w:pPr>
      <w:ind w:leftChars="200" w:left="480"/>
    </w:pPr>
  </w:style>
  <w:style w:type="table" w:styleId="a4">
    <w:name w:val="Table Grid"/>
    <w:basedOn w:val="a1"/>
    <w:uiPriority w:val="39"/>
    <w:qFormat/>
    <w:rsid w:val="001B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5F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5F2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A3DBF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81C1D"/>
  </w:style>
  <w:style w:type="paragraph" w:styleId="HTML">
    <w:name w:val="HTML Preformatted"/>
    <w:basedOn w:val="a"/>
    <w:link w:val="HTML0"/>
    <w:uiPriority w:val="99"/>
    <w:unhideWhenUsed/>
    <w:rsid w:val="00E81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81C1D"/>
    <w:rPr>
      <w:rFonts w:ascii="細明體" w:eastAsia="細明體" w:hAnsi="細明體" w:cs="細明體"/>
      <w:kern w:val="0"/>
      <w:szCs w:val="24"/>
    </w:rPr>
  </w:style>
  <w:style w:type="paragraph" w:customStyle="1" w:styleId="a9">
    <w:name w:val="預設值"/>
    <w:rsid w:val="007C219A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" w:eastAsia="Arial" w:hAnsi="Arial" w:cs="Arial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a"/>
    <w:rsid w:val="009C2B4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6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9957CB"/>
    <w:pPr>
      <w:ind w:left="696" w:hangingChars="290" w:hanging="696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9957CB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0"/>
    <w:uiPriority w:val="99"/>
    <w:semiHidden/>
    <w:unhideWhenUsed/>
    <w:rsid w:val="0006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fun.yzu.edu.tw/cosSelect/Cos_Plan.aspx?y=112&amp;s=1&amp;id=AD353&amp;c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fun.yzu.edu.tw/cosSelect/Cos_Plan.aspx?y=113&amp;s=1&amp;id=IH125&amp;c=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6494-B371-4C56-A623-A2A90828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18</cp:revision>
  <cp:lastPrinted>2022-11-04T05:25:00Z</cp:lastPrinted>
  <dcterms:created xsi:type="dcterms:W3CDTF">2024-05-20T03:00:00Z</dcterms:created>
  <dcterms:modified xsi:type="dcterms:W3CDTF">2024-05-20T06:34:00Z</dcterms:modified>
</cp:coreProperties>
</file>