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CB3" w:rsidRDefault="00695CB3" w:rsidP="00695CB3">
      <w:pPr>
        <w:spacing w:beforeLines="150" w:before="540" w:afterLines="50" w:after="180"/>
        <w:ind w:left="709"/>
        <w:jc w:val="both"/>
        <w:rPr>
          <w:rFonts w:ascii="標楷體" w:eastAsia="標楷體" w:hAnsi="標楷體"/>
          <w:color w:val="000000"/>
        </w:rPr>
      </w:pPr>
      <w:r>
        <w:rPr>
          <w:rFonts w:ascii="標楷體" w:eastAsia="標楷體" w:hAnsi="標楷體" w:hint="eastAsia"/>
          <w:color w:val="000000"/>
        </w:rPr>
        <w:t>表一：暑修第二期開課課程</w:t>
      </w:r>
    </w:p>
    <w:tbl>
      <w:tblPr>
        <w:tblW w:w="18300" w:type="dxa"/>
        <w:tblCellMar>
          <w:left w:w="0" w:type="dxa"/>
          <w:right w:w="0" w:type="dxa"/>
        </w:tblCellMar>
        <w:tblLook w:val="04A0" w:firstRow="1" w:lastRow="0" w:firstColumn="1" w:lastColumn="0" w:noHBand="0" w:noVBand="1"/>
      </w:tblPr>
      <w:tblGrid>
        <w:gridCol w:w="931"/>
        <w:gridCol w:w="895"/>
        <w:gridCol w:w="918"/>
        <w:gridCol w:w="990"/>
        <w:gridCol w:w="868"/>
        <w:gridCol w:w="881"/>
        <w:gridCol w:w="1950"/>
        <w:gridCol w:w="932"/>
        <w:gridCol w:w="2638"/>
        <w:gridCol w:w="931"/>
        <w:gridCol w:w="868"/>
        <w:gridCol w:w="868"/>
        <w:gridCol w:w="4630"/>
      </w:tblGrid>
      <w:tr w:rsidR="00695CB3" w:rsidTr="00695CB3">
        <w:trPr>
          <w:trHeight w:val="340"/>
        </w:trPr>
        <w:tc>
          <w:tcPr>
            <w:tcW w:w="931" w:type="dxa"/>
            <w:vMerge w:val="restart"/>
            <w:tcBorders>
              <w:top w:val="single" w:sz="8" w:space="0" w:color="auto"/>
              <w:left w:val="single" w:sz="8" w:space="0" w:color="auto"/>
              <w:bottom w:val="single" w:sz="8" w:space="0" w:color="auto"/>
              <w:right w:val="single" w:sz="8" w:space="0" w:color="auto"/>
            </w:tcBorders>
            <w:shd w:val="clear" w:color="auto" w:fill="FFFF00"/>
            <w:tcMar>
              <w:top w:w="0" w:type="dxa"/>
              <w:left w:w="28" w:type="dxa"/>
              <w:bottom w:w="0" w:type="dxa"/>
              <w:right w:w="28" w:type="dxa"/>
            </w:tcMar>
            <w:vAlign w:val="center"/>
            <w:hideMark/>
          </w:tcPr>
          <w:p w:rsidR="00695CB3" w:rsidRDefault="00695CB3">
            <w:pPr>
              <w:jc w:val="center"/>
              <w:rPr>
                <w:rFonts w:ascii="新細明體" w:hAnsi="新細明體"/>
                <w:b/>
                <w:bCs/>
                <w:color w:val="000000"/>
                <w:lang w:eastAsia="zh-TW"/>
              </w:rPr>
            </w:pPr>
            <w:r>
              <w:rPr>
                <w:rFonts w:ascii="新細明體" w:hAnsi="新細明體" w:hint="eastAsia"/>
                <w:b/>
                <w:bCs/>
                <w:color w:val="000000"/>
                <w:lang w:eastAsia="zh-TW"/>
              </w:rPr>
              <w:t>期別</w:t>
            </w:r>
          </w:p>
        </w:tc>
        <w:tc>
          <w:tcPr>
            <w:tcW w:w="895" w:type="dxa"/>
            <w:vMerge w:val="restart"/>
            <w:tcBorders>
              <w:top w:val="single" w:sz="8" w:space="0" w:color="auto"/>
              <w:left w:val="nil"/>
              <w:bottom w:val="single" w:sz="8" w:space="0" w:color="auto"/>
              <w:right w:val="single" w:sz="8" w:space="0" w:color="auto"/>
            </w:tcBorders>
            <w:shd w:val="clear" w:color="auto" w:fill="FFFF00"/>
            <w:tcMar>
              <w:top w:w="0" w:type="dxa"/>
              <w:left w:w="28" w:type="dxa"/>
              <w:bottom w:w="0" w:type="dxa"/>
              <w:right w:w="28" w:type="dxa"/>
            </w:tcMar>
            <w:vAlign w:val="center"/>
            <w:hideMark/>
          </w:tcPr>
          <w:p w:rsidR="00695CB3" w:rsidRDefault="00695CB3">
            <w:pPr>
              <w:jc w:val="center"/>
              <w:rPr>
                <w:rFonts w:ascii="新細明體" w:hAnsi="新細明體"/>
                <w:b/>
                <w:bCs/>
                <w:color w:val="000000"/>
                <w:lang w:eastAsia="zh-TW"/>
              </w:rPr>
            </w:pPr>
            <w:r>
              <w:rPr>
                <w:rFonts w:ascii="新細明體" w:hAnsi="新細明體" w:hint="eastAsia"/>
                <w:b/>
                <w:bCs/>
                <w:color w:val="000000"/>
                <w:lang w:eastAsia="zh-TW"/>
              </w:rPr>
              <w:t>學期別</w:t>
            </w:r>
          </w:p>
        </w:tc>
        <w:tc>
          <w:tcPr>
            <w:tcW w:w="918" w:type="dxa"/>
            <w:vMerge w:val="restart"/>
            <w:tcBorders>
              <w:top w:val="single" w:sz="8" w:space="0" w:color="auto"/>
              <w:left w:val="nil"/>
              <w:bottom w:val="single" w:sz="8" w:space="0" w:color="auto"/>
              <w:right w:val="single" w:sz="8" w:space="0" w:color="auto"/>
            </w:tcBorders>
            <w:shd w:val="clear" w:color="auto" w:fill="FFFF00"/>
            <w:tcMar>
              <w:top w:w="0" w:type="dxa"/>
              <w:left w:w="28" w:type="dxa"/>
              <w:bottom w:w="0" w:type="dxa"/>
              <w:right w:w="28" w:type="dxa"/>
            </w:tcMar>
            <w:vAlign w:val="center"/>
            <w:hideMark/>
          </w:tcPr>
          <w:p w:rsidR="00695CB3" w:rsidRDefault="00695CB3">
            <w:pPr>
              <w:jc w:val="center"/>
              <w:rPr>
                <w:rFonts w:ascii="新細明體" w:hAnsi="新細明體"/>
                <w:b/>
                <w:bCs/>
                <w:color w:val="000000"/>
                <w:lang w:eastAsia="zh-TW"/>
              </w:rPr>
            </w:pPr>
            <w:proofErr w:type="gramStart"/>
            <w:r>
              <w:rPr>
                <w:rFonts w:ascii="新細明體" w:hAnsi="新細明體" w:hint="eastAsia"/>
                <w:b/>
                <w:bCs/>
                <w:color w:val="000000"/>
                <w:lang w:eastAsia="zh-TW"/>
              </w:rPr>
              <w:t>課號</w:t>
            </w:r>
            <w:proofErr w:type="gramEnd"/>
          </w:p>
        </w:tc>
        <w:tc>
          <w:tcPr>
            <w:tcW w:w="990" w:type="dxa"/>
            <w:vMerge w:val="restart"/>
            <w:tcBorders>
              <w:top w:val="single" w:sz="8" w:space="0" w:color="auto"/>
              <w:left w:val="nil"/>
              <w:bottom w:val="single" w:sz="8" w:space="0" w:color="auto"/>
              <w:right w:val="single" w:sz="8" w:space="0" w:color="auto"/>
            </w:tcBorders>
            <w:shd w:val="clear" w:color="auto" w:fill="FFFF00"/>
            <w:tcMar>
              <w:top w:w="0" w:type="dxa"/>
              <w:left w:w="28" w:type="dxa"/>
              <w:bottom w:w="0" w:type="dxa"/>
              <w:right w:w="28" w:type="dxa"/>
            </w:tcMar>
            <w:vAlign w:val="center"/>
            <w:hideMark/>
          </w:tcPr>
          <w:p w:rsidR="00695CB3" w:rsidRDefault="00695CB3">
            <w:pPr>
              <w:jc w:val="center"/>
              <w:rPr>
                <w:rFonts w:ascii="新細明體" w:hAnsi="新細明體"/>
                <w:b/>
                <w:bCs/>
                <w:color w:val="000000"/>
                <w:lang w:eastAsia="zh-TW"/>
              </w:rPr>
            </w:pPr>
            <w:proofErr w:type="gramStart"/>
            <w:r>
              <w:rPr>
                <w:rFonts w:ascii="新細明體" w:hAnsi="新細明體" w:hint="eastAsia"/>
                <w:b/>
                <w:bCs/>
                <w:color w:val="000000"/>
                <w:lang w:eastAsia="zh-TW"/>
              </w:rPr>
              <w:t>課名</w:t>
            </w:r>
            <w:proofErr w:type="gramEnd"/>
          </w:p>
        </w:tc>
        <w:tc>
          <w:tcPr>
            <w:tcW w:w="868" w:type="dxa"/>
            <w:vMerge w:val="restart"/>
            <w:tcBorders>
              <w:top w:val="single" w:sz="8" w:space="0" w:color="auto"/>
              <w:left w:val="nil"/>
              <w:bottom w:val="single" w:sz="8" w:space="0" w:color="auto"/>
              <w:right w:val="single" w:sz="8" w:space="0" w:color="auto"/>
            </w:tcBorders>
            <w:shd w:val="clear" w:color="auto" w:fill="FFFF00"/>
            <w:tcMar>
              <w:top w:w="0" w:type="dxa"/>
              <w:left w:w="28" w:type="dxa"/>
              <w:bottom w:w="0" w:type="dxa"/>
              <w:right w:w="28" w:type="dxa"/>
            </w:tcMar>
            <w:vAlign w:val="center"/>
            <w:hideMark/>
          </w:tcPr>
          <w:p w:rsidR="00695CB3" w:rsidRDefault="00695CB3">
            <w:pPr>
              <w:jc w:val="center"/>
              <w:rPr>
                <w:rFonts w:ascii="新細明體" w:hAnsi="新細明體"/>
                <w:b/>
                <w:bCs/>
                <w:color w:val="000000"/>
                <w:lang w:eastAsia="zh-TW"/>
              </w:rPr>
            </w:pPr>
            <w:r>
              <w:rPr>
                <w:rFonts w:ascii="新細明體" w:hAnsi="新細明體" w:hint="eastAsia"/>
                <w:b/>
                <w:bCs/>
                <w:color w:val="000000"/>
                <w:lang w:eastAsia="zh-TW"/>
              </w:rPr>
              <w:t>班別</w:t>
            </w:r>
          </w:p>
        </w:tc>
        <w:tc>
          <w:tcPr>
            <w:tcW w:w="881" w:type="dxa"/>
            <w:vMerge w:val="restart"/>
            <w:tcBorders>
              <w:top w:val="single" w:sz="8" w:space="0" w:color="auto"/>
              <w:left w:val="nil"/>
              <w:bottom w:val="single" w:sz="8" w:space="0" w:color="auto"/>
              <w:right w:val="single" w:sz="8" w:space="0" w:color="auto"/>
            </w:tcBorders>
            <w:shd w:val="clear" w:color="auto" w:fill="FFFF00"/>
            <w:tcMar>
              <w:top w:w="0" w:type="dxa"/>
              <w:left w:w="28" w:type="dxa"/>
              <w:bottom w:w="0" w:type="dxa"/>
              <w:right w:w="28" w:type="dxa"/>
            </w:tcMar>
            <w:vAlign w:val="center"/>
            <w:hideMark/>
          </w:tcPr>
          <w:p w:rsidR="00695CB3" w:rsidRDefault="00695CB3">
            <w:pPr>
              <w:jc w:val="center"/>
              <w:rPr>
                <w:rFonts w:ascii="新細明體" w:hAnsi="新細明體"/>
                <w:b/>
                <w:bCs/>
                <w:color w:val="000000"/>
                <w:lang w:eastAsia="zh-TW"/>
              </w:rPr>
            </w:pPr>
            <w:r>
              <w:rPr>
                <w:rFonts w:ascii="新細明體" w:hAnsi="新細明體" w:hint="eastAsia"/>
                <w:b/>
                <w:bCs/>
                <w:color w:val="000000"/>
                <w:lang w:eastAsia="zh-TW"/>
              </w:rPr>
              <w:t>系所代碼</w:t>
            </w:r>
          </w:p>
        </w:tc>
        <w:tc>
          <w:tcPr>
            <w:tcW w:w="1950" w:type="dxa"/>
            <w:vMerge w:val="restart"/>
            <w:tcBorders>
              <w:top w:val="single" w:sz="8" w:space="0" w:color="auto"/>
              <w:left w:val="nil"/>
              <w:bottom w:val="single" w:sz="8" w:space="0" w:color="auto"/>
              <w:right w:val="single" w:sz="8" w:space="0" w:color="auto"/>
            </w:tcBorders>
            <w:shd w:val="clear" w:color="auto" w:fill="FFFF00"/>
            <w:tcMar>
              <w:top w:w="0" w:type="dxa"/>
              <w:left w:w="28" w:type="dxa"/>
              <w:bottom w:w="0" w:type="dxa"/>
              <w:right w:w="28" w:type="dxa"/>
            </w:tcMar>
            <w:vAlign w:val="center"/>
            <w:hideMark/>
          </w:tcPr>
          <w:p w:rsidR="00695CB3" w:rsidRDefault="00695CB3">
            <w:pPr>
              <w:jc w:val="center"/>
              <w:rPr>
                <w:rFonts w:ascii="新細明體" w:hAnsi="新細明體"/>
                <w:b/>
                <w:bCs/>
                <w:color w:val="000000"/>
                <w:lang w:eastAsia="zh-TW"/>
              </w:rPr>
            </w:pPr>
            <w:r>
              <w:rPr>
                <w:rFonts w:ascii="新細明體" w:hAnsi="新細明體" w:hint="eastAsia"/>
                <w:b/>
                <w:bCs/>
                <w:color w:val="000000"/>
                <w:lang w:eastAsia="zh-TW"/>
              </w:rPr>
              <w:t>系所名稱</w:t>
            </w:r>
          </w:p>
        </w:tc>
        <w:tc>
          <w:tcPr>
            <w:tcW w:w="932" w:type="dxa"/>
            <w:vMerge w:val="restart"/>
            <w:tcBorders>
              <w:top w:val="single" w:sz="8" w:space="0" w:color="auto"/>
              <w:left w:val="nil"/>
              <w:bottom w:val="single" w:sz="8" w:space="0" w:color="auto"/>
              <w:right w:val="single" w:sz="8" w:space="0" w:color="auto"/>
            </w:tcBorders>
            <w:shd w:val="clear" w:color="auto" w:fill="FFFF00"/>
            <w:tcMar>
              <w:top w:w="0" w:type="dxa"/>
              <w:left w:w="28" w:type="dxa"/>
              <w:bottom w:w="0" w:type="dxa"/>
              <w:right w:w="28" w:type="dxa"/>
            </w:tcMar>
            <w:vAlign w:val="center"/>
            <w:hideMark/>
          </w:tcPr>
          <w:p w:rsidR="00695CB3" w:rsidRDefault="00695CB3">
            <w:pPr>
              <w:jc w:val="center"/>
              <w:rPr>
                <w:rFonts w:ascii="新細明體" w:hAnsi="新細明體"/>
                <w:b/>
                <w:bCs/>
                <w:color w:val="000000"/>
                <w:lang w:eastAsia="zh-TW"/>
              </w:rPr>
            </w:pPr>
            <w:r>
              <w:rPr>
                <w:rFonts w:ascii="新細明體" w:hAnsi="新細明體" w:hint="eastAsia"/>
                <w:b/>
                <w:bCs/>
                <w:color w:val="000000"/>
                <w:lang w:eastAsia="zh-TW"/>
              </w:rPr>
              <w:t>教師姓名</w:t>
            </w:r>
          </w:p>
        </w:tc>
        <w:tc>
          <w:tcPr>
            <w:tcW w:w="2638" w:type="dxa"/>
            <w:vMerge w:val="restart"/>
            <w:tcBorders>
              <w:top w:val="single" w:sz="8" w:space="0" w:color="auto"/>
              <w:left w:val="nil"/>
              <w:bottom w:val="single" w:sz="8" w:space="0" w:color="auto"/>
              <w:right w:val="single" w:sz="8" w:space="0" w:color="auto"/>
            </w:tcBorders>
            <w:shd w:val="clear" w:color="auto" w:fill="FFFF00"/>
            <w:tcMar>
              <w:top w:w="0" w:type="dxa"/>
              <w:left w:w="28" w:type="dxa"/>
              <w:bottom w:w="0" w:type="dxa"/>
              <w:right w:w="28" w:type="dxa"/>
            </w:tcMar>
            <w:vAlign w:val="center"/>
            <w:hideMark/>
          </w:tcPr>
          <w:p w:rsidR="00695CB3" w:rsidRDefault="00695CB3">
            <w:pPr>
              <w:jc w:val="center"/>
              <w:rPr>
                <w:rFonts w:ascii="新細明體" w:hAnsi="新細明體"/>
                <w:b/>
                <w:bCs/>
                <w:color w:val="000000"/>
                <w:lang w:eastAsia="zh-TW"/>
              </w:rPr>
            </w:pPr>
            <w:r>
              <w:rPr>
                <w:rFonts w:ascii="新細明體" w:hAnsi="新細明體" w:hint="eastAsia"/>
                <w:b/>
                <w:bCs/>
                <w:color w:val="000000"/>
                <w:lang w:eastAsia="zh-TW"/>
              </w:rPr>
              <w:t>上課日期/時間</w:t>
            </w:r>
          </w:p>
        </w:tc>
        <w:tc>
          <w:tcPr>
            <w:tcW w:w="931" w:type="dxa"/>
            <w:vMerge w:val="restart"/>
            <w:tcBorders>
              <w:top w:val="single" w:sz="8" w:space="0" w:color="auto"/>
              <w:left w:val="nil"/>
              <w:bottom w:val="single" w:sz="8" w:space="0" w:color="auto"/>
              <w:right w:val="single" w:sz="8" w:space="0" w:color="auto"/>
            </w:tcBorders>
            <w:shd w:val="clear" w:color="auto" w:fill="FFFF00"/>
            <w:tcMar>
              <w:top w:w="0" w:type="dxa"/>
              <w:left w:w="28" w:type="dxa"/>
              <w:bottom w:w="0" w:type="dxa"/>
              <w:right w:w="28" w:type="dxa"/>
            </w:tcMar>
            <w:vAlign w:val="center"/>
            <w:hideMark/>
          </w:tcPr>
          <w:p w:rsidR="00695CB3" w:rsidRDefault="00695CB3">
            <w:pPr>
              <w:jc w:val="center"/>
              <w:rPr>
                <w:rFonts w:ascii="新細明體" w:hAnsi="新細明體"/>
                <w:b/>
                <w:bCs/>
                <w:color w:val="000000"/>
                <w:lang w:eastAsia="zh-TW"/>
              </w:rPr>
            </w:pPr>
            <w:r>
              <w:rPr>
                <w:rFonts w:ascii="新細明體" w:hAnsi="新細明體" w:hint="eastAsia"/>
                <w:b/>
                <w:bCs/>
                <w:color w:val="000000"/>
                <w:lang w:eastAsia="zh-TW"/>
              </w:rPr>
              <w:t>上課教室</w:t>
            </w:r>
          </w:p>
        </w:tc>
        <w:tc>
          <w:tcPr>
            <w:tcW w:w="868" w:type="dxa"/>
            <w:vMerge w:val="restart"/>
            <w:tcBorders>
              <w:top w:val="single" w:sz="8" w:space="0" w:color="auto"/>
              <w:left w:val="nil"/>
              <w:bottom w:val="single" w:sz="8" w:space="0" w:color="auto"/>
              <w:right w:val="single" w:sz="8" w:space="0" w:color="auto"/>
            </w:tcBorders>
            <w:shd w:val="clear" w:color="auto" w:fill="FFFF00"/>
            <w:tcMar>
              <w:top w:w="0" w:type="dxa"/>
              <w:left w:w="28" w:type="dxa"/>
              <w:bottom w:w="0" w:type="dxa"/>
              <w:right w:w="28" w:type="dxa"/>
            </w:tcMar>
            <w:vAlign w:val="center"/>
            <w:hideMark/>
          </w:tcPr>
          <w:p w:rsidR="00695CB3" w:rsidRDefault="00695CB3">
            <w:pPr>
              <w:jc w:val="center"/>
              <w:rPr>
                <w:rFonts w:ascii="新細明體" w:hAnsi="新細明體"/>
                <w:b/>
                <w:bCs/>
                <w:color w:val="000000"/>
                <w:lang w:eastAsia="zh-TW"/>
              </w:rPr>
            </w:pPr>
            <w:proofErr w:type="gramStart"/>
            <w:r>
              <w:rPr>
                <w:rFonts w:ascii="新細明體" w:hAnsi="新細明體" w:hint="eastAsia"/>
                <w:b/>
                <w:bCs/>
                <w:color w:val="000000"/>
                <w:lang w:eastAsia="zh-TW"/>
              </w:rPr>
              <w:t>免排教室</w:t>
            </w:r>
            <w:proofErr w:type="gramEnd"/>
          </w:p>
        </w:tc>
        <w:tc>
          <w:tcPr>
            <w:tcW w:w="868" w:type="dxa"/>
            <w:vMerge w:val="restart"/>
            <w:tcBorders>
              <w:top w:val="single" w:sz="8" w:space="0" w:color="auto"/>
              <w:left w:val="nil"/>
              <w:bottom w:val="single" w:sz="8" w:space="0" w:color="auto"/>
              <w:right w:val="single" w:sz="8" w:space="0" w:color="auto"/>
            </w:tcBorders>
            <w:shd w:val="clear" w:color="auto" w:fill="FFFF00"/>
            <w:tcMar>
              <w:top w:w="0" w:type="dxa"/>
              <w:left w:w="28" w:type="dxa"/>
              <w:bottom w:w="0" w:type="dxa"/>
              <w:right w:w="28" w:type="dxa"/>
            </w:tcMar>
            <w:vAlign w:val="center"/>
            <w:hideMark/>
          </w:tcPr>
          <w:p w:rsidR="00695CB3" w:rsidRDefault="00695CB3">
            <w:pPr>
              <w:jc w:val="center"/>
              <w:rPr>
                <w:rFonts w:ascii="新細明體" w:hAnsi="新細明體"/>
                <w:b/>
                <w:bCs/>
                <w:color w:val="000000"/>
                <w:lang w:eastAsia="zh-TW"/>
              </w:rPr>
            </w:pPr>
            <w:proofErr w:type="gramStart"/>
            <w:r>
              <w:rPr>
                <w:rFonts w:ascii="新細明體" w:hAnsi="新細明體" w:hint="eastAsia"/>
                <w:b/>
                <w:bCs/>
                <w:color w:val="000000"/>
                <w:lang w:eastAsia="zh-TW"/>
              </w:rPr>
              <w:t>免排時段</w:t>
            </w:r>
            <w:proofErr w:type="gramEnd"/>
          </w:p>
        </w:tc>
        <w:tc>
          <w:tcPr>
            <w:tcW w:w="4630" w:type="dxa"/>
            <w:tcBorders>
              <w:top w:val="single" w:sz="8" w:space="0" w:color="auto"/>
              <w:left w:val="nil"/>
              <w:bottom w:val="single" w:sz="8" w:space="0" w:color="auto"/>
              <w:right w:val="single" w:sz="8" w:space="0" w:color="auto"/>
            </w:tcBorders>
            <w:shd w:val="clear" w:color="auto" w:fill="FFFF00"/>
            <w:tcMar>
              <w:top w:w="0" w:type="dxa"/>
              <w:left w:w="28" w:type="dxa"/>
              <w:bottom w:w="0" w:type="dxa"/>
              <w:right w:w="28" w:type="dxa"/>
            </w:tcMar>
            <w:vAlign w:val="center"/>
            <w:hideMark/>
          </w:tcPr>
          <w:p w:rsidR="00695CB3" w:rsidRDefault="00695CB3">
            <w:pPr>
              <w:jc w:val="center"/>
              <w:rPr>
                <w:rFonts w:ascii="新細明體" w:hAnsi="新細明體"/>
                <w:b/>
                <w:bCs/>
                <w:color w:val="000000"/>
                <w:lang w:eastAsia="zh-TW"/>
              </w:rPr>
            </w:pPr>
            <w:r>
              <w:rPr>
                <w:rFonts w:ascii="新細明體" w:hAnsi="新細明體" w:hint="eastAsia"/>
                <w:b/>
                <w:bCs/>
                <w:color w:val="000000"/>
                <w:lang w:eastAsia="zh-TW"/>
              </w:rPr>
              <w:t>教師備註</w:t>
            </w:r>
          </w:p>
        </w:tc>
      </w:tr>
      <w:tr w:rsidR="00695CB3" w:rsidTr="00695CB3">
        <w:trPr>
          <w:trHeight w:val="3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5CB3" w:rsidRDefault="00695CB3">
            <w:pPr>
              <w:rPr>
                <w:rFonts w:ascii="新細明體" w:hAnsi="新細明體"/>
                <w:b/>
                <w:bCs/>
                <w:color w:val="000000"/>
                <w:lang w:eastAsia="zh-TW"/>
              </w:rPr>
            </w:pPr>
          </w:p>
        </w:tc>
        <w:tc>
          <w:tcPr>
            <w:tcW w:w="0" w:type="auto"/>
            <w:vMerge/>
            <w:tcBorders>
              <w:top w:val="single" w:sz="8" w:space="0" w:color="auto"/>
              <w:left w:val="nil"/>
              <w:bottom w:val="single" w:sz="8" w:space="0" w:color="auto"/>
              <w:right w:val="single" w:sz="8" w:space="0" w:color="auto"/>
            </w:tcBorders>
            <w:vAlign w:val="center"/>
            <w:hideMark/>
          </w:tcPr>
          <w:p w:rsidR="00695CB3" w:rsidRDefault="00695CB3">
            <w:pPr>
              <w:rPr>
                <w:rFonts w:ascii="新細明體" w:hAnsi="新細明體"/>
                <w:b/>
                <w:bCs/>
                <w:color w:val="000000"/>
                <w:lang w:eastAsia="zh-TW"/>
              </w:rPr>
            </w:pPr>
          </w:p>
        </w:tc>
        <w:tc>
          <w:tcPr>
            <w:tcW w:w="0" w:type="auto"/>
            <w:vMerge/>
            <w:tcBorders>
              <w:top w:val="single" w:sz="8" w:space="0" w:color="auto"/>
              <w:left w:val="nil"/>
              <w:bottom w:val="single" w:sz="8" w:space="0" w:color="auto"/>
              <w:right w:val="single" w:sz="8" w:space="0" w:color="auto"/>
            </w:tcBorders>
            <w:vAlign w:val="center"/>
            <w:hideMark/>
          </w:tcPr>
          <w:p w:rsidR="00695CB3" w:rsidRDefault="00695CB3">
            <w:pPr>
              <w:rPr>
                <w:rFonts w:ascii="新細明體" w:hAnsi="新細明體"/>
                <w:b/>
                <w:bCs/>
                <w:color w:val="000000"/>
                <w:lang w:eastAsia="zh-TW"/>
              </w:rPr>
            </w:pPr>
          </w:p>
        </w:tc>
        <w:tc>
          <w:tcPr>
            <w:tcW w:w="0" w:type="auto"/>
            <w:vMerge/>
            <w:tcBorders>
              <w:top w:val="single" w:sz="8" w:space="0" w:color="auto"/>
              <w:left w:val="nil"/>
              <w:bottom w:val="single" w:sz="8" w:space="0" w:color="auto"/>
              <w:right w:val="single" w:sz="8" w:space="0" w:color="auto"/>
            </w:tcBorders>
            <w:vAlign w:val="center"/>
            <w:hideMark/>
          </w:tcPr>
          <w:p w:rsidR="00695CB3" w:rsidRDefault="00695CB3">
            <w:pPr>
              <w:rPr>
                <w:rFonts w:ascii="新細明體" w:hAnsi="新細明體"/>
                <w:b/>
                <w:bCs/>
                <w:color w:val="000000"/>
                <w:lang w:eastAsia="zh-TW"/>
              </w:rPr>
            </w:pPr>
          </w:p>
        </w:tc>
        <w:tc>
          <w:tcPr>
            <w:tcW w:w="0" w:type="auto"/>
            <w:vMerge/>
            <w:tcBorders>
              <w:top w:val="single" w:sz="8" w:space="0" w:color="auto"/>
              <w:left w:val="nil"/>
              <w:bottom w:val="single" w:sz="8" w:space="0" w:color="auto"/>
              <w:right w:val="single" w:sz="8" w:space="0" w:color="auto"/>
            </w:tcBorders>
            <w:vAlign w:val="center"/>
            <w:hideMark/>
          </w:tcPr>
          <w:p w:rsidR="00695CB3" w:rsidRDefault="00695CB3">
            <w:pPr>
              <w:rPr>
                <w:rFonts w:ascii="新細明體" w:hAnsi="新細明體"/>
                <w:b/>
                <w:bCs/>
                <w:color w:val="000000"/>
                <w:lang w:eastAsia="zh-TW"/>
              </w:rPr>
            </w:pPr>
          </w:p>
        </w:tc>
        <w:tc>
          <w:tcPr>
            <w:tcW w:w="0" w:type="auto"/>
            <w:vMerge/>
            <w:tcBorders>
              <w:top w:val="single" w:sz="8" w:space="0" w:color="auto"/>
              <w:left w:val="nil"/>
              <w:bottom w:val="single" w:sz="8" w:space="0" w:color="auto"/>
              <w:right w:val="single" w:sz="8" w:space="0" w:color="auto"/>
            </w:tcBorders>
            <w:vAlign w:val="center"/>
            <w:hideMark/>
          </w:tcPr>
          <w:p w:rsidR="00695CB3" w:rsidRDefault="00695CB3">
            <w:pPr>
              <w:rPr>
                <w:rFonts w:ascii="新細明體" w:hAnsi="新細明體"/>
                <w:b/>
                <w:bCs/>
                <w:color w:val="000000"/>
                <w:lang w:eastAsia="zh-TW"/>
              </w:rPr>
            </w:pPr>
          </w:p>
        </w:tc>
        <w:tc>
          <w:tcPr>
            <w:tcW w:w="0" w:type="auto"/>
            <w:vMerge/>
            <w:tcBorders>
              <w:top w:val="single" w:sz="8" w:space="0" w:color="auto"/>
              <w:left w:val="nil"/>
              <w:bottom w:val="single" w:sz="8" w:space="0" w:color="auto"/>
              <w:right w:val="single" w:sz="8" w:space="0" w:color="auto"/>
            </w:tcBorders>
            <w:vAlign w:val="center"/>
            <w:hideMark/>
          </w:tcPr>
          <w:p w:rsidR="00695CB3" w:rsidRDefault="00695CB3">
            <w:pPr>
              <w:rPr>
                <w:rFonts w:ascii="新細明體" w:hAnsi="新細明體"/>
                <w:b/>
                <w:bCs/>
                <w:color w:val="000000"/>
                <w:lang w:eastAsia="zh-TW"/>
              </w:rPr>
            </w:pPr>
          </w:p>
        </w:tc>
        <w:tc>
          <w:tcPr>
            <w:tcW w:w="0" w:type="auto"/>
            <w:vMerge/>
            <w:tcBorders>
              <w:top w:val="single" w:sz="8" w:space="0" w:color="auto"/>
              <w:left w:val="nil"/>
              <w:bottom w:val="single" w:sz="8" w:space="0" w:color="auto"/>
              <w:right w:val="single" w:sz="8" w:space="0" w:color="auto"/>
            </w:tcBorders>
            <w:vAlign w:val="center"/>
            <w:hideMark/>
          </w:tcPr>
          <w:p w:rsidR="00695CB3" w:rsidRDefault="00695CB3">
            <w:pPr>
              <w:rPr>
                <w:rFonts w:ascii="新細明體" w:hAnsi="新細明體"/>
                <w:b/>
                <w:bCs/>
                <w:color w:val="000000"/>
                <w:lang w:eastAsia="zh-TW"/>
              </w:rPr>
            </w:pPr>
          </w:p>
        </w:tc>
        <w:tc>
          <w:tcPr>
            <w:tcW w:w="0" w:type="auto"/>
            <w:vMerge/>
            <w:tcBorders>
              <w:top w:val="single" w:sz="8" w:space="0" w:color="auto"/>
              <w:left w:val="nil"/>
              <w:bottom w:val="single" w:sz="8" w:space="0" w:color="auto"/>
              <w:right w:val="single" w:sz="8" w:space="0" w:color="auto"/>
            </w:tcBorders>
            <w:vAlign w:val="center"/>
            <w:hideMark/>
          </w:tcPr>
          <w:p w:rsidR="00695CB3" w:rsidRDefault="00695CB3">
            <w:pPr>
              <w:rPr>
                <w:rFonts w:ascii="新細明體" w:hAnsi="新細明體"/>
                <w:b/>
                <w:bCs/>
                <w:color w:val="000000"/>
                <w:lang w:eastAsia="zh-TW"/>
              </w:rPr>
            </w:pPr>
          </w:p>
        </w:tc>
        <w:tc>
          <w:tcPr>
            <w:tcW w:w="0" w:type="auto"/>
            <w:vMerge/>
            <w:tcBorders>
              <w:top w:val="single" w:sz="8" w:space="0" w:color="auto"/>
              <w:left w:val="nil"/>
              <w:bottom w:val="single" w:sz="8" w:space="0" w:color="auto"/>
              <w:right w:val="single" w:sz="8" w:space="0" w:color="auto"/>
            </w:tcBorders>
            <w:vAlign w:val="center"/>
            <w:hideMark/>
          </w:tcPr>
          <w:p w:rsidR="00695CB3" w:rsidRDefault="00695CB3">
            <w:pPr>
              <w:rPr>
                <w:rFonts w:ascii="新細明體" w:hAnsi="新細明體"/>
                <w:b/>
                <w:bCs/>
                <w:color w:val="000000"/>
                <w:lang w:eastAsia="zh-TW"/>
              </w:rPr>
            </w:pPr>
          </w:p>
        </w:tc>
        <w:tc>
          <w:tcPr>
            <w:tcW w:w="0" w:type="auto"/>
            <w:vMerge/>
            <w:tcBorders>
              <w:top w:val="single" w:sz="8" w:space="0" w:color="auto"/>
              <w:left w:val="nil"/>
              <w:bottom w:val="single" w:sz="8" w:space="0" w:color="auto"/>
              <w:right w:val="single" w:sz="8" w:space="0" w:color="auto"/>
            </w:tcBorders>
            <w:vAlign w:val="center"/>
            <w:hideMark/>
          </w:tcPr>
          <w:p w:rsidR="00695CB3" w:rsidRDefault="00695CB3">
            <w:pPr>
              <w:rPr>
                <w:rFonts w:ascii="新細明體" w:hAnsi="新細明體"/>
                <w:b/>
                <w:bCs/>
                <w:color w:val="000000"/>
                <w:lang w:eastAsia="zh-TW"/>
              </w:rPr>
            </w:pPr>
          </w:p>
        </w:tc>
        <w:tc>
          <w:tcPr>
            <w:tcW w:w="0" w:type="auto"/>
            <w:vMerge/>
            <w:tcBorders>
              <w:top w:val="single" w:sz="8" w:space="0" w:color="auto"/>
              <w:left w:val="nil"/>
              <w:bottom w:val="single" w:sz="8" w:space="0" w:color="auto"/>
              <w:right w:val="single" w:sz="8" w:space="0" w:color="auto"/>
            </w:tcBorders>
            <w:vAlign w:val="center"/>
            <w:hideMark/>
          </w:tcPr>
          <w:p w:rsidR="00695CB3" w:rsidRDefault="00695CB3">
            <w:pPr>
              <w:rPr>
                <w:rFonts w:ascii="新細明體" w:hAnsi="新細明體"/>
                <w:b/>
                <w:bCs/>
                <w:color w:val="000000"/>
                <w:lang w:eastAsia="zh-TW"/>
              </w:rPr>
            </w:pPr>
          </w:p>
        </w:tc>
        <w:tc>
          <w:tcPr>
            <w:tcW w:w="4630" w:type="dxa"/>
            <w:tcBorders>
              <w:top w:val="nil"/>
              <w:left w:val="nil"/>
              <w:bottom w:val="single" w:sz="8" w:space="0" w:color="auto"/>
              <w:right w:val="single" w:sz="8" w:space="0" w:color="auto"/>
            </w:tcBorders>
            <w:shd w:val="clear" w:color="auto" w:fill="FFFF00"/>
            <w:tcMar>
              <w:top w:w="0" w:type="dxa"/>
              <w:left w:w="28" w:type="dxa"/>
              <w:bottom w:w="0" w:type="dxa"/>
              <w:right w:w="28" w:type="dxa"/>
            </w:tcMar>
            <w:vAlign w:val="center"/>
            <w:hideMark/>
          </w:tcPr>
          <w:p w:rsidR="00695CB3" w:rsidRDefault="00695CB3">
            <w:pPr>
              <w:jc w:val="center"/>
              <w:rPr>
                <w:rFonts w:ascii="新細明體" w:hAnsi="新細明體"/>
                <w:b/>
                <w:bCs/>
                <w:color w:val="000000"/>
                <w:lang w:eastAsia="zh-TW"/>
              </w:rPr>
            </w:pPr>
            <w:r>
              <w:rPr>
                <w:rFonts w:ascii="新細明體" w:hAnsi="新細明體" w:hint="eastAsia"/>
                <w:b/>
                <w:bCs/>
                <w:color w:val="000000"/>
                <w:lang w:eastAsia="zh-TW"/>
              </w:rPr>
              <w:t>(學生查詢開課)</w:t>
            </w:r>
          </w:p>
        </w:tc>
      </w:tr>
      <w:tr w:rsidR="00695CB3" w:rsidTr="00695CB3">
        <w:trPr>
          <w:trHeight w:val="1700"/>
        </w:trPr>
        <w:tc>
          <w:tcPr>
            <w:tcW w:w="931" w:type="dxa"/>
            <w:tcBorders>
              <w:top w:val="nil"/>
              <w:left w:val="single" w:sz="8" w:space="0" w:color="auto"/>
              <w:bottom w:val="single" w:sz="8" w:space="0" w:color="auto"/>
              <w:right w:val="single" w:sz="8" w:space="0" w:color="auto"/>
            </w:tcBorders>
            <w:shd w:val="clear" w:color="auto" w:fill="FFD966"/>
            <w:noWrap/>
            <w:tcMar>
              <w:top w:w="0" w:type="dxa"/>
              <w:left w:w="28" w:type="dxa"/>
              <w:bottom w:w="0" w:type="dxa"/>
              <w:right w:w="28" w:type="dxa"/>
            </w:tcMar>
            <w:vAlign w:val="center"/>
            <w:hideMark/>
          </w:tcPr>
          <w:p w:rsidR="00695CB3" w:rsidRDefault="00695CB3">
            <w:pPr>
              <w:jc w:val="center"/>
              <w:rPr>
                <w:rFonts w:ascii="新細明體" w:hAnsi="新細明體"/>
                <w:b/>
                <w:bCs/>
                <w:color w:val="000000"/>
                <w:lang w:eastAsia="zh-TW"/>
              </w:rPr>
            </w:pPr>
            <w:r>
              <w:rPr>
                <w:rFonts w:ascii="新細明體" w:hAnsi="新細明體" w:hint="eastAsia"/>
                <w:b/>
                <w:bCs/>
                <w:color w:val="000000"/>
                <w:lang w:eastAsia="zh-TW"/>
              </w:rPr>
              <w:t>第二期</w:t>
            </w:r>
          </w:p>
        </w:tc>
        <w:tc>
          <w:tcPr>
            <w:tcW w:w="895" w:type="dxa"/>
            <w:tcBorders>
              <w:top w:val="nil"/>
              <w:left w:val="nil"/>
              <w:bottom w:val="single" w:sz="8" w:space="0" w:color="auto"/>
              <w:right w:val="single" w:sz="8" w:space="0" w:color="auto"/>
            </w:tcBorders>
            <w:shd w:val="clear" w:color="auto" w:fill="FFD966"/>
            <w:noWrap/>
            <w:tcMar>
              <w:top w:w="0" w:type="dxa"/>
              <w:left w:w="28" w:type="dxa"/>
              <w:bottom w:w="0" w:type="dxa"/>
              <w:right w:w="28" w:type="dxa"/>
            </w:tcMar>
            <w:vAlign w:val="center"/>
            <w:hideMark/>
          </w:tcPr>
          <w:p w:rsidR="00695CB3" w:rsidRDefault="00695CB3">
            <w:pPr>
              <w:jc w:val="center"/>
              <w:rPr>
                <w:rFonts w:ascii="新細明體" w:hAnsi="新細明體"/>
                <w:b/>
                <w:bCs/>
                <w:color w:val="000000"/>
                <w:lang w:eastAsia="zh-TW"/>
              </w:rPr>
            </w:pPr>
            <w:r>
              <w:rPr>
                <w:rFonts w:ascii="新細明體" w:hAnsi="新細明體" w:hint="eastAsia"/>
                <w:b/>
                <w:bCs/>
                <w:color w:val="000000"/>
                <w:lang w:eastAsia="zh-TW"/>
              </w:rPr>
              <w:t>1106</w:t>
            </w:r>
          </w:p>
        </w:tc>
        <w:tc>
          <w:tcPr>
            <w:tcW w:w="91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95CB3" w:rsidRDefault="00695CB3">
            <w:pPr>
              <w:rPr>
                <w:rFonts w:ascii="新細明體" w:hAnsi="新細明體"/>
                <w:color w:val="000000"/>
                <w:lang w:eastAsia="zh-TW"/>
              </w:rPr>
            </w:pPr>
            <w:r>
              <w:rPr>
                <w:rFonts w:ascii="新細明體" w:hAnsi="新細明體" w:hint="eastAsia"/>
                <w:color w:val="000000"/>
                <w:lang w:eastAsia="zh-TW"/>
              </w:rPr>
              <w:t xml:space="preserve">EL360 </w:t>
            </w:r>
          </w:p>
        </w:tc>
        <w:tc>
          <w:tcPr>
            <w:tcW w:w="99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95CB3" w:rsidRDefault="00695CB3">
            <w:pPr>
              <w:rPr>
                <w:rFonts w:ascii="新細明體" w:hAnsi="新細明體"/>
                <w:color w:val="000000"/>
                <w:lang w:eastAsia="zh-TW"/>
              </w:rPr>
            </w:pPr>
            <w:r>
              <w:rPr>
                <w:rFonts w:ascii="新細明體" w:hAnsi="新細明體" w:hint="eastAsia"/>
                <w:color w:val="000000"/>
                <w:lang w:eastAsia="zh-TW"/>
              </w:rPr>
              <w:t>英語檢定</w:t>
            </w:r>
          </w:p>
        </w:tc>
        <w:tc>
          <w:tcPr>
            <w:tcW w:w="86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95CB3" w:rsidRDefault="00695CB3">
            <w:pPr>
              <w:jc w:val="center"/>
              <w:rPr>
                <w:rFonts w:ascii="新細明體" w:hAnsi="新細明體"/>
                <w:color w:val="000000"/>
                <w:lang w:eastAsia="zh-TW"/>
              </w:rPr>
            </w:pPr>
            <w:r>
              <w:rPr>
                <w:rFonts w:ascii="新細明體" w:hAnsi="新細明體" w:hint="eastAsia"/>
                <w:color w:val="000000"/>
                <w:lang w:eastAsia="zh-TW"/>
              </w:rPr>
              <w:t>B</w:t>
            </w:r>
          </w:p>
        </w:tc>
        <w:tc>
          <w:tcPr>
            <w:tcW w:w="88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95CB3" w:rsidRDefault="00695CB3">
            <w:pPr>
              <w:jc w:val="center"/>
              <w:rPr>
                <w:rFonts w:ascii="新細明體" w:hAnsi="新細明體"/>
                <w:color w:val="000000"/>
                <w:lang w:eastAsia="zh-TW"/>
              </w:rPr>
            </w:pPr>
            <w:r>
              <w:rPr>
                <w:rFonts w:ascii="新細明體" w:hAnsi="新細明體" w:hint="eastAsia"/>
                <w:color w:val="000000"/>
                <w:lang w:eastAsia="zh-TW"/>
              </w:rPr>
              <w:t>906</w:t>
            </w:r>
          </w:p>
        </w:tc>
        <w:tc>
          <w:tcPr>
            <w:tcW w:w="195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95CB3" w:rsidRDefault="00695CB3">
            <w:pPr>
              <w:rPr>
                <w:rFonts w:ascii="新細明體" w:hAnsi="新細明體"/>
                <w:color w:val="000000"/>
                <w:lang w:eastAsia="zh-TW"/>
              </w:rPr>
            </w:pPr>
            <w:r>
              <w:rPr>
                <w:rFonts w:ascii="新細明體" w:hAnsi="新細明體" w:hint="eastAsia"/>
                <w:color w:val="000000"/>
                <w:lang w:eastAsia="zh-TW"/>
              </w:rPr>
              <w:t>國際語言文化中心</w:t>
            </w:r>
          </w:p>
        </w:tc>
        <w:tc>
          <w:tcPr>
            <w:tcW w:w="932"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95CB3" w:rsidRDefault="00695CB3">
            <w:pPr>
              <w:rPr>
                <w:rFonts w:ascii="新細明體" w:hAnsi="新細明體"/>
                <w:color w:val="000000"/>
                <w:lang w:eastAsia="zh-TW"/>
              </w:rPr>
            </w:pPr>
            <w:r>
              <w:rPr>
                <w:rFonts w:ascii="新細明體" w:hAnsi="新細明體" w:hint="eastAsia"/>
                <w:color w:val="000000"/>
                <w:lang w:eastAsia="zh-TW"/>
              </w:rPr>
              <w:t>歐陽雍</w:t>
            </w:r>
          </w:p>
        </w:tc>
        <w:tc>
          <w:tcPr>
            <w:tcW w:w="2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95CB3" w:rsidRDefault="00695CB3">
            <w:pPr>
              <w:rPr>
                <w:rFonts w:ascii="新細明體" w:hAnsi="新細明體"/>
                <w:color w:val="000000"/>
                <w:lang w:eastAsia="zh-TW"/>
              </w:rPr>
            </w:pPr>
            <w:r>
              <w:rPr>
                <w:rFonts w:ascii="新細明體" w:hAnsi="新細明體" w:hint="eastAsia"/>
                <w:color w:val="000000"/>
                <w:lang w:eastAsia="zh-TW"/>
              </w:rPr>
              <w:t>上課日期：111/7/25~111/8/29；週一上午9:10~12:00</w:t>
            </w:r>
          </w:p>
        </w:tc>
        <w:tc>
          <w:tcPr>
            <w:tcW w:w="93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95CB3" w:rsidRDefault="00695CB3">
            <w:pPr>
              <w:rPr>
                <w:rFonts w:ascii="新細明體" w:hAnsi="新細明體"/>
                <w:color w:val="000000"/>
                <w:lang w:eastAsia="zh-TW"/>
              </w:rPr>
            </w:pPr>
            <w:r>
              <w:rPr>
                <w:rFonts w:ascii="新細明體" w:hAnsi="新細明體" w:hint="eastAsia"/>
                <w:color w:val="000000"/>
                <w:lang w:eastAsia="zh-TW"/>
              </w:rPr>
              <w:t>R70112</w:t>
            </w:r>
          </w:p>
        </w:tc>
        <w:tc>
          <w:tcPr>
            <w:tcW w:w="86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95CB3" w:rsidRDefault="00695CB3">
            <w:pPr>
              <w:rPr>
                <w:rFonts w:ascii="新細明體" w:hAnsi="新細明體"/>
                <w:color w:val="000000"/>
                <w:lang w:eastAsia="zh-TW"/>
              </w:rPr>
            </w:pPr>
            <w:r>
              <w:rPr>
                <w:rFonts w:ascii="新細明體" w:hAnsi="新細明體" w:hint="eastAsia"/>
                <w:color w:val="000000"/>
                <w:lang w:eastAsia="zh-TW"/>
              </w:rPr>
              <w:t>N</w:t>
            </w:r>
          </w:p>
        </w:tc>
        <w:tc>
          <w:tcPr>
            <w:tcW w:w="86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95CB3" w:rsidRDefault="00695CB3">
            <w:pPr>
              <w:rPr>
                <w:rFonts w:ascii="新細明體" w:hAnsi="新細明體"/>
                <w:color w:val="000000"/>
                <w:lang w:eastAsia="zh-TW"/>
              </w:rPr>
            </w:pPr>
            <w:r>
              <w:rPr>
                <w:rFonts w:ascii="新細明體" w:hAnsi="新細明體" w:hint="eastAsia"/>
                <w:color w:val="000000"/>
                <w:lang w:eastAsia="zh-TW"/>
              </w:rPr>
              <w:t>N</w:t>
            </w:r>
          </w:p>
        </w:tc>
        <w:tc>
          <w:tcPr>
            <w:tcW w:w="463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95CB3" w:rsidRDefault="00695CB3">
            <w:pPr>
              <w:rPr>
                <w:rFonts w:ascii="新細明體" w:hAnsi="新細明體"/>
                <w:color w:val="000000"/>
                <w:lang w:eastAsia="zh-TW"/>
              </w:rPr>
            </w:pPr>
            <w:r>
              <w:rPr>
                <w:rFonts w:ascii="新細明體" w:hAnsi="新細明體" w:hint="eastAsia"/>
                <w:color w:val="FF0000"/>
                <w:lang w:eastAsia="zh-TW"/>
              </w:rPr>
              <w:t>EL360(1學分) </w:t>
            </w:r>
            <w:r>
              <w:rPr>
                <w:rFonts w:ascii="新細明體" w:hAnsi="新細明體" w:hint="eastAsia"/>
                <w:color w:val="000000"/>
                <w:lang w:eastAsia="zh-TW"/>
              </w:rPr>
              <w:t>英語檢定畢業門檻補救課程;限</w:t>
            </w:r>
            <w:r>
              <w:rPr>
                <w:rFonts w:ascii="新細明體" w:hAnsi="新細明體" w:hint="eastAsia"/>
                <w:color w:val="FF0000"/>
                <w:lang w:eastAsia="zh-TW"/>
              </w:rPr>
              <w:t>107級</w:t>
            </w:r>
            <w:r>
              <w:rPr>
                <w:rFonts w:ascii="新細明體" w:hAnsi="新細明體" w:hint="eastAsia"/>
                <w:color w:val="000000"/>
                <w:lang w:eastAsia="zh-TW"/>
              </w:rPr>
              <w:t>同學修習.符合修課資格者請於暑修選課期間持英語檢定成績單及學生證至語文中心申請修課。上課日期：111/7/25~111/8/29；週一上午9:10~12:00。為期六</w:t>
            </w:r>
            <w:proofErr w:type="gramStart"/>
            <w:r>
              <w:rPr>
                <w:rFonts w:ascii="新細明體" w:hAnsi="新細明體" w:hint="eastAsia"/>
                <w:color w:val="000000"/>
                <w:lang w:eastAsia="zh-TW"/>
              </w:rPr>
              <w:t>週</w:t>
            </w:r>
            <w:proofErr w:type="gramEnd"/>
            <w:r>
              <w:rPr>
                <w:rFonts w:ascii="新細明體" w:hAnsi="新細明體" w:hint="eastAsia"/>
                <w:color w:val="000000"/>
                <w:lang w:eastAsia="zh-TW"/>
              </w:rPr>
              <w:t>；共計18小時。</w:t>
            </w:r>
          </w:p>
        </w:tc>
      </w:tr>
      <w:tr w:rsidR="00695CB3" w:rsidTr="00695CB3">
        <w:trPr>
          <w:trHeight w:val="1700"/>
        </w:trPr>
        <w:tc>
          <w:tcPr>
            <w:tcW w:w="931" w:type="dxa"/>
            <w:tcBorders>
              <w:top w:val="nil"/>
              <w:left w:val="single" w:sz="8" w:space="0" w:color="auto"/>
              <w:bottom w:val="single" w:sz="8" w:space="0" w:color="auto"/>
              <w:right w:val="single" w:sz="8" w:space="0" w:color="auto"/>
            </w:tcBorders>
            <w:shd w:val="clear" w:color="auto" w:fill="FFD966"/>
            <w:noWrap/>
            <w:tcMar>
              <w:top w:w="0" w:type="dxa"/>
              <w:left w:w="28" w:type="dxa"/>
              <w:bottom w:w="0" w:type="dxa"/>
              <w:right w:w="28" w:type="dxa"/>
            </w:tcMar>
            <w:vAlign w:val="center"/>
            <w:hideMark/>
          </w:tcPr>
          <w:p w:rsidR="00695CB3" w:rsidRDefault="00695CB3">
            <w:pPr>
              <w:jc w:val="center"/>
              <w:rPr>
                <w:rFonts w:ascii="新細明體" w:hAnsi="新細明體"/>
                <w:b/>
                <w:bCs/>
                <w:color w:val="000000"/>
                <w:lang w:eastAsia="zh-TW"/>
              </w:rPr>
            </w:pPr>
            <w:r>
              <w:rPr>
                <w:rFonts w:ascii="新細明體" w:hAnsi="新細明體" w:hint="eastAsia"/>
                <w:b/>
                <w:bCs/>
                <w:color w:val="000000"/>
                <w:lang w:eastAsia="zh-TW"/>
              </w:rPr>
              <w:t>第二期</w:t>
            </w:r>
          </w:p>
        </w:tc>
        <w:tc>
          <w:tcPr>
            <w:tcW w:w="895" w:type="dxa"/>
            <w:tcBorders>
              <w:top w:val="nil"/>
              <w:left w:val="nil"/>
              <w:bottom w:val="single" w:sz="8" w:space="0" w:color="auto"/>
              <w:right w:val="single" w:sz="8" w:space="0" w:color="auto"/>
            </w:tcBorders>
            <w:shd w:val="clear" w:color="auto" w:fill="FFD966"/>
            <w:noWrap/>
            <w:tcMar>
              <w:top w:w="0" w:type="dxa"/>
              <w:left w:w="28" w:type="dxa"/>
              <w:bottom w:w="0" w:type="dxa"/>
              <w:right w:w="28" w:type="dxa"/>
            </w:tcMar>
            <w:vAlign w:val="center"/>
            <w:hideMark/>
          </w:tcPr>
          <w:p w:rsidR="00695CB3" w:rsidRDefault="00695CB3">
            <w:pPr>
              <w:jc w:val="center"/>
              <w:rPr>
                <w:rFonts w:ascii="新細明體" w:hAnsi="新細明體"/>
                <w:b/>
                <w:bCs/>
                <w:color w:val="000000"/>
                <w:lang w:eastAsia="zh-TW"/>
              </w:rPr>
            </w:pPr>
            <w:r>
              <w:rPr>
                <w:rFonts w:ascii="新細明體" w:hAnsi="新細明體" w:hint="eastAsia"/>
                <w:b/>
                <w:bCs/>
                <w:color w:val="000000"/>
                <w:lang w:eastAsia="zh-TW"/>
              </w:rPr>
              <w:t>1106</w:t>
            </w:r>
          </w:p>
        </w:tc>
        <w:tc>
          <w:tcPr>
            <w:tcW w:w="918" w:type="dxa"/>
            <w:tcBorders>
              <w:top w:val="nil"/>
              <w:left w:val="nil"/>
              <w:bottom w:val="single" w:sz="8" w:space="0" w:color="auto"/>
              <w:right w:val="single" w:sz="8" w:space="0" w:color="auto"/>
            </w:tcBorders>
            <w:noWrap/>
            <w:tcMar>
              <w:top w:w="0" w:type="dxa"/>
              <w:left w:w="28" w:type="dxa"/>
              <w:bottom w:w="0" w:type="dxa"/>
              <w:right w:w="28" w:type="dxa"/>
            </w:tcMar>
            <w:vAlign w:val="center"/>
          </w:tcPr>
          <w:p w:rsidR="00695CB3" w:rsidRDefault="00094E8E">
            <w:pPr>
              <w:rPr>
                <w:rFonts w:ascii="新細明體" w:hAnsi="新細明體"/>
                <w:color w:val="000000"/>
                <w:lang w:eastAsia="zh-TW"/>
              </w:rPr>
            </w:pPr>
            <w:r>
              <w:rPr>
                <w:rFonts w:ascii="新細明體" w:hAnsi="新細明體" w:hint="eastAsia"/>
                <w:color w:val="000000"/>
                <w:lang w:eastAsia="zh-TW"/>
              </w:rPr>
              <w:t>IE110</w:t>
            </w:r>
          </w:p>
        </w:tc>
        <w:tc>
          <w:tcPr>
            <w:tcW w:w="99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95CB3" w:rsidRDefault="00695CB3">
            <w:pPr>
              <w:rPr>
                <w:rFonts w:ascii="新細明體" w:hAnsi="新細明體"/>
                <w:color w:val="000000"/>
                <w:lang w:eastAsia="zh-TW"/>
              </w:rPr>
            </w:pPr>
            <w:r>
              <w:rPr>
                <w:rFonts w:ascii="新細明體" w:hAnsi="新細明體" w:hint="eastAsia"/>
                <w:color w:val="000000"/>
                <w:lang w:eastAsia="zh-TW"/>
              </w:rPr>
              <w:t>微積分</w:t>
            </w:r>
            <w:r w:rsidR="00080A60">
              <w:rPr>
                <w:rFonts w:ascii="新細明體" w:hAnsi="新細明體" w:hint="eastAsia"/>
                <w:color w:val="000000"/>
                <w:lang w:eastAsia="zh-TW"/>
              </w:rPr>
              <w:t>(二)</w:t>
            </w:r>
            <w:bookmarkStart w:id="0" w:name="_GoBack"/>
            <w:bookmarkEnd w:id="0"/>
          </w:p>
        </w:tc>
        <w:tc>
          <w:tcPr>
            <w:tcW w:w="86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95CB3" w:rsidRDefault="00695CB3">
            <w:pPr>
              <w:jc w:val="center"/>
              <w:rPr>
                <w:rFonts w:ascii="新細明體" w:hAnsi="新細明體"/>
                <w:color w:val="000000"/>
                <w:lang w:eastAsia="zh-TW"/>
              </w:rPr>
            </w:pPr>
            <w:r>
              <w:rPr>
                <w:rFonts w:ascii="新細明體" w:hAnsi="新細明體" w:hint="eastAsia"/>
                <w:color w:val="000000"/>
                <w:lang w:eastAsia="zh-TW"/>
              </w:rPr>
              <w:t>A</w:t>
            </w:r>
          </w:p>
        </w:tc>
        <w:tc>
          <w:tcPr>
            <w:tcW w:w="88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95CB3" w:rsidRDefault="00695CB3">
            <w:pPr>
              <w:jc w:val="center"/>
              <w:rPr>
                <w:rFonts w:ascii="新細明體" w:hAnsi="新細明體"/>
                <w:color w:val="000000"/>
                <w:lang w:eastAsia="zh-TW"/>
              </w:rPr>
            </w:pPr>
            <w:r>
              <w:rPr>
                <w:rFonts w:ascii="新細明體" w:hAnsi="新細明體" w:hint="eastAsia"/>
                <w:color w:val="000000"/>
                <w:lang w:eastAsia="zh-TW"/>
              </w:rPr>
              <w:t>305</w:t>
            </w:r>
          </w:p>
        </w:tc>
        <w:tc>
          <w:tcPr>
            <w:tcW w:w="1950"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95CB3" w:rsidRDefault="00695CB3">
            <w:pPr>
              <w:rPr>
                <w:rFonts w:ascii="新細明體" w:hAnsi="新細明體"/>
                <w:color w:val="000000"/>
                <w:lang w:eastAsia="zh-TW"/>
              </w:rPr>
            </w:pPr>
            <w:r>
              <w:rPr>
                <w:rFonts w:ascii="新細明體" w:hAnsi="新細明體" w:hint="eastAsia"/>
                <w:color w:val="000000"/>
                <w:lang w:eastAsia="zh-TW"/>
              </w:rPr>
              <w:t>工業工程與管理學系</w:t>
            </w:r>
          </w:p>
        </w:tc>
        <w:tc>
          <w:tcPr>
            <w:tcW w:w="932"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95CB3" w:rsidRDefault="00695CB3">
            <w:pPr>
              <w:rPr>
                <w:rFonts w:ascii="新細明體" w:hAnsi="新細明體"/>
                <w:color w:val="000000"/>
                <w:lang w:eastAsia="zh-TW"/>
              </w:rPr>
            </w:pPr>
            <w:r>
              <w:rPr>
                <w:rFonts w:ascii="新細明體" w:hAnsi="新細明體" w:hint="eastAsia"/>
                <w:sz w:val="22"/>
                <w:szCs w:val="22"/>
              </w:rPr>
              <w:t>熊甘霖</w:t>
            </w:r>
          </w:p>
        </w:tc>
        <w:tc>
          <w:tcPr>
            <w:tcW w:w="2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695CB3" w:rsidRDefault="00695CB3">
            <w:pPr>
              <w:rPr>
                <w:rFonts w:ascii="新細明體" w:hAnsi="新細明體"/>
                <w:color w:val="000000"/>
                <w:lang w:eastAsia="zh-TW"/>
              </w:rPr>
            </w:pPr>
            <w:r>
              <w:rPr>
                <w:rFonts w:ascii="新細明體" w:hAnsi="新細明體" w:hint="eastAsia"/>
                <w:color w:val="000000"/>
                <w:lang w:eastAsia="zh-TW"/>
              </w:rPr>
              <w:t>上課日期：</w:t>
            </w:r>
          </w:p>
        </w:tc>
        <w:tc>
          <w:tcPr>
            <w:tcW w:w="931"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95CB3" w:rsidRDefault="00695CB3">
            <w:pPr>
              <w:rPr>
                <w:rFonts w:ascii="新細明體" w:hAnsi="新細明體"/>
                <w:color w:val="000000"/>
                <w:lang w:eastAsia="zh-TW"/>
              </w:rPr>
            </w:pPr>
            <w:r>
              <w:rPr>
                <w:rFonts w:ascii="新細明體" w:hAnsi="新細明體" w:hint="eastAsia"/>
                <w:color w:val="000000"/>
                <w:lang w:eastAsia="zh-TW"/>
              </w:rPr>
              <w:t>R</w:t>
            </w:r>
          </w:p>
        </w:tc>
        <w:tc>
          <w:tcPr>
            <w:tcW w:w="86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95CB3" w:rsidRDefault="00695CB3">
            <w:pPr>
              <w:rPr>
                <w:rFonts w:ascii="新細明體" w:hAnsi="新細明體"/>
                <w:color w:val="000000"/>
                <w:lang w:eastAsia="zh-TW"/>
              </w:rPr>
            </w:pPr>
            <w:r>
              <w:rPr>
                <w:rFonts w:ascii="新細明體" w:hAnsi="新細明體" w:hint="eastAsia"/>
                <w:color w:val="000000"/>
                <w:lang w:eastAsia="zh-TW"/>
              </w:rPr>
              <w:t>N</w:t>
            </w:r>
          </w:p>
        </w:tc>
        <w:tc>
          <w:tcPr>
            <w:tcW w:w="86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695CB3" w:rsidRDefault="00695CB3">
            <w:pPr>
              <w:rPr>
                <w:rFonts w:ascii="新細明體" w:hAnsi="新細明體"/>
                <w:color w:val="000000"/>
                <w:lang w:eastAsia="zh-TW"/>
              </w:rPr>
            </w:pPr>
            <w:r>
              <w:rPr>
                <w:rFonts w:ascii="新細明體" w:hAnsi="新細明體" w:hint="eastAsia"/>
                <w:color w:val="000000"/>
                <w:lang w:eastAsia="zh-TW"/>
              </w:rPr>
              <w:t>N</w:t>
            </w:r>
          </w:p>
        </w:tc>
        <w:tc>
          <w:tcPr>
            <w:tcW w:w="4630" w:type="dxa"/>
            <w:tcBorders>
              <w:top w:val="nil"/>
              <w:left w:val="nil"/>
              <w:bottom w:val="single" w:sz="8" w:space="0" w:color="auto"/>
              <w:right w:val="single" w:sz="8" w:space="0" w:color="auto"/>
            </w:tcBorders>
            <w:tcMar>
              <w:top w:w="0" w:type="dxa"/>
              <w:left w:w="28" w:type="dxa"/>
              <w:bottom w:w="0" w:type="dxa"/>
              <w:right w:w="28" w:type="dxa"/>
            </w:tcMar>
            <w:vAlign w:val="center"/>
          </w:tcPr>
          <w:p w:rsidR="00695CB3" w:rsidRDefault="00695CB3">
            <w:pPr>
              <w:rPr>
                <w:rFonts w:ascii="新細明體" w:hAnsi="新細明體"/>
                <w:color w:val="FF0000"/>
                <w:lang w:eastAsia="zh-TW"/>
              </w:rPr>
            </w:pPr>
          </w:p>
        </w:tc>
      </w:tr>
    </w:tbl>
    <w:p w:rsidR="00695CB3" w:rsidRDefault="00695CB3" w:rsidP="00695CB3">
      <w:pPr>
        <w:jc w:val="center"/>
        <w:rPr>
          <w:b/>
          <w:bCs/>
          <w:color w:val="000000"/>
          <w:sz w:val="36"/>
          <w:szCs w:val="36"/>
        </w:rPr>
      </w:pPr>
    </w:p>
    <w:p w:rsidR="00E00C28" w:rsidRDefault="00E00C28"/>
    <w:sectPr w:rsidR="00E00C28" w:rsidSect="00695CB3">
      <w:pgSz w:w="23811" w:h="16838" w:orient="landscape" w:code="8"/>
      <w:pgMar w:top="1800" w:right="1440" w:bottom="1800" w:left="42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B3"/>
    <w:rsid w:val="00080A60"/>
    <w:rsid w:val="00094E8E"/>
    <w:rsid w:val="00695CB3"/>
    <w:rsid w:val="00E00C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7295"/>
  <w15:chartTrackingRefBased/>
  <w15:docId w15:val="{87CB8B4F-F457-4CB1-98B7-B83553F4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CB3"/>
    <w:rPr>
      <w:rFonts w:ascii="Calibri" w:eastAsia="新細明體" w:hAnsi="Calibri" w:cs="Calibri"/>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楊惠敏</dc:creator>
  <cp:keywords/>
  <dc:description/>
  <cp:lastModifiedBy>楊惠敏</cp:lastModifiedBy>
  <cp:revision>6</cp:revision>
  <dcterms:created xsi:type="dcterms:W3CDTF">2022-07-12T08:52:00Z</dcterms:created>
  <dcterms:modified xsi:type="dcterms:W3CDTF">2022-07-12T08:58:00Z</dcterms:modified>
</cp:coreProperties>
</file>