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15" w:rsidRDefault="00780E15" w:rsidP="00780E15">
      <w:pPr>
        <w:spacing w:after="89" w:line="256" w:lineRule="auto"/>
        <w:ind w:left="0" w:right="43" w:firstLine="0"/>
        <w:jc w:val="center"/>
      </w:pPr>
      <w:r>
        <w:rPr>
          <w:rFonts w:hint="eastAsia"/>
          <w:sz w:val="32"/>
        </w:rPr>
        <w:t xml:space="preserve">元智大學暑期開班授課辦法 </w:t>
      </w:r>
    </w:p>
    <w:p w:rsidR="00780E15" w:rsidRDefault="00780E15" w:rsidP="00780E15">
      <w:pPr>
        <w:spacing w:after="37" w:line="252" w:lineRule="auto"/>
        <w:ind w:left="956" w:firstLine="0"/>
        <w:jc w:val="right"/>
      </w:pPr>
      <w:r>
        <w:rPr>
          <w:rFonts w:hint="eastAsia"/>
          <w:sz w:val="20"/>
        </w:rPr>
        <w:t xml:space="preserve">86.05.14 85學年度第13次教務會議通過 </w:t>
      </w:r>
    </w:p>
    <w:p w:rsidR="00780E15" w:rsidRDefault="00780E15" w:rsidP="00780E15">
      <w:pPr>
        <w:spacing w:after="78" w:line="252" w:lineRule="auto"/>
        <w:ind w:left="4675" w:hanging="847"/>
        <w:jc w:val="right"/>
        <w:rPr>
          <w:sz w:val="20"/>
        </w:rPr>
      </w:pPr>
      <w:r>
        <w:rPr>
          <w:rFonts w:hint="eastAsia"/>
          <w:sz w:val="20"/>
        </w:rPr>
        <w:t xml:space="preserve">86.07.02 85學年度第14次教務會議修訂通過 </w:t>
      </w:r>
    </w:p>
    <w:p w:rsidR="00780E15" w:rsidRDefault="00780E15" w:rsidP="00780E15">
      <w:pPr>
        <w:spacing w:after="78" w:line="252" w:lineRule="auto"/>
        <w:ind w:left="4675" w:hanging="847"/>
        <w:jc w:val="right"/>
        <w:rPr>
          <w:sz w:val="20"/>
        </w:rPr>
      </w:pPr>
      <w:r>
        <w:rPr>
          <w:rFonts w:hint="eastAsia"/>
          <w:sz w:val="20"/>
        </w:rPr>
        <w:t xml:space="preserve">87.05.27 86學年度第10次教務會議修訂通過 </w:t>
      </w:r>
    </w:p>
    <w:p w:rsidR="00780E15" w:rsidRDefault="00780E15" w:rsidP="00780E15">
      <w:pPr>
        <w:spacing w:after="78" w:line="252" w:lineRule="auto"/>
        <w:ind w:left="4675" w:hanging="847"/>
        <w:jc w:val="right"/>
        <w:rPr>
          <w:sz w:val="20"/>
        </w:rPr>
      </w:pPr>
      <w:r>
        <w:rPr>
          <w:rFonts w:hint="eastAsia"/>
          <w:sz w:val="20"/>
        </w:rPr>
        <w:t xml:space="preserve">90.03.26 89學年度第5次教務會議修訂通過 </w:t>
      </w:r>
    </w:p>
    <w:p w:rsidR="00780E15" w:rsidRDefault="00780E15" w:rsidP="00780E15">
      <w:pPr>
        <w:spacing w:after="78" w:line="252" w:lineRule="auto"/>
        <w:ind w:left="4675" w:hanging="847"/>
        <w:jc w:val="right"/>
        <w:rPr>
          <w:sz w:val="20"/>
        </w:rPr>
      </w:pPr>
      <w:r>
        <w:rPr>
          <w:rFonts w:hint="eastAsia"/>
          <w:sz w:val="20"/>
        </w:rPr>
        <w:t xml:space="preserve">90.04.27 教育部台(90)高(二)字第90053624號函備查 </w:t>
      </w:r>
    </w:p>
    <w:p w:rsidR="00780E15" w:rsidRDefault="00780E15" w:rsidP="00780E15">
      <w:pPr>
        <w:spacing w:after="78" w:line="252" w:lineRule="auto"/>
        <w:ind w:left="4675" w:hanging="847"/>
        <w:jc w:val="right"/>
        <w:rPr>
          <w:sz w:val="20"/>
        </w:rPr>
      </w:pPr>
      <w:r>
        <w:rPr>
          <w:rFonts w:hint="eastAsia"/>
          <w:sz w:val="20"/>
        </w:rPr>
        <w:t>94.02.14 教育部台高</w:t>
      </w:r>
      <w:r w:rsidR="00356CD4">
        <w:rPr>
          <w:rFonts w:hint="eastAsia"/>
          <w:sz w:val="20"/>
        </w:rPr>
        <w:t>(</w:t>
      </w:r>
      <w:r>
        <w:rPr>
          <w:rFonts w:hint="eastAsia"/>
          <w:sz w:val="20"/>
        </w:rPr>
        <w:t>二</w:t>
      </w:r>
      <w:r w:rsidR="00356CD4">
        <w:rPr>
          <w:rFonts w:hint="eastAsia"/>
          <w:sz w:val="20"/>
        </w:rPr>
        <w:t>)</w:t>
      </w:r>
      <w:r>
        <w:rPr>
          <w:rFonts w:hint="eastAsia"/>
          <w:sz w:val="20"/>
        </w:rPr>
        <w:t xml:space="preserve">字第0940014667號函辦理 </w:t>
      </w:r>
    </w:p>
    <w:p w:rsidR="00780E15" w:rsidRDefault="00780E15" w:rsidP="00780E15">
      <w:pPr>
        <w:spacing w:after="78" w:line="252" w:lineRule="auto"/>
        <w:ind w:left="4675" w:hanging="847"/>
        <w:jc w:val="right"/>
        <w:rPr>
          <w:sz w:val="20"/>
        </w:rPr>
      </w:pPr>
      <w:r>
        <w:rPr>
          <w:rFonts w:hint="eastAsia"/>
          <w:sz w:val="20"/>
        </w:rPr>
        <w:t xml:space="preserve">94.06.19 93學年度第5次教務會議修訂通過 </w:t>
      </w:r>
    </w:p>
    <w:p w:rsidR="00780E15" w:rsidRDefault="00780E15" w:rsidP="00780E15">
      <w:pPr>
        <w:spacing w:after="78" w:line="252" w:lineRule="auto"/>
        <w:ind w:left="4675" w:hanging="847"/>
        <w:jc w:val="right"/>
      </w:pPr>
      <w:r>
        <w:rPr>
          <w:rFonts w:hint="eastAsia"/>
          <w:sz w:val="20"/>
        </w:rPr>
        <w:t>96.07.04 95學年度第6次教務會議修訂通過</w:t>
      </w:r>
    </w:p>
    <w:p w:rsidR="00780E15" w:rsidRDefault="00780E15" w:rsidP="00780E15">
      <w:pPr>
        <w:spacing w:after="78" w:line="252" w:lineRule="auto"/>
        <w:ind w:left="4675" w:hanging="847"/>
        <w:jc w:val="right"/>
        <w:rPr>
          <w:sz w:val="20"/>
        </w:rPr>
      </w:pPr>
      <w:r>
        <w:rPr>
          <w:rFonts w:hint="eastAsia"/>
          <w:sz w:val="20"/>
        </w:rPr>
        <w:t xml:space="preserve">96.08.08 教育部台高(二)字0960114336號函備查 </w:t>
      </w:r>
    </w:p>
    <w:p w:rsidR="00780E15" w:rsidRDefault="00780E15" w:rsidP="00780E15">
      <w:pPr>
        <w:spacing w:after="64" w:line="256" w:lineRule="auto"/>
        <w:ind w:left="0" w:right="-3" w:firstLine="0"/>
        <w:jc w:val="right"/>
        <w:rPr>
          <w:sz w:val="20"/>
        </w:rPr>
      </w:pPr>
      <w:r>
        <w:rPr>
          <w:rFonts w:hint="eastAsia"/>
          <w:sz w:val="20"/>
        </w:rPr>
        <w:t xml:space="preserve">111.11.16 111學年度第2次教務會議修訂通過 </w:t>
      </w:r>
    </w:p>
    <w:p w:rsidR="00780E15" w:rsidRDefault="00780E15" w:rsidP="00780E15">
      <w:pPr>
        <w:spacing w:after="64" w:line="256" w:lineRule="auto"/>
        <w:ind w:left="0" w:right="-3" w:firstLine="0"/>
        <w:jc w:val="right"/>
      </w:pPr>
      <w:r>
        <w:rPr>
          <w:rFonts w:hint="eastAsia"/>
          <w:sz w:val="20"/>
        </w:rPr>
        <w:t>111.12.28 111學年度第3次教務會議修訂</w:t>
      </w:r>
      <w:r w:rsidR="00031D0D">
        <w:rPr>
          <w:rFonts w:hint="eastAsia"/>
          <w:sz w:val="20"/>
        </w:rPr>
        <w:t>通過</w:t>
      </w:r>
    </w:p>
    <w:p w:rsidR="00780E15" w:rsidRDefault="00780E15" w:rsidP="00780E15">
      <w:r>
        <w:rPr>
          <w:rFonts w:hint="eastAsia"/>
        </w:rPr>
        <w:t xml:space="preserve">第一條 本校暑期課程分為暑修班與先修班兩類。 </w:t>
      </w:r>
    </w:p>
    <w:p w:rsidR="00780E15" w:rsidRDefault="00780E15" w:rsidP="00DB6A7E">
      <w:pPr>
        <w:numPr>
          <w:ilvl w:val="0"/>
          <w:numId w:val="23"/>
        </w:numPr>
        <w:spacing w:line="266" w:lineRule="auto"/>
        <w:ind w:hanging="508"/>
      </w:pPr>
      <w:r>
        <w:rPr>
          <w:rFonts w:hint="eastAsia"/>
        </w:rPr>
        <w:t>暑修班：為應教學需要得於暑期開班授課。每學年度舉辦二期，每一學分至少需授課十八小時（含期中、期末考試），實習科目每一學分至少需授課</w:t>
      </w:r>
      <w:proofErr w:type="gramStart"/>
      <w:r>
        <w:rPr>
          <w:rFonts w:hint="eastAsia"/>
        </w:rPr>
        <w:t>卅</w:t>
      </w:r>
      <w:proofErr w:type="gramEnd"/>
      <w:r>
        <w:rPr>
          <w:rFonts w:hint="eastAsia"/>
        </w:rPr>
        <w:t xml:space="preserve">六小時。 </w:t>
      </w:r>
    </w:p>
    <w:p w:rsidR="00780E15" w:rsidRDefault="00780E15" w:rsidP="00DB6A7E">
      <w:pPr>
        <w:numPr>
          <w:ilvl w:val="0"/>
          <w:numId w:val="23"/>
        </w:numPr>
        <w:spacing w:line="266" w:lineRule="auto"/>
        <w:ind w:hanging="508"/>
      </w:pPr>
      <w:r>
        <w:rPr>
          <w:rFonts w:hint="eastAsia"/>
        </w:rPr>
        <w:t xml:space="preserve">先修班：為配合課程進度於暑期提前開課之課程，需符合課程設計開發管制作業程序。系所開課學分數併入下學年度計算。每一學分教學時間，應依照學則規定。 </w:t>
      </w:r>
    </w:p>
    <w:p w:rsidR="00780E15" w:rsidRDefault="00780E15" w:rsidP="00780E15">
      <w:pPr>
        <w:ind w:left="868" w:hanging="868"/>
      </w:pPr>
      <w:r>
        <w:rPr>
          <w:rFonts w:hint="eastAsia"/>
        </w:rPr>
        <w:t xml:space="preserve">第二條 本校在學學生皆可參加暑期課程（休學期間者除外），暑修班按下列之優先順序受理申請，額滿為止。 </w:t>
      </w:r>
    </w:p>
    <w:p w:rsidR="00780E15" w:rsidRDefault="00780E15" w:rsidP="00DB6A7E">
      <w:pPr>
        <w:numPr>
          <w:ilvl w:val="0"/>
          <w:numId w:val="24"/>
        </w:numPr>
        <w:spacing w:line="266" w:lineRule="auto"/>
        <w:ind w:hanging="505"/>
      </w:pPr>
      <w:r>
        <w:rPr>
          <w:rFonts w:hint="eastAsia"/>
        </w:rPr>
        <w:t xml:space="preserve">應屆畢業生須重修或補修後，始可畢業者。 </w:t>
      </w:r>
    </w:p>
    <w:p w:rsidR="00780E15" w:rsidRDefault="00780E15" w:rsidP="00DB6A7E">
      <w:pPr>
        <w:numPr>
          <w:ilvl w:val="0"/>
          <w:numId w:val="24"/>
        </w:numPr>
        <w:spacing w:line="266" w:lineRule="auto"/>
        <w:ind w:hanging="505"/>
      </w:pPr>
      <w:r>
        <w:rPr>
          <w:rFonts w:hint="eastAsia"/>
        </w:rPr>
        <w:t xml:space="preserve">不及格須重修者。 </w:t>
      </w:r>
    </w:p>
    <w:p w:rsidR="00780E15" w:rsidRDefault="00780E15" w:rsidP="00DB6A7E">
      <w:pPr>
        <w:numPr>
          <w:ilvl w:val="0"/>
          <w:numId w:val="24"/>
        </w:numPr>
        <w:spacing w:line="266" w:lineRule="auto"/>
        <w:ind w:hanging="505"/>
      </w:pPr>
      <w:r>
        <w:rPr>
          <w:rFonts w:hint="eastAsia"/>
        </w:rPr>
        <w:t xml:space="preserve">轉學生。 </w:t>
      </w:r>
    </w:p>
    <w:p w:rsidR="00780E15" w:rsidRDefault="00780E15" w:rsidP="00DB6A7E">
      <w:pPr>
        <w:numPr>
          <w:ilvl w:val="0"/>
          <w:numId w:val="24"/>
        </w:numPr>
        <w:spacing w:line="266" w:lineRule="auto"/>
        <w:ind w:hanging="505"/>
      </w:pPr>
      <w:proofErr w:type="gramStart"/>
      <w:r>
        <w:rPr>
          <w:rFonts w:hint="eastAsia"/>
        </w:rPr>
        <w:t>修習輔系</w:t>
      </w:r>
      <w:proofErr w:type="gramEnd"/>
      <w:r>
        <w:rPr>
          <w:rFonts w:hint="eastAsia"/>
        </w:rPr>
        <w:t xml:space="preserve">、雙主修者。 </w:t>
      </w:r>
    </w:p>
    <w:p w:rsidR="00780E15" w:rsidRDefault="00780E15" w:rsidP="00DB6A7E">
      <w:pPr>
        <w:numPr>
          <w:ilvl w:val="0"/>
          <w:numId w:val="24"/>
        </w:numPr>
        <w:spacing w:line="266" w:lineRule="auto"/>
        <w:ind w:hanging="505"/>
      </w:pPr>
      <w:proofErr w:type="gramStart"/>
      <w:r>
        <w:rPr>
          <w:rFonts w:hint="eastAsia"/>
        </w:rPr>
        <w:t>停修者</w:t>
      </w:r>
      <w:proofErr w:type="gramEnd"/>
      <w:r>
        <w:rPr>
          <w:rFonts w:hint="eastAsia"/>
        </w:rPr>
        <w:t xml:space="preserve">。 </w:t>
      </w:r>
    </w:p>
    <w:p w:rsidR="00780E15" w:rsidRDefault="00780E15" w:rsidP="00780E15">
      <w:pPr>
        <w:ind w:left="959"/>
      </w:pPr>
      <w:r>
        <w:rPr>
          <w:rFonts w:hint="eastAsia"/>
        </w:rPr>
        <w:t>六、其他經學系核准者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如；轉系生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 xml:space="preserve"> </w:t>
      </w:r>
    </w:p>
    <w:p w:rsidR="00780E15" w:rsidRDefault="00780E15" w:rsidP="00780E15">
      <w:pPr>
        <w:ind w:left="840" w:hanging="854"/>
      </w:pPr>
      <w:r>
        <w:rPr>
          <w:rFonts w:hint="eastAsia"/>
        </w:rPr>
        <w:t xml:space="preserve">第三條 符合第二條規定者，經系主任同意後，得申請參加他校暑期課程。學生參加本校或他校暑期課程者，選課最多不得超過十八學分。 </w:t>
      </w:r>
    </w:p>
    <w:p w:rsidR="00780E15" w:rsidRDefault="00780E15" w:rsidP="00780E15">
      <w:pPr>
        <w:ind w:left="840" w:hanging="854"/>
      </w:pPr>
      <w:r>
        <w:rPr>
          <w:rFonts w:hint="eastAsia"/>
        </w:rPr>
        <w:t>第四條 暑修班各科目以選修人數滿十五人始得開課為原則，先修班開課人數下限需符合正常學期之規定。但僑生或因修業年限屆滿經依規定延長期限仍未</w:t>
      </w:r>
      <w:r>
        <w:rPr>
          <w:rFonts w:hint="eastAsia"/>
        </w:rPr>
        <w:lastRenderedPageBreak/>
        <w:t>修足畢業學分之應屆畢業生，不在此限。因情形特殊而必須開班時，其經費不足部份，</w:t>
      </w:r>
      <w:proofErr w:type="gramStart"/>
      <w:r>
        <w:rPr>
          <w:rFonts w:hint="eastAsia"/>
        </w:rPr>
        <w:t>應由修課</w:t>
      </w:r>
      <w:proofErr w:type="gramEnd"/>
      <w:r>
        <w:rPr>
          <w:rFonts w:hint="eastAsia"/>
        </w:rPr>
        <w:t xml:space="preserve">學生負擔。 </w:t>
      </w:r>
    </w:p>
    <w:p w:rsidR="00780E15" w:rsidRDefault="00780E15" w:rsidP="00780E15">
      <w:pPr>
        <w:spacing w:after="0"/>
        <w:ind w:left="882" w:hanging="868"/>
      </w:pPr>
      <w:r>
        <w:rPr>
          <w:rFonts w:hint="eastAsia"/>
        </w:rPr>
        <w:t>第五條 暑</w:t>
      </w:r>
      <w:proofErr w:type="gramStart"/>
      <w:r>
        <w:rPr>
          <w:rFonts w:hint="eastAsia"/>
        </w:rPr>
        <w:t>修班分上</w:t>
      </w:r>
      <w:proofErr w:type="gramEnd"/>
      <w:r>
        <w:rPr>
          <w:rFonts w:hint="eastAsia"/>
        </w:rPr>
        <w:t>、下兩期授課，每期上課六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，時間依教務處公布為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。選修人數二十五人以上之班級得視課程性質設兼任助教一名，五十五人以上得設兼任助教二名，開課單位得以總開課人數調整助教，人選由授課教師或系主任決定，並會知教務處。助教鐘點費依本校「鐘點費支給標準表」規定辦理。</w:t>
      </w:r>
    </w:p>
    <w:p w:rsidR="00780E15" w:rsidRDefault="00780E15" w:rsidP="00780E15">
      <w:pPr>
        <w:spacing w:after="0"/>
        <w:ind w:left="882" w:hanging="868"/>
      </w:pPr>
      <w:r>
        <w:rPr>
          <w:rFonts w:hint="eastAsia"/>
        </w:rPr>
        <w:t>第六條 學生暑期選課應依規定繳納學分費，並完成登記手續。各科於公告開課後，已註冊繳費者，一律不得申請退費。上課時數九小時內可辦理退選但不得申請退費。若因</w:t>
      </w:r>
      <w:proofErr w:type="gramStart"/>
      <w:r>
        <w:rPr>
          <w:rFonts w:hint="eastAsia"/>
        </w:rPr>
        <w:t>擋修須</w:t>
      </w:r>
      <w:proofErr w:type="gramEnd"/>
      <w:r>
        <w:rPr>
          <w:rFonts w:hint="eastAsia"/>
        </w:rPr>
        <w:t xml:space="preserve">申請退費者，應於上述期限內報請教務長核准。 </w:t>
      </w:r>
    </w:p>
    <w:p w:rsidR="00780E15" w:rsidRDefault="00780E15" w:rsidP="00780E15">
      <w:pPr>
        <w:ind w:left="964" w:hanging="964"/>
      </w:pPr>
      <w:r>
        <w:rPr>
          <w:rFonts w:hint="eastAsia"/>
        </w:rPr>
        <w:t>第七條 學生暑期選課繳費規定如下：</w:t>
      </w:r>
    </w:p>
    <w:p w:rsidR="00780E15" w:rsidRDefault="00780E15" w:rsidP="00780E15">
      <w:pPr>
        <w:ind w:left="1064" w:hanging="964"/>
      </w:pPr>
      <w:r>
        <w:rPr>
          <w:rFonts w:hint="eastAsia"/>
        </w:rPr>
        <w:t xml:space="preserve">      一、暑修班：</w:t>
      </w:r>
      <w:proofErr w:type="gramStart"/>
      <w:r>
        <w:rPr>
          <w:rFonts w:hint="eastAsia"/>
        </w:rPr>
        <w:t>應依當年度</w:t>
      </w:r>
      <w:proofErr w:type="gramEnd"/>
      <w:r>
        <w:rPr>
          <w:rFonts w:hint="eastAsia"/>
        </w:rPr>
        <w:t>公告，繳交暑修學分費及其他相關費用</w:t>
      </w:r>
      <w:r>
        <w:rPr>
          <w:rFonts w:asciiTheme="minorEastAsia" w:eastAsiaTheme="minorEastAsia" w:hAnsiTheme="minorEastAsia" w:hint="eastAsia"/>
        </w:rPr>
        <w:t>。</w:t>
      </w:r>
      <w:r>
        <w:rPr>
          <w:rFonts w:hint="eastAsia"/>
        </w:rPr>
        <w:t xml:space="preserve"> </w:t>
      </w:r>
    </w:p>
    <w:p w:rsidR="00780E15" w:rsidRDefault="00780E15" w:rsidP="00780E15">
      <w:pPr>
        <w:ind w:left="1288" w:hanging="476"/>
      </w:pPr>
      <w:r>
        <w:rPr>
          <w:rFonts w:hint="eastAsia"/>
        </w:rPr>
        <w:t xml:space="preserve">二、先修班：大學部及研究所課程不需繳費；延修生選課繳交學分費。 </w:t>
      </w:r>
    </w:p>
    <w:p w:rsidR="00780E15" w:rsidRDefault="00780E15" w:rsidP="00780E15">
      <w:r>
        <w:rPr>
          <w:rFonts w:hint="eastAsia"/>
        </w:rPr>
        <w:t xml:space="preserve">第八條 教師授課鐘點費支給標準規定如下： </w:t>
      </w:r>
    </w:p>
    <w:p w:rsidR="00780E15" w:rsidRDefault="00780E15" w:rsidP="00DB6A7E">
      <w:pPr>
        <w:numPr>
          <w:ilvl w:val="0"/>
          <w:numId w:val="25"/>
        </w:numPr>
        <w:spacing w:line="266" w:lineRule="auto"/>
        <w:ind w:leftChars="315" w:left="1330" w:hangingChars="239" w:hanging="574"/>
      </w:pPr>
      <w:r>
        <w:rPr>
          <w:rFonts w:hint="eastAsia"/>
        </w:rPr>
        <w:t>暑修班：</w:t>
      </w:r>
      <w:r>
        <w:rPr>
          <w:rFonts w:asciiTheme="minorEastAsia" w:eastAsiaTheme="minorEastAsia" w:hAnsiTheme="minorEastAsia" w:hint="eastAsia"/>
        </w:rPr>
        <w:t>除情形特殊專案核准者外，應依</w:t>
      </w:r>
      <w:r>
        <w:rPr>
          <w:rFonts w:hint="eastAsia"/>
        </w:rPr>
        <w:t>暑修班教師鐘點費支給標準發給。</w:t>
      </w:r>
    </w:p>
    <w:p w:rsidR="00780E15" w:rsidRDefault="00780E15" w:rsidP="00DB6A7E">
      <w:pPr>
        <w:numPr>
          <w:ilvl w:val="0"/>
          <w:numId w:val="25"/>
        </w:numPr>
        <w:spacing w:line="266" w:lineRule="auto"/>
        <w:ind w:leftChars="316" w:left="1315" w:hangingChars="232" w:hanging="557"/>
        <w:rPr>
          <w:rFonts w:asciiTheme="minorEastAsia" w:eastAsiaTheme="minorEastAsia" w:hAnsiTheme="minorEastAsia"/>
        </w:rPr>
      </w:pPr>
      <w:r>
        <w:rPr>
          <w:rFonts w:hint="eastAsia"/>
        </w:rPr>
        <w:t>先修班：教師授課鐘點費應依本校「教師授課時數及抵免辦法」</w:t>
      </w:r>
      <w:r>
        <w:rPr>
          <w:rFonts w:asciiTheme="minorEastAsia" w:eastAsiaTheme="minorEastAsia" w:hAnsiTheme="minorEastAsia" w:hint="eastAsia"/>
        </w:rPr>
        <w:t xml:space="preserve">標準發給。 </w:t>
      </w:r>
    </w:p>
    <w:p w:rsidR="00780E15" w:rsidRDefault="00780E15" w:rsidP="00780E15">
      <w:pPr>
        <w:ind w:left="964" w:hanging="964"/>
      </w:pPr>
      <w:r>
        <w:rPr>
          <w:rFonts w:hint="eastAsia"/>
        </w:rPr>
        <w:t>第九條 學生暑期選課成績考查規定如下：</w:t>
      </w:r>
    </w:p>
    <w:p w:rsidR="00780E15" w:rsidRDefault="00780E15" w:rsidP="00DB6A7E">
      <w:pPr>
        <w:numPr>
          <w:ilvl w:val="0"/>
          <w:numId w:val="29"/>
        </w:numPr>
        <w:spacing w:line="266" w:lineRule="auto"/>
        <w:ind w:leftChars="327" w:left="1315" w:hangingChars="221" w:hanging="530"/>
      </w:pPr>
      <w:r>
        <w:rPr>
          <w:rFonts w:hint="eastAsia"/>
        </w:rPr>
        <w:t>成績及格或不及格，</w:t>
      </w:r>
      <w:proofErr w:type="gramStart"/>
      <w:r>
        <w:rPr>
          <w:rFonts w:hint="eastAsia"/>
        </w:rPr>
        <w:t>均應登記</w:t>
      </w:r>
      <w:proofErr w:type="gramEnd"/>
      <w:r>
        <w:rPr>
          <w:rFonts w:hint="eastAsia"/>
        </w:rPr>
        <w:t xml:space="preserve">於歷年成績表內。 </w:t>
      </w:r>
    </w:p>
    <w:p w:rsidR="00780E15" w:rsidRDefault="00780E15" w:rsidP="00DB6A7E">
      <w:pPr>
        <w:numPr>
          <w:ilvl w:val="0"/>
          <w:numId w:val="29"/>
        </w:numPr>
        <w:spacing w:line="266" w:lineRule="auto"/>
        <w:ind w:leftChars="327" w:left="1315" w:hangingChars="221" w:hanging="530"/>
      </w:pPr>
      <w:r>
        <w:rPr>
          <w:rFonts w:hint="eastAsia"/>
        </w:rPr>
        <w:t>暑修班：暑期所修學分不與學期所修學分合併累計；修課成績亦不與學期成績平均合併核計。</w:t>
      </w:r>
      <w:proofErr w:type="gramStart"/>
      <w:r>
        <w:rPr>
          <w:rFonts w:hint="eastAsia"/>
        </w:rPr>
        <w:t>惟</w:t>
      </w:r>
      <w:proofErr w:type="gramEnd"/>
      <w:r>
        <w:rPr>
          <w:rFonts w:hint="eastAsia"/>
        </w:rPr>
        <w:t xml:space="preserve">暑期所修學分數及成績應併入畢業成績計算。 </w:t>
      </w:r>
    </w:p>
    <w:p w:rsidR="00780E15" w:rsidRDefault="00780E15" w:rsidP="00DB6A7E">
      <w:pPr>
        <w:numPr>
          <w:ilvl w:val="0"/>
          <w:numId w:val="29"/>
        </w:numPr>
        <w:spacing w:line="266" w:lineRule="auto"/>
        <w:ind w:leftChars="327" w:left="1315" w:hangingChars="221" w:hanging="530"/>
      </w:pPr>
      <w:r>
        <w:rPr>
          <w:rFonts w:hint="eastAsia"/>
        </w:rPr>
        <w:t xml:space="preserve">先修班：暑期所修學分與下一學期所修學分合併累計；修課成績將併入下一學期之學期成績平均合併核計。 </w:t>
      </w:r>
    </w:p>
    <w:p w:rsidR="00780E15" w:rsidRDefault="00780E15" w:rsidP="00DB6A7E">
      <w:pPr>
        <w:numPr>
          <w:ilvl w:val="0"/>
          <w:numId w:val="29"/>
        </w:numPr>
        <w:spacing w:line="266" w:lineRule="auto"/>
        <w:ind w:leftChars="327" w:left="1315" w:hangingChars="221" w:hanging="530"/>
      </w:pPr>
      <w:r>
        <w:rPr>
          <w:rFonts w:hint="eastAsia"/>
        </w:rPr>
        <w:t xml:space="preserve">成績不及格者，不得補考。 </w:t>
      </w:r>
    </w:p>
    <w:p w:rsidR="00780E15" w:rsidRDefault="00780E15" w:rsidP="00780E15">
      <w:pPr>
        <w:ind w:left="854" w:hanging="854"/>
      </w:pPr>
      <w:r>
        <w:rPr>
          <w:rFonts w:hint="eastAsia"/>
        </w:rPr>
        <w:t>第十條 本校暑期課程以接受本校學生申請為原則，他校學生申請者必須經其肄業學校之書面同意</w:t>
      </w:r>
      <w:proofErr w:type="gramStart"/>
      <w:r>
        <w:rPr>
          <w:rFonts w:hint="eastAsia"/>
        </w:rPr>
        <w:t>始得修課</w:t>
      </w:r>
      <w:proofErr w:type="gramEnd"/>
      <w:r>
        <w:rPr>
          <w:rFonts w:hint="eastAsia"/>
        </w:rPr>
        <w:t xml:space="preserve">。 </w:t>
      </w:r>
    </w:p>
    <w:p w:rsidR="00780E15" w:rsidRDefault="00780E15" w:rsidP="00780E15">
      <w:r>
        <w:rPr>
          <w:rFonts w:hint="eastAsia"/>
        </w:rPr>
        <w:t xml:space="preserve">第十一條 本辦法未規定事項者，悉依照本校學則規定辦理。 </w:t>
      </w:r>
    </w:p>
    <w:p w:rsidR="00780E15" w:rsidRDefault="00780E15" w:rsidP="00780E15">
      <w:r>
        <w:rPr>
          <w:rFonts w:hint="eastAsia"/>
        </w:rPr>
        <w:t>第十二條 本辦法經教務會議通過</w:t>
      </w:r>
      <w:bookmarkStart w:id="0" w:name="_GoBack"/>
      <w:bookmarkEnd w:id="0"/>
      <w:r>
        <w:rPr>
          <w:rFonts w:hint="eastAsia"/>
        </w:rPr>
        <w:t>後</w:t>
      </w:r>
      <w:r w:rsidR="00604FA6" w:rsidRPr="00356CD4">
        <w:rPr>
          <w:rFonts w:hint="eastAsia"/>
        </w:rPr>
        <w:t>公布</w:t>
      </w:r>
      <w:r>
        <w:rPr>
          <w:rFonts w:hint="eastAsia"/>
        </w:rPr>
        <w:t>實施，修正時亦同。</w:t>
      </w:r>
    </w:p>
    <w:sectPr w:rsidR="00780E15" w:rsidSect="005D24F0">
      <w:footerReference w:type="default" r:id="rId7"/>
      <w:pgSz w:w="11906" w:h="16838" w:code="9"/>
      <w:pgMar w:top="1440" w:right="1416" w:bottom="1440" w:left="1800" w:header="851" w:footer="992" w:gutter="0"/>
      <w:pgNumType w:start="9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91" w:rsidRDefault="00C06A91" w:rsidP="00087F88">
      <w:pPr>
        <w:spacing w:after="0" w:line="240" w:lineRule="auto"/>
      </w:pPr>
      <w:r>
        <w:separator/>
      </w:r>
    </w:p>
  </w:endnote>
  <w:endnote w:type="continuationSeparator" w:id="0">
    <w:p w:rsidR="00C06A91" w:rsidRDefault="00C06A91" w:rsidP="0008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159304"/>
      <w:docPartObj>
        <w:docPartGallery w:val="Page Numbers (Bottom of Page)"/>
        <w:docPartUnique/>
      </w:docPartObj>
    </w:sdtPr>
    <w:sdtEndPr/>
    <w:sdtContent>
      <w:p w:rsidR="009562A5" w:rsidRDefault="009562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CD4" w:rsidRPr="00356CD4">
          <w:rPr>
            <w:noProof/>
            <w:lang w:val="zh-TW"/>
          </w:rPr>
          <w:t>94</w:t>
        </w:r>
        <w:r>
          <w:fldChar w:fldCharType="end"/>
        </w:r>
      </w:p>
    </w:sdtContent>
  </w:sdt>
  <w:p w:rsidR="00087F88" w:rsidRDefault="00087F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91" w:rsidRDefault="00C06A91" w:rsidP="00087F88">
      <w:pPr>
        <w:spacing w:after="0" w:line="240" w:lineRule="auto"/>
      </w:pPr>
      <w:r>
        <w:separator/>
      </w:r>
    </w:p>
  </w:footnote>
  <w:footnote w:type="continuationSeparator" w:id="0">
    <w:p w:rsidR="00C06A91" w:rsidRDefault="00C06A91" w:rsidP="00087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A6C"/>
    <w:multiLevelType w:val="hybridMultilevel"/>
    <w:tmpl w:val="EE362C64"/>
    <w:lvl w:ilvl="0" w:tplc="FE0A92B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493E3F28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05BA9"/>
    <w:multiLevelType w:val="hybridMultilevel"/>
    <w:tmpl w:val="3A1837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4E6999"/>
    <w:multiLevelType w:val="hybridMultilevel"/>
    <w:tmpl w:val="9D183504"/>
    <w:lvl w:ilvl="0" w:tplc="04090015">
      <w:start w:val="1"/>
      <w:numFmt w:val="taiwaneseCountingThousand"/>
      <w:lvlText w:val="%1、"/>
      <w:lvlJc w:val="left"/>
      <w:pPr>
        <w:ind w:left="141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80978">
      <w:start w:val="1"/>
      <w:numFmt w:val="lowerLetter"/>
      <w:lvlText w:val="%2"/>
      <w:lvlJc w:val="left"/>
      <w:pPr>
        <w:ind w:left="204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86310">
      <w:start w:val="1"/>
      <w:numFmt w:val="lowerRoman"/>
      <w:lvlText w:val="%3"/>
      <w:lvlJc w:val="left"/>
      <w:pPr>
        <w:ind w:left="276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CFFD2">
      <w:start w:val="1"/>
      <w:numFmt w:val="decimal"/>
      <w:lvlText w:val="%4"/>
      <w:lvlJc w:val="left"/>
      <w:pPr>
        <w:ind w:left="348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CFD84">
      <w:start w:val="1"/>
      <w:numFmt w:val="lowerLetter"/>
      <w:lvlText w:val="%5"/>
      <w:lvlJc w:val="left"/>
      <w:pPr>
        <w:ind w:left="420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CE2546">
      <w:start w:val="1"/>
      <w:numFmt w:val="lowerRoman"/>
      <w:lvlText w:val="%6"/>
      <w:lvlJc w:val="left"/>
      <w:pPr>
        <w:ind w:left="492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45212">
      <w:start w:val="1"/>
      <w:numFmt w:val="decimal"/>
      <w:lvlText w:val="%7"/>
      <w:lvlJc w:val="left"/>
      <w:pPr>
        <w:ind w:left="564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4C7B4E">
      <w:start w:val="1"/>
      <w:numFmt w:val="lowerLetter"/>
      <w:lvlText w:val="%8"/>
      <w:lvlJc w:val="left"/>
      <w:pPr>
        <w:ind w:left="636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68B3A">
      <w:start w:val="1"/>
      <w:numFmt w:val="lowerRoman"/>
      <w:lvlText w:val="%9"/>
      <w:lvlJc w:val="left"/>
      <w:pPr>
        <w:ind w:left="708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C46473"/>
    <w:multiLevelType w:val="hybridMultilevel"/>
    <w:tmpl w:val="53C659D8"/>
    <w:lvl w:ilvl="0" w:tplc="8D848420">
      <w:start w:val="1"/>
      <w:numFmt w:val="taiwaneseCountingThousand"/>
      <w:lvlText w:val="%1、"/>
      <w:lvlJc w:val="left"/>
      <w:pPr>
        <w:ind w:left="13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abstractNum w:abstractNumId="4" w15:restartNumberingAfterBreak="0">
    <w:nsid w:val="1B11020B"/>
    <w:multiLevelType w:val="hybridMultilevel"/>
    <w:tmpl w:val="1C288B86"/>
    <w:lvl w:ilvl="0" w:tplc="33B8A76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B63B47"/>
    <w:multiLevelType w:val="hybridMultilevel"/>
    <w:tmpl w:val="AA4E110C"/>
    <w:lvl w:ilvl="0" w:tplc="64324696">
      <w:start w:val="1"/>
      <w:numFmt w:val="taiwaneseCountingThousand"/>
      <w:lvlText w:val="%1、"/>
      <w:lvlJc w:val="left"/>
      <w:pPr>
        <w:ind w:left="1429" w:firstLine="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78085A"/>
    <w:multiLevelType w:val="hybridMultilevel"/>
    <w:tmpl w:val="94AAE3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686916"/>
    <w:multiLevelType w:val="hybridMultilevel"/>
    <w:tmpl w:val="85581E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464E36"/>
    <w:multiLevelType w:val="hybridMultilevel"/>
    <w:tmpl w:val="1F684D2C"/>
    <w:lvl w:ilvl="0" w:tplc="1BB20500">
      <w:start w:val="1"/>
      <w:numFmt w:val="taiwaneseCountingThousand"/>
      <w:lvlText w:val="%1、"/>
      <w:lvlJc w:val="left"/>
      <w:pPr>
        <w:ind w:left="13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abstractNum w:abstractNumId="9" w15:restartNumberingAfterBreak="0">
    <w:nsid w:val="2AA1288B"/>
    <w:multiLevelType w:val="hybridMultilevel"/>
    <w:tmpl w:val="4A68F6DA"/>
    <w:lvl w:ilvl="0" w:tplc="A4E673BC">
      <w:start w:val="1"/>
      <w:numFmt w:val="taiwaneseCountingThousand"/>
      <w:lvlText w:val="%1、"/>
      <w:lvlJc w:val="left"/>
      <w:pPr>
        <w:ind w:left="1418" w:firstLine="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BD3267"/>
    <w:multiLevelType w:val="hybridMultilevel"/>
    <w:tmpl w:val="AA6ECDE6"/>
    <w:lvl w:ilvl="0" w:tplc="14CC22EE">
      <w:start w:val="1"/>
      <w:numFmt w:val="taiwaneseCountingThousand"/>
      <w:lvlText w:val="%1、"/>
      <w:lvlJc w:val="left"/>
      <w:pPr>
        <w:ind w:left="1429" w:firstLine="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126064"/>
    <w:multiLevelType w:val="hybridMultilevel"/>
    <w:tmpl w:val="0898F5C0"/>
    <w:lvl w:ilvl="0" w:tplc="81643E78">
      <w:start w:val="1"/>
      <w:numFmt w:val="ideographDigital"/>
      <w:lvlText w:val="%1、"/>
      <w:lvlJc w:val="left"/>
      <w:pPr>
        <w:ind w:left="141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80978">
      <w:start w:val="1"/>
      <w:numFmt w:val="lowerLetter"/>
      <w:lvlText w:val="%2"/>
      <w:lvlJc w:val="left"/>
      <w:pPr>
        <w:ind w:left="204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86310">
      <w:start w:val="1"/>
      <w:numFmt w:val="lowerRoman"/>
      <w:lvlText w:val="%3"/>
      <w:lvlJc w:val="left"/>
      <w:pPr>
        <w:ind w:left="276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CFFD2">
      <w:start w:val="1"/>
      <w:numFmt w:val="decimal"/>
      <w:lvlText w:val="%4"/>
      <w:lvlJc w:val="left"/>
      <w:pPr>
        <w:ind w:left="348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CFD84">
      <w:start w:val="1"/>
      <w:numFmt w:val="lowerLetter"/>
      <w:lvlText w:val="%5"/>
      <w:lvlJc w:val="left"/>
      <w:pPr>
        <w:ind w:left="420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CE2546">
      <w:start w:val="1"/>
      <w:numFmt w:val="lowerRoman"/>
      <w:lvlText w:val="%6"/>
      <w:lvlJc w:val="left"/>
      <w:pPr>
        <w:ind w:left="492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45212">
      <w:start w:val="1"/>
      <w:numFmt w:val="decimal"/>
      <w:lvlText w:val="%7"/>
      <w:lvlJc w:val="left"/>
      <w:pPr>
        <w:ind w:left="564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4C7B4E">
      <w:start w:val="1"/>
      <w:numFmt w:val="lowerLetter"/>
      <w:lvlText w:val="%8"/>
      <w:lvlJc w:val="left"/>
      <w:pPr>
        <w:ind w:left="636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68B3A">
      <w:start w:val="1"/>
      <w:numFmt w:val="lowerRoman"/>
      <w:lvlText w:val="%9"/>
      <w:lvlJc w:val="left"/>
      <w:pPr>
        <w:ind w:left="708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453016"/>
    <w:multiLevelType w:val="hybridMultilevel"/>
    <w:tmpl w:val="E2E02718"/>
    <w:lvl w:ilvl="0" w:tplc="0CBA826A">
      <w:start w:val="2"/>
      <w:numFmt w:val="ideographDigital"/>
      <w:lvlText w:val="%1、"/>
      <w:lvlJc w:val="left"/>
      <w:pPr>
        <w:ind w:left="852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6FF4E">
      <w:start w:val="1"/>
      <w:numFmt w:val="lowerLetter"/>
      <w:lvlText w:val="%2"/>
      <w:lvlJc w:val="left"/>
      <w:pPr>
        <w:ind w:left="1467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C8936">
      <w:start w:val="1"/>
      <w:numFmt w:val="lowerRoman"/>
      <w:lvlText w:val="%3"/>
      <w:lvlJc w:val="left"/>
      <w:pPr>
        <w:ind w:left="2187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05B0A">
      <w:start w:val="1"/>
      <w:numFmt w:val="decimal"/>
      <w:lvlText w:val="%4"/>
      <w:lvlJc w:val="left"/>
      <w:pPr>
        <w:ind w:left="2907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EAB530">
      <w:start w:val="1"/>
      <w:numFmt w:val="lowerLetter"/>
      <w:lvlText w:val="%5"/>
      <w:lvlJc w:val="left"/>
      <w:pPr>
        <w:ind w:left="3627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C89BE">
      <w:start w:val="1"/>
      <w:numFmt w:val="lowerRoman"/>
      <w:lvlText w:val="%6"/>
      <w:lvlJc w:val="left"/>
      <w:pPr>
        <w:ind w:left="4347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12B7DA">
      <w:start w:val="1"/>
      <w:numFmt w:val="decimal"/>
      <w:lvlText w:val="%7"/>
      <w:lvlJc w:val="left"/>
      <w:pPr>
        <w:ind w:left="5067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490E8">
      <w:start w:val="1"/>
      <w:numFmt w:val="lowerLetter"/>
      <w:lvlText w:val="%8"/>
      <w:lvlJc w:val="left"/>
      <w:pPr>
        <w:ind w:left="5787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A30BE">
      <w:start w:val="1"/>
      <w:numFmt w:val="lowerRoman"/>
      <w:lvlText w:val="%9"/>
      <w:lvlJc w:val="left"/>
      <w:pPr>
        <w:ind w:left="6507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F65045"/>
    <w:multiLevelType w:val="hybridMultilevel"/>
    <w:tmpl w:val="3182B5F0"/>
    <w:lvl w:ilvl="0" w:tplc="3E967884">
      <w:start w:val="1"/>
      <w:numFmt w:val="ideographDigital"/>
      <w:lvlText w:val="%1、"/>
      <w:lvlJc w:val="left"/>
      <w:pPr>
        <w:ind w:left="1429"/>
      </w:pPr>
      <w:rPr>
        <w:rFonts w:ascii="標楷體" w:eastAsia="標楷體" w:hAnsi="標楷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06710">
      <w:start w:val="1"/>
      <w:numFmt w:val="lowerLetter"/>
      <w:lvlText w:val="%2"/>
      <w:lvlJc w:val="left"/>
      <w:pPr>
        <w:ind w:left="204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E0BF32">
      <w:start w:val="1"/>
      <w:numFmt w:val="lowerRoman"/>
      <w:lvlText w:val="%3"/>
      <w:lvlJc w:val="left"/>
      <w:pPr>
        <w:ind w:left="276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ADE1E">
      <w:start w:val="1"/>
      <w:numFmt w:val="decimal"/>
      <w:lvlText w:val="%4"/>
      <w:lvlJc w:val="left"/>
      <w:pPr>
        <w:ind w:left="348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67116">
      <w:start w:val="1"/>
      <w:numFmt w:val="lowerLetter"/>
      <w:lvlText w:val="%5"/>
      <w:lvlJc w:val="left"/>
      <w:pPr>
        <w:ind w:left="420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2DE22">
      <w:start w:val="1"/>
      <w:numFmt w:val="lowerRoman"/>
      <w:lvlText w:val="%6"/>
      <w:lvlJc w:val="left"/>
      <w:pPr>
        <w:ind w:left="492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06C70">
      <w:start w:val="1"/>
      <w:numFmt w:val="decimal"/>
      <w:lvlText w:val="%7"/>
      <w:lvlJc w:val="left"/>
      <w:pPr>
        <w:ind w:left="564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B2033E">
      <w:start w:val="1"/>
      <w:numFmt w:val="lowerLetter"/>
      <w:lvlText w:val="%8"/>
      <w:lvlJc w:val="left"/>
      <w:pPr>
        <w:ind w:left="636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C1212">
      <w:start w:val="1"/>
      <w:numFmt w:val="lowerRoman"/>
      <w:lvlText w:val="%9"/>
      <w:lvlJc w:val="left"/>
      <w:pPr>
        <w:ind w:left="708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04607E"/>
    <w:multiLevelType w:val="hybridMultilevel"/>
    <w:tmpl w:val="3932C370"/>
    <w:lvl w:ilvl="0" w:tplc="04090015">
      <w:start w:val="1"/>
      <w:numFmt w:val="taiwaneseCountingThousand"/>
      <w:lvlText w:val="%1、"/>
      <w:lvlJc w:val="left"/>
      <w:pPr>
        <w:ind w:left="142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26A68">
      <w:start w:val="1"/>
      <w:numFmt w:val="lowerLetter"/>
      <w:lvlText w:val="%2"/>
      <w:lvlJc w:val="left"/>
      <w:pPr>
        <w:ind w:left="204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A1636">
      <w:start w:val="1"/>
      <w:numFmt w:val="lowerRoman"/>
      <w:lvlText w:val="%3"/>
      <w:lvlJc w:val="left"/>
      <w:pPr>
        <w:ind w:left="276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23F1C">
      <w:start w:val="1"/>
      <w:numFmt w:val="decimal"/>
      <w:lvlText w:val="%4"/>
      <w:lvlJc w:val="left"/>
      <w:pPr>
        <w:ind w:left="348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02A80">
      <w:start w:val="1"/>
      <w:numFmt w:val="lowerLetter"/>
      <w:lvlText w:val="%5"/>
      <w:lvlJc w:val="left"/>
      <w:pPr>
        <w:ind w:left="420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29536">
      <w:start w:val="1"/>
      <w:numFmt w:val="lowerRoman"/>
      <w:lvlText w:val="%6"/>
      <w:lvlJc w:val="left"/>
      <w:pPr>
        <w:ind w:left="492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8C406">
      <w:start w:val="1"/>
      <w:numFmt w:val="decimal"/>
      <w:lvlText w:val="%7"/>
      <w:lvlJc w:val="left"/>
      <w:pPr>
        <w:ind w:left="564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6304C">
      <w:start w:val="1"/>
      <w:numFmt w:val="lowerLetter"/>
      <w:lvlText w:val="%8"/>
      <w:lvlJc w:val="left"/>
      <w:pPr>
        <w:ind w:left="636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0B210">
      <w:start w:val="1"/>
      <w:numFmt w:val="lowerRoman"/>
      <w:lvlText w:val="%9"/>
      <w:lvlJc w:val="left"/>
      <w:pPr>
        <w:ind w:left="708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824E1A"/>
    <w:multiLevelType w:val="hybridMultilevel"/>
    <w:tmpl w:val="0EDEE0A8"/>
    <w:lvl w:ilvl="0" w:tplc="3E967884">
      <w:start w:val="1"/>
      <w:numFmt w:val="ideographDigital"/>
      <w:lvlText w:val="%1、"/>
      <w:lvlJc w:val="left"/>
      <w:pPr>
        <w:ind w:left="1429" w:firstLine="0"/>
      </w:pPr>
      <w:rPr>
        <w:rFonts w:ascii="標楷體" w:eastAsia="標楷體" w:hAnsi="標楷體" w:cs="細明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213125"/>
    <w:multiLevelType w:val="hybridMultilevel"/>
    <w:tmpl w:val="4B3A7DFC"/>
    <w:lvl w:ilvl="0" w:tplc="A4E673BC">
      <w:start w:val="1"/>
      <w:numFmt w:val="taiwaneseCountingThousand"/>
      <w:lvlText w:val="%1、"/>
      <w:lvlJc w:val="left"/>
      <w:pPr>
        <w:ind w:left="1757" w:hanging="48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" w15:restartNumberingAfterBreak="0">
    <w:nsid w:val="5AA52531"/>
    <w:multiLevelType w:val="hybridMultilevel"/>
    <w:tmpl w:val="DE7E3EC8"/>
    <w:lvl w:ilvl="0" w:tplc="04090015">
      <w:start w:val="1"/>
      <w:numFmt w:val="taiwaneseCountingThousand"/>
      <w:lvlText w:val="%1、"/>
      <w:lvlJc w:val="left"/>
      <w:pPr>
        <w:ind w:left="14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9" w:hanging="480"/>
      </w:pPr>
    </w:lvl>
    <w:lvl w:ilvl="2" w:tplc="0409001B" w:tentative="1">
      <w:start w:val="1"/>
      <w:numFmt w:val="lowerRoman"/>
      <w:lvlText w:val="%3."/>
      <w:lvlJc w:val="right"/>
      <w:pPr>
        <w:ind w:left="2389" w:hanging="480"/>
      </w:pPr>
    </w:lvl>
    <w:lvl w:ilvl="3" w:tplc="0409000F" w:tentative="1">
      <w:start w:val="1"/>
      <w:numFmt w:val="decimal"/>
      <w:lvlText w:val="%4."/>
      <w:lvlJc w:val="left"/>
      <w:pPr>
        <w:ind w:left="2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9" w:hanging="480"/>
      </w:pPr>
    </w:lvl>
    <w:lvl w:ilvl="5" w:tplc="0409001B" w:tentative="1">
      <w:start w:val="1"/>
      <w:numFmt w:val="lowerRoman"/>
      <w:lvlText w:val="%6."/>
      <w:lvlJc w:val="right"/>
      <w:pPr>
        <w:ind w:left="3829" w:hanging="480"/>
      </w:pPr>
    </w:lvl>
    <w:lvl w:ilvl="6" w:tplc="0409000F" w:tentative="1">
      <w:start w:val="1"/>
      <w:numFmt w:val="decimal"/>
      <w:lvlText w:val="%7."/>
      <w:lvlJc w:val="left"/>
      <w:pPr>
        <w:ind w:left="4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9" w:hanging="480"/>
      </w:pPr>
    </w:lvl>
    <w:lvl w:ilvl="8" w:tplc="0409001B" w:tentative="1">
      <w:start w:val="1"/>
      <w:numFmt w:val="lowerRoman"/>
      <w:lvlText w:val="%9."/>
      <w:lvlJc w:val="right"/>
      <w:pPr>
        <w:ind w:left="5269" w:hanging="480"/>
      </w:pPr>
    </w:lvl>
  </w:abstractNum>
  <w:abstractNum w:abstractNumId="18" w15:restartNumberingAfterBreak="0">
    <w:nsid w:val="63673673"/>
    <w:multiLevelType w:val="hybridMultilevel"/>
    <w:tmpl w:val="3BC2E4F2"/>
    <w:lvl w:ilvl="0" w:tplc="04090015">
      <w:start w:val="1"/>
      <w:numFmt w:val="taiwaneseCountingThousand"/>
      <w:lvlText w:val="%1、"/>
      <w:lvlJc w:val="left"/>
      <w:pPr>
        <w:ind w:left="1429" w:firstLine="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AC4F0A"/>
    <w:multiLevelType w:val="hybridMultilevel"/>
    <w:tmpl w:val="0898F5C0"/>
    <w:lvl w:ilvl="0" w:tplc="81643E78">
      <w:start w:val="1"/>
      <w:numFmt w:val="ideographDigital"/>
      <w:lvlText w:val="%1、"/>
      <w:lvlJc w:val="left"/>
      <w:pPr>
        <w:ind w:left="141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80978">
      <w:start w:val="1"/>
      <w:numFmt w:val="lowerLetter"/>
      <w:lvlText w:val="%2"/>
      <w:lvlJc w:val="left"/>
      <w:pPr>
        <w:ind w:left="204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86310">
      <w:start w:val="1"/>
      <w:numFmt w:val="lowerRoman"/>
      <w:lvlText w:val="%3"/>
      <w:lvlJc w:val="left"/>
      <w:pPr>
        <w:ind w:left="276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CFFD2">
      <w:start w:val="1"/>
      <w:numFmt w:val="decimal"/>
      <w:lvlText w:val="%4"/>
      <w:lvlJc w:val="left"/>
      <w:pPr>
        <w:ind w:left="348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CFD84">
      <w:start w:val="1"/>
      <w:numFmt w:val="lowerLetter"/>
      <w:lvlText w:val="%5"/>
      <w:lvlJc w:val="left"/>
      <w:pPr>
        <w:ind w:left="420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CE2546">
      <w:start w:val="1"/>
      <w:numFmt w:val="lowerRoman"/>
      <w:lvlText w:val="%6"/>
      <w:lvlJc w:val="left"/>
      <w:pPr>
        <w:ind w:left="492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45212">
      <w:start w:val="1"/>
      <w:numFmt w:val="decimal"/>
      <w:lvlText w:val="%7"/>
      <w:lvlJc w:val="left"/>
      <w:pPr>
        <w:ind w:left="564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4C7B4E">
      <w:start w:val="1"/>
      <w:numFmt w:val="lowerLetter"/>
      <w:lvlText w:val="%8"/>
      <w:lvlJc w:val="left"/>
      <w:pPr>
        <w:ind w:left="636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68B3A">
      <w:start w:val="1"/>
      <w:numFmt w:val="lowerRoman"/>
      <w:lvlText w:val="%9"/>
      <w:lvlJc w:val="left"/>
      <w:pPr>
        <w:ind w:left="708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560AC7"/>
    <w:multiLevelType w:val="hybridMultilevel"/>
    <w:tmpl w:val="3932C370"/>
    <w:lvl w:ilvl="0" w:tplc="04090015">
      <w:start w:val="1"/>
      <w:numFmt w:val="taiwaneseCountingThousand"/>
      <w:lvlText w:val="%1、"/>
      <w:lvlJc w:val="left"/>
      <w:pPr>
        <w:ind w:left="142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26A68">
      <w:start w:val="1"/>
      <w:numFmt w:val="lowerLetter"/>
      <w:lvlText w:val="%2"/>
      <w:lvlJc w:val="left"/>
      <w:pPr>
        <w:ind w:left="204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A1636">
      <w:start w:val="1"/>
      <w:numFmt w:val="lowerRoman"/>
      <w:lvlText w:val="%3"/>
      <w:lvlJc w:val="left"/>
      <w:pPr>
        <w:ind w:left="276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23F1C">
      <w:start w:val="1"/>
      <w:numFmt w:val="decimal"/>
      <w:lvlText w:val="%4"/>
      <w:lvlJc w:val="left"/>
      <w:pPr>
        <w:ind w:left="348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02A80">
      <w:start w:val="1"/>
      <w:numFmt w:val="lowerLetter"/>
      <w:lvlText w:val="%5"/>
      <w:lvlJc w:val="left"/>
      <w:pPr>
        <w:ind w:left="420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29536">
      <w:start w:val="1"/>
      <w:numFmt w:val="lowerRoman"/>
      <w:lvlText w:val="%6"/>
      <w:lvlJc w:val="left"/>
      <w:pPr>
        <w:ind w:left="492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8C406">
      <w:start w:val="1"/>
      <w:numFmt w:val="decimal"/>
      <w:lvlText w:val="%7"/>
      <w:lvlJc w:val="left"/>
      <w:pPr>
        <w:ind w:left="564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6304C">
      <w:start w:val="1"/>
      <w:numFmt w:val="lowerLetter"/>
      <w:lvlText w:val="%8"/>
      <w:lvlJc w:val="left"/>
      <w:pPr>
        <w:ind w:left="636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0B210">
      <w:start w:val="1"/>
      <w:numFmt w:val="lowerRoman"/>
      <w:lvlText w:val="%9"/>
      <w:lvlJc w:val="left"/>
      <w:pPr>
        <w:ind w:left="7084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AF4964"/>
    <w:multiLevelType w:val="hybridMultilevel"/>
    <w:tmpl w:val="68749736"/>
    <w:lvl w:ilvl="0" w:tplc="E5A46D38">
      <w:start w:val="1"/>
      <w:numFmt w:val="taiwaneseCountingThousand"/>
      <w:lvlText w:val="%1、"/>
      <w:lvlJc w:val="left"/>
      <w:pPr>
        <w:ind w:left="47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2" w15:restartNumberingAfterBreak="0">
    <w:nsid w:val="6F753D50"/>
    <w:multiLevelType w:val="hybridMultilevel"/>
    <w:tmpl w:val="3BC2E4F2"/>
    <w:lvl w:ilvl="0" w:tplc="04090015">
      <w:start w:val="1"/>
      <w:numFmt w:val="taiwaneseCountingThousand"/>
      <w:lvlText w:val="%1、"/>
      <w:lvlJc w:val="left"/>
      <w:pPr>
        <w:ind w:left="1429" w:firstLine="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0734D5"/>
    <w:multiLevelType w:val="hybridMultilevel"/>
    <w:tmpl w:val="05B2B7D8"/>
    <w:lvl w:ilvl="0" w:tplc="FCA6FBEA">
      <w:start w:val="1"/>
      <w:numFmt w:val="taiwaneseCountingThousand"/>
      <w:lvlText w:val="%1、"/>
      <w:lvlJc w:val="left"/>
      <w:pPr>
        <w:ind w:left="852" w:firstLine="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863" w:hanging="480"/>
      </w:pPr>
    </w:lvl>
    <w:lvl w:ilvl="2" w:tplc="0409001B" w:tentative="1">
      <w:start w:val="1"/>
      <w:numFmt w:val="lowerRoman"/>
      <w:lvlText w:val="%3."/>
      <w:lvlJc w:val="right"/>
      <w:pPr>
        <w:ind w:left="1343" w:hanging="480"/>
      </w:pPr>
    </w:lvl>
    <w:lvl w:ilvl="3" w:tplc="0409000F" w:tentative="1">
      <w:start w:val="1"/>
      <w:numFmt w:val="decimal"/>
      <w:lvlText w:val="%4."/>
      <w:lvlJc w:val="left"/>
      <w:pPr>
        <w:ind w:left="18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3" w:hanging="480"/>
      </w:pPr>
    </w:lvl>
    <w:lvl w:ilvl="5" w:tplc="0409001B" w:tentative="1">
      <w:start w:val="1"/>
      <w:numFmt w:val="lowerRoman"/>
      <w:lvlText w:val="%6."/>
      <w:lvlJc w:val="right"/>
      <w:pPr>
        <w:ind w:left="2783" w:hanging="480"/>
      </w:pPr>
    </w:lvl>
    <w:lvl w:ilvl="6" w:tplc="0409000F" w:tentative="1">
      <w:start w:val="1"/>
      <w:numFmt w:val="decimal"/>
      <w:lvlText w:val="%7."/>
      <w:lvlJc w:val="left"/>
      <w:pPr>
        <w:ind w:left="32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3" w:hanging="480"/>
      </w:pPr>
    </w:lvl>
    <w:lvl w:ilvl="8" w:tplc="0409001B" w:tentative="1">
      <w:start w:val="1"/>
      <w:numFmt w:val="lowerRoman"/>
      <w:lvlText w:val="%9."/>
      <w:lvlJc w:val="right"/>
      <w:pPr>
        <w:ind w:left="4223" w:hanging="480"/>
      </w:pPr>
    </w:lvl>
  </w:abstractNum>
  <w:abstractNum w:abstractNumId="24" w15:restartNumberingAfterBreak="0">
    <w:nsid w:val="792F546C"/>
    <w:multiLevelType w:val="hybridMultilevel"/>
    <w:tmpl w:val="E3EC7CA2"/>
    <w:lvl w:ilvl="0" w:tplc="22D82EBA">
      <w:start w:val="1"/>
      <w:numFmt w:val="decimal"/>
      <w:lvlText w:val="%1、"/>
      <w:lvlJc w:val="left"/>
      <w:pPr>
        <w:ind w:left="1429" w:firstLine="0"/>
      </w:pPr>
      <w:rPr>
        <w:rFonts w:ascii="標楷體" w:eastAsia="標楷體" w:hAnsi="標楷體" w:cs="細明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12"/>
  </w:num>
  <w:num w:numId="5">
    <w:abstractNumId w:val="21"/>
  </w:num>
  <w:num w:numId="6">
    <w:abstractNumId w:val="0"/>
  </w:num>
  <w:num w:numId="7">
    <w:abstractNumId w:val="4"/>
  </w:num>
  <w:num w:numId="8">
    <w:abstractNumId w:val="6"/>
  </w:num>
  <w:num w:numId="9">
    <w:abstractNumId w:val="24"/>
  </w:num>
  <w:num w:numId="10">
    <w:abstractNumId w:val="15"/>
  </w:num>
  <w:num w:numId="11">
    <w:abstractNumId w:val="18"/>
  </w:num>
  <w:num w:numId="12">
    <w:abstractNumId w:val="2"/>
  </w:num>
  <w:num w:numId="13">
    <w:abstractNumId w:val="9"/>
  </w:num>
  <w:num w:numId="14">
    <w:abstractNumId w:val="17"/>
  </w:num>
  <w:num w:numId="15">
    <w:abstractNumId w:val="23"/>
  </w:num>
  <w:num w:numId="16">
    <w:abstractNumId w:val="7"/>
  </w:num>
  <w:num w:numId="17">
    <w:abstractNumId w:val="3"/>
  </w:num>
  <w:num w:numId="18">
    <w:abstractNumId w:val="1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0"/>
  </w:num>
  <w:num w:numId="25">
    <w:abstractNumId w:val="22"/>
  </w:num>
  <w:num w:numId="26">
    <w:abstractNumId w:val="1"/>
  </w:num>
  <w:num w:numId="27">
    <w:abstractNumId w:val="8"/>
  </w:num>
  <w:num w:numId="28">
    <w:abstractNumId w:val="1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2A"/>
    <w:rsid w:val="00031D0D"/>
    <w:rsid w:val="00087F88"/>
    <w:rsid w:val="000C69D9"/>
    <w:rsid w:val="000E2931"/>
    <w:rsid w:val="000F546F"/>
    <w:rsid w:val="00131959"/>
    <w:rsid w:val="00176A3E"/>
    <w:rsid w:val="001B7E49"/>
    <w:rsid w:val="001D49D1"/>
    <w:rsid w:val="0020059B"/>
    <w:rsid w:val="002547BB"/>
    <w:rsid w:val="002622CA"/>
    <w:rsid w:val="00293A3E"/>
    <w:rsid w:val="00296E9B"/>
    <w:rsid w:val="002B5A6B"/>
    <w:rsid w:val="002B7A10"/>
    <w:rsid w:val="002C10D0"/>
    <w:rsid w:val="002D4CA1"/>
    <w:rsid w:val="0031634A"/>
    <w:rsid w:val="00330711"/>
    <w:rsid w:val="00356CD4"/>
    <w:rsid w:val="00374643"/>
    <w:rsid w:val="003A4CBB"/>
    <w:rsid w:val="003F237D"/>
    <w:rsid w:val="003F48CC"/>
    <w:rsid w:val="00413D32"/>
    <w:rsid w:val="00484501"/>
    <w:rsid w:val="005159A5"/>
    <w:rsid w:val="005664D1"/>
    <w:rsid w:val="00595A72"/>
    <w:rsid w:val="005B6731"/>
    <w:rsid w:val="005D24F0"/>
    <w:rsid w:val="00604FA6"/>
    <w:rsid w:val="0061240F"/>
    <w:rsid w:val="0066115B"/>
    <w:rsid w:val="0066182F"/>
    <w:rsid w:val="0068002E"/>
    <w:rsid w:val="00690E1C"/>
    <w:rsid w:val="006F39DF"/>
    <w:rsid w:val="00745883"/>
    <w:rsid w:val="0077009F"/>
    <w:rsid w:val="00780E15"/>
    <w:rsid w:val="007A59F0"/>
    <w:rsid w:val="007B42BE"/>
    <w:rsid w:val="007C242A"/>
    <w:rsid w:val="007D73E2"/>
    <w:rsid w:val="00812258"/>
    <w:rsid w:val="0081547B"/>
    <w:rsid w:val="008208E0"/>
    <w:rsid w:val="00846BD6"/>
    <w:rsid w:val="008B19E5"/>
    <w:rsid w:val="00917368"/>
    <w:rsid w:val="009562A5"/>
    <w:rsid w:val="00983635"/>
    <w:rsid w:val="009A6DE1"/>
    <w:rsid w:val="009C2C1A"/>
    <w:rsid w:val="009D4780"/>
    <w:rsid w:val="00A3139A"/>
    <w:rsid w:val="00B11AA7"/>
    <w:rsid w:val="00BF7E71"/>
    <w:rsid w:val="00C010A3"/>
    <w:rsid w:val="00C06A91"/>
    <w:rsid w:val="00C072DB"/>
    <w:rsid w:val="00C439E9"/>
    <w:rsid w:val="00C843EF"/>
    <w:rsid w:val="00CD7591"/>
    <w:rsid w:val="00D577D1"/>
    <w:rsid w:val="00D61809"/>
    <w:rsid w:val="00DB2A8B"/>
    <w:rsid w:val="00DB6A7E"/>
    <w:rsid w:val="00E83962"/>
    <w:rsid w:val="00EA512B"/>
    <w:rsid w:val="00EC03D8"/>
    <w:rsid w:val="00EE7988"/>
    <w:rsid w:val="00F5565A"/>
    <w:rsid w:val="00F7005F"/>
    <w:rsid w:val="00F70A20"/>
    <w:rsid w:val="00F963C5"/>
    <w:rsid w:val="00FA4FFB"/>
    <w:rsid w:val="00FD2C43"/>
    <w:rsid w:val="00FD7A1E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45D548-F83C-421F-A0E6-F297D861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42A"/>
    <w:pPr>
      <w:spacing w:after="11" w:line="268" w:lineRule="auto"/>
      <w:ind w:left="10" w:hanging="10"/>
    </w:pPr>
    <w:rPr>
      <w:rFonts w:ascii="細明體" w:eastAsia="細明體" w:hAnsi="細明體" w:cs="細明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E49"/>
    <w:pPr>
      <w:widowControl w:val="0"/>
      <w:spacing w:after="0" w:line="240" w:lineRule="auto"/>
      <w:ind w:left="696" w:hangingChars="290" w:hanging="696"/>
    </w:pPr>
    <w:rPr>
      <w:rFonts w:ascii="Times New Roman" w:eastAsia="新細明體" w:hAnsi="Times New Roman" w:cs="Times New Roman"/>
      <w:color w:val="auto"/>
      <w:szCs w:val="24"/>
    </w:rPr>
  </w:style>
  <w:style w:type="character" w:customStyle="1" w:styleId="a4">
    <w:name w:val="本文縮排 字元"/>
    <w:basedOn w:val="a0"/>
    <w:link w:val="a3"/>
    <w:rsid w:val="001B7E49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rsid w:val="001B7E4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634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87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7F88"/>
    <w:rPr>
      <w:rFonts w:ascii="細明體" w:eastAsia="細明體" w:hAnsi="細明體" w:cs="細明體"/>
      <w:color w:val="00000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7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7F88"/>
    <w:rPr>
      <w:rFonts w:ascii="細明體" w:eastAsia="細明體" w:hAnsi="細明體" w:cs="細明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楊惠敏</dc:creator>
  <cp:keywords/>
  <dc:description/>
  <cp:lastModifiedBy>楊惠敏</cp:lastModifiedBy>
  <cp:revision>3</cp:revision>
  <dcterms:created xsi:type="dcterms:W3CDTF">2023-01-10T00:52:00Z</dcterms:created>
  <dcterms:modified xsi:type="dcterms:W3CDTF">2023-01-10T00:53:00Z</dcterms:modified>
</cp:coreProperties>
</file>