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F81" w:rsidRPr="00574B95" w:rsidRDefault="002E4F81" w:rsidP="00574B95">
      <w:pPr>
        <w:widowControl w:val="0"/>
        <w:autoSpaceDE w:val="0"/>
        <w:autoSpaceDN w:val="0"/>
        <w:adjustRightInd w:val="0"/>
        <w:spacing w:afterLines="50" w:after="180" w:line="240" w:lineRule="auto"/>
        <w:ind w:leftChars="-17" w:left="1" w:hangingChars="15" w:hanging="42"/>
        <w:rPr>
          <w:rFonts w:eastAsia="標楷體"/>
          <w:b/>
          <w:sz w:val="28"/>
          <w:szCs w:val="28"/>
        </w:rPr>
      </w:pPr>
      <w:bookmarkStart w:id="0" w:name="_GoBack"/>
      <w:bookmarkEnd w:id="0"/>
      <w:r w:rsidRPr="00574B95">
        <w:rPr>
          <w:rFonts w:eastAsia="標楷體"/>
          <w:b/>
          <w:sz w:val="28"/>
          <w:szCs w:val="28"/>
        </w:rPr>
        <w:t>元智大學暑期開班授課辦法條文修訂對照表：</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544"/>
        <w:gridCol w:w="2410"/>
      </w:tblGrid>
      <w:tr w:rsidR="002E4F81" w:rsidRPr="00E27AD3" w:rsidTr="00D24216">
        <w:trPr>
          <w:trHeight w:val="290"/>
          <w:tblHeader/>
        </w:trPr>
        <w:tc>
          <w:tcPr>
            <w:tcW w:w="3510" w:type="dxa"/>
            <w:shd w:val="clear" w:color="auto" w:fill="D9D9D9"/>
            <w:vAlign w:val="center"/>
          </w:tcPr>
          <w:p w:rsidR="002E4F81" w:rsidRPr="00E27AD3" w:rsidRDefault="002E4F81" w:rsidP="00D24216">
            <w:pPr>
              <w:spacing w:beforeLines="50" w:before="180"/>
              <w:jc w:val="center"/>
              <w:rPr>
                <w:rFonts w:eastAsia="標楷體"/>
              </w:rPr>
            </w:pPr>
            <w:r w:rsidRPr="00E27AD3">
              <w:rPr>
                <w:rFonts w:eastAsia="標楷體"/>
              </w:rPr>
              <w:t>修</w:t>
            </w:r>
            <w:r>
              <w:rPr>
                <w:rFonts w:eastAsia="標楷體" w:hint="eastAsia"/>
              </w:rPr>
              <w:t>正</w:t>
            </w:r>
            <w:r w:rsidRPr="00E27AD3">
              <w:rPr>
                <w:rFonts w:eastAsia="標楷體"/>
              </w:rPr>
              <w:t>條文</w:t>
            </w:r>
          </w:p>
        </w:tc>
        <w:tc>
          <w:tcPr>
            <w:tcW w:w="3544" w:type="dxa"/>
            <w:shd w:val="clear" w:color="auto" w:fill="D9D9D9"/>
            <w:vAlign w:val="center"/>
          </w:tcPr>
          <w:p w:rsidR="002E4F81" w:rsidRPr="00E27AD3" w:rsidRDefault="002E4F81" w:rsidP="00D24216">
            <w:pPr>
              <w:spacing w:beforeLines="50" w:before="180"/>
              <w:jc w:val="center"/>
              <w:rPr>
                <w:rFonts w:eastAsia="標楷體"/>
              </w:rPr>
            </w:pPr>
            <w:r>
              <w:rPr>
                <w:rFonts w:eastAsia="標楷體" w:hint="eastAsia"/>
              </w:rPr>
              <w:t>現行</w:t>
            </w:r>
            <w:r w:rsidRPr="00E27AD3">
              <w:rPr>
                <w:rFonts w:eastAsia="標楷體"/>
              </w:rPr>
              <w:t>條文</w:t>
            </w:r>
          </w:p>
        </w:tc>
        <w:tc>
          <w:tcPr>
            <w:tcW w:w="2410" w:type="dxa"/>
            <w:shd w:val="clear" w:color="auto" w:fill="D9D9D9"/>
            <w:vAlign w:val="center"/>
          </w:tcPr>
          <w:p w:rsidR="002E4F81" w:rsidRPr="00E27AD3" w:rsidRDefault="002E4F81" w:rsidP="00D24216">
            <w:pPr>
              <w:spacing w:beforeLines="50" w:before="180"/>
              <w:jc w:val="center"/>
              <w:rPr>
                <w:rFonts w:eastAsia="標楷體"/>
              </w:rPr>
            </w:pPr>
            <w:r w:rsidRPr="00E27AD3">
              <w:rPr>
                <w:rFonts w:eastAsia="標楷體"/>
              </w:rPr>
              <w:t>說明</w:t>
            </w:r>
          </w:p>
        </w:tc>
      </w:tr>
      <w:tr w:rsidR="002E4F81" w:rsidRPr="00E27AD3" w:rsidTr="00D24216">
        <w:trPr>
          <w:trHeight w:val="858"/>
        </w:trPr>
        <w:tc>
          <w:tcPr>
            <w:tcW w:w="3510" w:type="dxa"/>
            <w:shd w:val="clear" w:color="auto" w:fill="auto"/>
          </w:tcPr>
          <w:p w:rsidR="002E4F81" w:rsidRDefault="002E4F81" w:rsidP="00D24216">
            <w:pPr>
              <w:spacing w:beforeLines="50" w:before="180"/>
              <w:jc w:val="both"/>
              <w:rPr>
                <w:rFonts w:eastAsia="標楷體"/>
              </w:rPr>
            </w:pPr>
            <w:r w:rsidRPr="00176A3E">
              <w:rPr>
                <w:rFonts w:eastAsia="標楷體"/>
              </w:rPr>
              <w:t>第四條</w:t>
            </w:r>
            <w:r w:rsidRPr="00176A3E">
              <w:rPr>
                <w:rFonts w:eastAsia="標楷體"/>
              </w:rPr>
              <w:t xml:space="preserve"> </w:t>
            </w:r>
            <w:r w:rsidRPr="00176A3E">
              <w:rPr>
                <w:rFonts w:eastAsia="標楷體"/>
              </w:rPr>
              <w:t>暑修班各科目以選修人數滿</w:t>
            </w:r>
            <w:r w:rsidRPr="00176A3E">
              <w:rPr>
                <w:rFonts w:eastAsia="標楷體"/>
                <w:dstrike/>
                <w:color w:val="FF0000"/>
              </w:rPr>
              <w:t>十八</w:t>
            </w:r>
            <w:r w:rsidRPr="003A4CBB">
              <w:rPr>
                <w:rFonts w:eastAsia="標楷體" w:hint="eastAsia"/>
                <w:b/>
                <w:color w:val="FF0000"/>
                <w:u w:val="single"/>
              </w:rPr>
              <w:t>十五</w:t>
            </w:r>
            <w:r w:rsidRPr="00176A3E">
              <w:rPr>
                <w:rFonts w:eastAsia="標楷體"/>
              </w:rPr>
              <w:t>人始得開課為原則，先修班開課人數下限需符合正常學期之規定。但僑生或因修業年限屆滿經依規定延長期限仍未修足畢業學分之應屆畢業生，不在此限。因情形特殊而必須開班時，其經費不足部份，</w:t>
            </w:r>
            <w:proofErr w:type="gramStart"/>
            <w:r w:rsidRPr="00176A3E">
              <w:rPr>
                <w:rFonts w:eastAsia="標楷體"/>
              </w:rPr>
              <w:t>應由修課</w:t>
            </w:r>
            <w:proofErr w:type="gramEnd"/>
            <w:r w:rsidRPr="00176A3E">
              <w:rPr>
                <w:rFonts w:eastAsia="標楷體"/>
              </w:rPr>
              <w:t>學生負擔。</w:t>
            </w:r>
          </w:p>
        </w:tc>
        <w:tc>
          <w:tcPr>
            <w:tcW w:w="3544" w:type="dxa"/>
            <w:shd w:val="clear" w:color="auto" w:fill="auto"/>
          </w:tcPr>
          <w:p w:rsidR="002E4F81" w:rsidRDefault="002E4F81" w:rsidP="00D24216">
            <w:pPr>
              <w:spacing w:beforeLines="50" w:before="180"/>
              <w:jc w:val="both"/>
              <w:rPr>
                <w:rFonts w:eastAsia="標楷體"/>
              </w:rPr>
            </w:pPr>
            <w:r w:rsidRPr="00176A3E">
              <w:rPr>
                <w:rFonts w:eastAsia="標楷體"/>
              </w:rPr>
              <w:t>第四條</w:t>
            </w:r>
            <w:r w:rsidRPr="00176A3E">
              <w:rPr>
                <w:rFonts w:eastAsia="標楷體"/>
              </w:rPr>
              <w:t xml:space="preserve"> </w:t>
            </w:r>
            <w:r w:rsidRPr="00176A3E">
              <w:rPr>
                <w:rFonts w:eastAsia="標楷體"/>
              </w:rPr>
              <w:t>暑修班各科目以選修人數滿十八人始得開課為原則，先修班開課人數下限需符合正常學期之規定。但僑生或因修業年限屆滿經依規定延長期限仍未修足畢業學分之應屆畢業生，不在此限。因情形特殊而必須開班時，其經費不足部份，</w:t>
            </w:r>
            <w:proofErr w:type="gramStart"/>
            <w:r w:rsidRPr="00176A3E">
              <w:rPr>
                <w:rFonts w:eastAsia="標楷體"/>
              </w:rPr>
              <w:t>應由修課</w:t>
            </w:r>
            <w:proofErr w:type="gramEnd"/>
            <w:r w:rsidRPr="00176A3E">
              <w:rPr>
                <w:rFonts w:eastAsia="標楷體"/>
              </w:rPr>
              <w:t>學生負擔。</w:t>
            </w:r>
          </w:p>
        </w:tc>
        <w:tc>
          <w:tcPr>
            <w:tcW w:w="2410" w:type="dxa"/>
            <w:shd w:val="clear" w:color="auto" w:fill="auto"/>
          </w:tcPr>
          <w:p w:rsidR="002E4F81" w:rsidRPr="00765D35" w:rsidRDefault="002E4F81" w:rsidP="00D24216">
            <w:pPr>
              <w:rPr>
                <w:rFonts w:eastAsia="標楷體"/>
              </w:rPr>
            </w:pPr>
            <w:r>
              <w:rPr>
                <w:rFonts w:eastAsia="標楷體" w:hint="eastAsia"/>
              </w:rPr>
              <w:t>降低開課人數下限</w:t>
            </w:r>
            <w:r>
              <w:rPr>
                <w:rFonts w:ascii="新細明體" w:hAnsi="新細明體" w:hint="eastAsia"/>
              </w:rPr>
              <w:t>，</w:t>
            </w:r>
            <w:r w:rsidRPr="00176A3E">
              <w:rPr>
                <w:rFonts w:eastAsia="標楷體" w:hint="eastAsia"/>
              </w:rPr>
              <w:t>較</w:t>
            </w:r>
            <w:r>
              <w:rPr>
                <w:rFonts w:eastAsia="標楷體" w:hint="eastAsia"/>
              </w:rPr>
              <w:t>容</w:t>
            </w:r>
            <w:r w:rsidRPr="00176A3E">
              <w:rPr>
                <w:rFonts w:eastAsia="標楷體" w:hint="eastAsia"/>
              </w:rPr>
              <w:t>易成班。</w:t>
            </w:r>
          </w:p>
        </w:tc>
      </w:tr>
      <w:tr w:rsidR="002E4F81" w:rsidRPr="00E27AD3" w:rsidTr="00D24216">
        <w:trPr>
          <w:trHeight w:val="4401"/>
        </w:trPr>
        <w:tc>
          <w:tcPr>
            <w:tcW w:w="3510" w:type="dxa"/>
            <w:shd w:val="clear" w:color="auto" w:fill="auto"/>
          </w:tcPr>
          <w:p w:rsidR="002E4F81" w:rsidRPr="005178B7" w:rsidRDefault="002E4F81" w:rsidP="00D24216">
            <w:pPr>
              <w:rPr>
                <w:rFonts w:eastAsia="標楷體"/>
              </w:rPr>
            </w:pPr>
            <w:r w:rsidRPr="00EE7988">
              <w:rPr>
                <w:rFonts w:eastAsia="標楷體"/>
              </w:rPr>
              <w:t>第五條</w:t>
            </w:r>
            <w:r w:rsidRPr="00EE7988">
              <w:rPr>
                <w:rFonts w:eastAsia="標楷體"/>
              </w:rPr>
              <w:t xml:space="preserve"> </w:t>
            </w:r>
            <w:r w:rsidRPr="00EE7988">
              <w:rPr>
                <w:rFonts w:eastAsia="標楷體"/>
              </w:rPr>
              <w:t>暑</w:t>
            </w:r>
            <w:proofErr w:type="gramStart"/>
            <w:r w:rsidRPr="00EE7988">
              <w:rPr>
                <w:rFonts w:eastAsia="標楷體"/>
              </w:rPr>
              <w:t>修班分上</w:t>
            </w:r>
            <w:proofErr w:type="gramEnd"/>
            <w:r w:rsidRPr="00EE7988">
              <w:rPr>
                <w:rFonts w:eastAsia="標楷體"/>
              </w:rPr>
              <w:t>、下兩期授課，每期上課六</w:t>
            </w:r>
            <w:proofErr w:type="gramStart"/>
            <w:r w:rsidRPr="00EE7988">
              <w:rPr>
                <w:rFonts w:eastAsia="標楷體"/>
              </w:rPr>
              <w:t>週</w:t>
            </w:r>
            <w:proofErr w:type="gramEnd"/>
            <w:r w:rsidRPr="00EE7988">
              <w:rPr>
                <w:rFonts w:eastAsia="標楷體"/>
              </w:rPr>
              <w:t>，時間依教務處公布為</w:t>
            </w:r>
            <w:proofErr w:type="gramStart"/>
            <w:r w:rsidRPr="00EE7988">
              <w:rPr>
                <w:rFonts w:eastAsia="標楷體"/>
              </w:rPr>
              <w:t>準</w:t>
            </w:r>
            <w:proofErr w:type="gramEnd"/>
            <w:r w:rsidRPr="00EE7988">
              <w:rPr>
                <w:rFonts w:eastAsia="標楷體"/>
              </w:rPr>
              <w:t>。選修人數二十五人以上之班級得視課程性質設兼任助教一名，五十五人以上得設兼任助教二名，開課單位得以總開課人數調整助教，人選由授課教師或系主任決定，並會知教務處。</w:t>
            </w:r>
            <w:r w:rsidRPr="003A4CBB">
              <w:rPr>
                <w:rFonts w:eastAsia="標楷體" w:hint="eastAsia"/>
                <w:b/>
                <w:color w:val="FF0000"/>
                <w:u w:val="single"/>
              </w:rPr>
              <w:t>助教</w:t>
            </w:r>
            <w:r w:rsidRPr="00EE7988">
              <w:rPr>
                <w:rFonts w:eastAsia="標楷體"/>
              </w:rPr>
              <w:t>鐘點費</w:t>
            </w:r>
            <w:r w:rsidRPr="003A4CBB">
              <w:rPr>
                <w:rFonts w:eastAsia="標楷體" w:hint="eastAsia"/>
                <w:b/>
                <w:color w:val="FF0000"/>
                <w:u w:val="single"/>
              </w:rPr>
              <w:t>依本校「鐘點費支給標準表」規定辦理。</w:t>
            </w:r>
            <w:r w:rsidRPr="00EE7988">
              <w:rPr>
                <w:rFonts w:eastAsia="標楷體"/>
                <w:dstrike/>
                <w:color w:val="FF0000"/>
              </w:rPr>
              <w:t>比照正常學期兼任助教計算標準支給。</w:t>
            </w:r>
          </w:p>
        </w:tc>
        <w:tc>
          <w:tcPr>
            <w:tcW w:w="3544" w:type="dxa"/>
            <w:shd w:val="clear" w:color="auto" w:fill="auto"/>
          </w:tcPr>
          <w:p w:rsidR="002E4F81" w:rsidRDefault="002E4F81" w:rsidP="00D24216">
            <w:pPr>
              <w:rPr>
                <w:rFonts w:eastAsia="標楷體"/>
              </w:rPr>
            </w:pPr>
            <w:r w:rsidRPr="00EE7988">
              <w:rPr>
                <w:rFonts w:eastAsia="標楷體"/>
              </w:rPr>
              <w:t>第五條</w:t>
            </w:r>
            <w:r w:rsidRPr="00EE7988">
              <w:rPr>
                <w:rFonts w:eastAsia="標楷體"/>
              </w:rPr>
              <w:t xml:space="preserve"> </w:t>
            </w:r>
            <w:r w:rsidRPr="00EE7988">
              <w:rPr>
                <w:rFonts w:eastAsia="標楷體"/>
              </w:rPr>
              <w:t>暑</w:t>
            </w:r>
            <w:proofErr w:type="gramStart"/>
            <w:r w:rsidRPr="00EE7988">
              <w:rPr>
                <w:rFonts w:eastAsia="標楷體"/>
              </w:rPr>
              <w:t>修班分上</w:t>
            </w:r>
            <w:proofErr w:type="gramEnd"/>
            <w:r w:rsidRPr="00EE7988">
              <w:rPr>
                <w:rFonts w:eastAsia="標楷體"/>
              </w:rPr>
              <w:t>、下兩期授課，每期上課六</w:t>
            </w:r>
            <w:proofErr w:type="gramStart"/>
            <w:r w:rsidRPr="00EE7988">
              <w:rPr>
                <w:rFonts w:eastAsia="標楷體"/>
              </w:rPr>
              <w:t>週</w:t>
            </w:r>
            <w:proofErr w:type="gramEnd"/>
            <w:r w:rsidRPr="00EE7988">
              <w:rPr>
                <w:rFonts w:eastAsia="標楷體"/>
              </w:rPr>
              <w:t>，時間依教務處公布為</w:t>
            </w:r>
            <w:proofErr w:type="gramStart"/>
            <w:r w:rsidRPr="00EE7988">
              <w:rPr>
                <w:rFonts w:eastAsia="標楷體"/>
              </w:rPr>
              <w:t>準</w:t>
            </w:r>
            <w:proofErr w:type="gramEnd"/>
            <w:r w:rsidRPr="00EE7988">
              <w:rPr>
                <w:rFonts w:eastAsia="標楷體"/>
              </w:rPr>
              <w:t>。選修人數二十五人以上之班級得視課程性質設兼任助教一名，五十五人以上得設兼任助教二名，開課單位得以總開課人數調整助教，人選由授課教師或系主任決定，並會知教務處。鐘點費比照正常學期兼任助教計算標準支給。</w:t>
            </w:r>
          </w:p>
        </w:tc>
        <w:tc>
          <w:tcPr>
            <w:tcW w:w="2410" w:type="dxa"/>
            <w:shd w:val="clear" w:color="auto" w:fill="auto"/>
          </w:tcPr>
          <w:p w:rsidR="002E4F81" w:rsidRPr="009A6DE1" w:rsidRDefault="002E4F81" w:rsidP="00D24216">
            <w:pPr>
              <w:rPr>
                <w:rFonts w:ascii="Times New Roman" w:eastAsia="標楷體" w:hAnsi="Times New Roman" w:cs="Times New Roman"/>
              </w:rPr>
            </w:pPr>
            <w:r w:rsidRPr="009A6DE1">
              <w:rPr>
                <w:rFonts w:ascii="Times New Roman" w:eastAsia="標楷體" w:hAnsi="Times New Roman" w:cs="Times New Roman"/>
              </w:rPr>
              <w:t>配合</w:t>
            </w:r>
            <w:r w:rsidRPr="009A6DE1">
              <w:rPr>
                <w:rFonts w:ascii="Times New Roman" w:eastAsia="標楷體" w:hAnsi="Times New Roman" w:cs="Times New Roman"/>
              </w:rPr>
              <w:t>111.09.21 111-1</w:t>
            </w:r>
            <w:r w:rsidRPr="009A6DE1">
              <w:rPr>
                <w:rFonts w:ascii="Times New Roman" w:eastAsia="標楷體" w:hAnsi="Times New Roman" w:cs="Times New Roman"/>
              </w:rPr>
              <w:t>教務會議修訂本校「教師授課時數及抵免辦法」之條文</w:t>
            </w:r>
            <w:r>
              <w:rPr>
                <w:rFonts w:ascii="新細明體" w:eastAsia="新細明體" w:hAnsi="新細明體" w:cs="Times New Roman" w:hint="eastAsia"/>
              </w:rPr>
              <w:t>，</w:t>
            </w:r>
            <w:r w:rsidRPr="009A6DE1">
              <w:rPr>
                <w:rFonts w:ascii="Times New Roman" w:eastAsia="標楷體" w:hAnsi="Times New Roman" w:cs="Times New Roman"/>
              </w:rPr>
              <w:t>刪除</w:t>
            </w:r>
            <w:r>
              <w:rPr>
                <w:rFonts w:ascii="Times New Roman" w:eastAsia="標楷體" w:hAnsi="Times New Roman" w:cs="Times New Roman" w:hint="eastAsia"/>
              </w:rPr>
              <w:t>有關</w:t>
            </w:r>
            <w:r w:rsidRPr="009A6DE1">
              <w:rPr>
                <w:rFonts w:ascii="Times New Roman" w:eastAsia="標楷體" w:hAnsi="Times New Roman" w:cs="Times New Roman"/>
              </w:rPr>
              <w:t>暑期兼任助教支付標準，</w:t>
            </w:r>
            <w:proofErr w:type="gramStart"/>
            <w:r w:rsidRPr="009A6DE1">
              <w:rPr>
                <w:rFonts w:ascii="Times New Roman" w:eastAsia="標楷體" w:hAnsi="Times New Roman" w:cs="Times New Roman"/>
              </w:rPr>
              <w:t>故</w:t>
            </w:r>
            <w:r>
              <w:rPr>
                <w:rFonts w:ascii="Times New Roman" w:eastAsia="標楷體" w:hAnsi="Times New Roman" w:cs="Times New Roman" w:hint="eastAsia"/>
              </w:rPr>
              <w:t>另</w:t>
            </w:r>
            <w:r w:rsidRPr="009A6DE1">
              <w:rPr>
                <w:rFonts w:ascii="Times New Roman" w:eastAsia="標楷體" w:hAnsi="Times New Roman" w:cs="Times New Roman"/>
              </w:rPr>
              <w:t>增訂</w:t>
            </w:r>
            <w:proofErr w:type="gramEnd"/>
            <w:r w:rsidRPr="009A6DE1">
              <w:rPr>
                <w:rFonts w:ascii="Times New Roman" w:eastAsia="標楷體" w:hAnsi="Times New Roman" w:cs="Times New Roman"/>
              </w:rPr>
              <w:t>於本辦法。</w:t>
            </w:r>
          </w:p>
        </w:tc>
      </w:tr>
      <w:tr w:rsidR="002E4F81" w:rsidRPr="00E27AD3" w:rsidTr="00D24216">
        <w:trPr>
          <w:trHeight w:val="3784"/>
        </w:trPr>
        <w:tc>
          <w:tcPr>
            <w:tcW w:w="3510" w:type="dxa"/>
            <w:shd w:val="clear" w:color="auto" w:fill="auto"/>
          </w:tcPr>
          <w:p w:rsidR="002E4F81" w:rsidRPr="00C072DB" w:rsidRDefault="002E4F81" w:rsidP="00D24216">
            <w:pPr>
              <w:ind w:left="802" w:hanging="840"/>
              <w:rPr>
                <w:rFonts w:eastAsia="標楷體"/>
              </w:rPr>
            </w:pPr>
            <w:r w:rsidRPr="00C072DB">
              <w:rPr>
                <w:rFonts w:eastAsia="標楷體"/>
              </w:rPr>
              <w:lastRenderedPageBreak/>
              <w:t>第七條</w:t>
            </w:r>
            <w:r w:rsidRPr="00C072DB">
              <w:rPr>
                <w:rFonts w:eastAsia="標楷體"/>
              </w:rPr>
              <w:t xml:space="preserve"> </w:t>
            </w:r>
            <w:r w:rsidRPr="00C072DB">
              <w:rPr>
                <w:rFonts w:eastAsia="標楷體"/>
              </w:rPr>
              <w:t>學生暑期選課繳費規定如下：</w:t>
            </w:r>
          </w:p>
          <w:p w:rsidR="002E4F81" w:rsidRPr="00C072DB" w:rsidRDefault="002E4F81" w:rsidP="00D24216">
            <w:pPr>
              <w:ind w:left="566" w:hanging="490"/>
              <w:rPr>
                <w:rFonts w:eastAsia="標楷體"/>
              </w:rPr>
            </w:pPr>
            <w:r w:rsidRPr="00C072DB">
              <w:rPr>
                <w:rFonts w:eastAsia="標楷體"/>
              </w:rPr>
              <w:t>一、暑修班：</w:t>
            </w:r>
            <w:r w:rsidRPr="00CD7591">
              <w:rPr>
                <w:rFonts w:eastAsia="標楷體" w:hint="eastAsia"/>
                <w:b/>
                <w:color w:val="FF0000"/>
                <w:u w:val="single"/>
              </w:rPr>
              <w:t>應</w:t>
            </w:r>
            <w:r w:rsidRPr="00C072DB">
              <w:rPr>
                <w:rFonts w:eastAsia="標楷體"/>
              </w:rPr>
              <w:t>依</w:t>
            </w:r>
            <w:r w:rsidRPr="00CD7591">
              <w:rPr>
                <w:rFonts w:eastAsia="標楷體"/>
                <w:strike/>
                <w:color w:val="FF0000"/>
              </w:rPr>
              <w:t>繳費</w:t>
            </w:r>
            <w:r w:rsidRPr="00C072DB">
              <w:rPr>
                <w:rFonts w:eastAsia="標楷體"/>
              </w:rPr>
              <w:t>當年度公告</w:t>
            </w:r>
            <w:r w:rsidRPr="00CD7591">
              <w:rPr>
                <w:rFonts w:eastAsia="標楷體"/>
                <w:color w:val="FF0000"/>
                <w:u w:val="single"/>
              </w:rPr>
              <w:t>，</w:t>
            </w:r>
            <w:r w:rsidRPr="00CD7591">
              <w:rPr>
                <w:rFonts w:eastAsia="標楷體" w:hint="eastAsia"/>
                <w:b/>
                <w:color w:val="FF0000"/>
                <w:u w:val="single"/>
              </w:rPr>
              <w:t>繳交</w:t>
            </w:r>
            <w:r w:rsidRPr="00CD7591">
              <w:rPr>
                <w:rFonts w:eastAsia="標楷體"/>
                <w:dstrike/>
                <w:color w:val="FF0000"/>
              </w:rPr>
              <w:t>之</w:t>
            </w:r>
            <w:r w:rsidRPr="00C072DB">
              <w:rPr>
                <w:rFonts w:eastAsia="標楷體"/>
              </w:rPr>
              <w:t>暑修</w:t>
            </w:r>
            <w:r w:rsidRPr="00C072DB">
              <w:rPr>
                <w:rFonts w:eastAsia="標楷體"/>
                <w:dstrike/>
                <w:color w:val="FF0000"/>
              </w:rPr>
              <w:t>及</w:t>
            </w:r>
            <w:r w:rsidRPr="00CD7591">
              <w:rPr>
                <w:rFonts w:eastAsia="標楷體"/>
                <w:strike/>
                <w:color w:val="FF0000"/>
              </w:rPr>
              <w:t>二技</w:t>
            </w:r>
            <w:r w:rsidRPr="00C072DB">
              <w:rPr>
                <w:rFonts w:eastAsia="標楷體"/>
              </w:rPr>
              <w:t>學分費</w:t>
            </w:r>
            <w:r w:rsidRPr="00FF5310">
              <w:rPr>
                <w:rFonts w:eastAsia="標楷體" w:hint="eastAsia"/>
                <w:b/>
                <w:color w:val="FF0000"/>
                <w:u w:val="single"/>
              </w:rPr>
              <w:t>及其他相關費用</w:t>
            </w:r>
            <w:r w:rsidRPr="00CD7591">
              <w:rPr>
                <w:rFonts w:eastAsia="標楷體"/>
                <w:strike/>
                <w:color w:val="FF0000"/>
              </w:rPr>
              <w:t>標準繳納</w:t>
            </w:r>
            <w:r w:rsidRPr="00C072DB">
              <w:rPr>
                <w:rFonts w:eastAsia="標楷體"/>
              </w:rPr>
              <w:t>。</w:t>
            </w:r>
            <w:r w:rsidRPr="00C072DB">
              <w:rPr>
                <w:rFonts w:eastAsia="標楷體"/>
              </w:rPr>
              <w:t xml:space="preserve"> </w:t>
            </w:r>
          </w:p>
          <w:p w:rsidR="002E4F81" w:rsidRPr="00C072DB" w:rsidRDefault="002E4F81" w:rsidP="00D24216">
            <w:pPr>
              <w:ind w:left="566" w:hanging="490"/>
              <w:rPr>
                <w:rFonts w:eastAsia="標楷體"/>
              </w:rPr>
            </w:pPr>
            <w:r w:rsidRPr="00C072DB">
              <w:rPr>
                <w:rFonts w:eastAsia="標楷體"/>
              </w:rPr>
              <w:t>二、先修班：大學部及研究所課程不需繳費；</w:t>
            </w:r>
            <w:r w:rsidRPr="0031634A">
              <w:rPr>
                <w:rFonts w:eastAsia="標楷體"/>
                <w:dstrike/>
                <w:color w:val="FF0000"/>
              </w:rPr>
              <w:t>二技課程及</w:t>
            </w:r>
            <w:r w:rsidRPr="00C072DB">
              <w:rPr>
                <w:rFonts w:eastAsia="標楷體"/>
              </w:rPr>
              <w:t>延修生選課繳交學分費。</w:t>
            </w:r>
            <w:r w:rsidRPr="00C072DB">
              <w:rPr>
                <w:rFonts w:eastAsia="標楷體"/>
              </w:rPr>
              <w:t xml:space="preserve"> </w:t>
            </w:r>
          </w:p>
        </w:tc>
        <w:tc>
          <w:tcPr>
            <w:tcW w:w="3544" w:type="dxa"/>
            <w:shd w:val="clear" w:color="auto" w:fill="auto"/>
          </w:tcPr>
          <w:p w:rsidR="002E4F81" w:rsidRPr="00C072DB" w:rsidRDefault="002E4F81" w:rsidP="00D24216">
            <w:pPr>
              <w:ind w:left="842" w:hanging="826"/>
              <w:rPr>
                <w:rFonts w:eastAsia="標楷體"/>
              </w:rPr>
            </w:pPr>
            <w:r w:rsidRPr="00C072DB">
              <w:rPr>
                <w:rFonts w:eastAsia="標楷體"/>
              </w:rPr>
              <w:t>第七條</w:t>
            </w:r>
            <w:r w:rsidRPr="00C072DB">
              <w:rPr>
                <w:rFonts w:eastAsia="標楷體"/>
              </w:rPr>
              <w:t xml:space="preserve"> </w:t>
            </w:r>
            <w:r w:rsidRPr="00C072DB">
              <w:rPr>
                <w:rFonts w:eastAsia="標楷體"/>
              </w:rPr>
              <w:t>學生暑期選課繳費規定如下：</w:t>
            </w:r>
          </w:p>
          <w:p w:rsidR="002E4F81" w:rsidRPr="00C072DB" w:rsidRDefault="002E4F81" w:rsidP="00D24216">
            <w:pPr>
              <w:ind w:left="566" w:hanging="490"/>
              <w:rPr>
                <w:rFonts w:eastAsia="標楷體"/>
              </w:rPr>
            </w:pPr>
            <w:r w:rsidRPr="00C072DB">
              <w:rPr>
                <w:rFonts w:eastAsia="標楷體"/>
              </w:rPr>
              <w:t>一、暑修班：依繳費當年度公告之暑修及二技學分費標準繳納。</w:t>
            </w:r>
            <w:r w:rsidRPr="00C072DB">
              <w:rPr>
                <w:rFonts w:eastAsia="標楷體"/>
              </w:rPr>
              <w:t xml:space="preserve"> </w:t>
            </w:r>
          </w:p>
          <w:p w:rsidR="002E4F81" w:rsidRPr="00C072DB" w:rsidRDefault="002E4F81" w:rsidP="00D24216">
            <w:pPr>
              <w:ind w:left="566" w:hanging="490"/>
              <w:rPr>
                <w:rFonts w:eastAsia="標楷體"/>
              </w:rPr>
            </w:pPr>
            <w:r w:rsidRPr="00C072DB">
              <w:rPr>
                <w:rFonts w:eastAsia="標楷體"/>
              </w:rPr>
              <w:t>二、先修班：大學部及研究所課程不需繳費；二技課程及延修生選課繳交學分費。</w:t>
            </w:r>
            <w:r w:rsidRPr="00C072DB">
              <w:rPr>
                <w:rFonts w:eastAsia="標楷體"/>
              </w:rPr>
              <w:t xml:space="preserve"> </w:t>
            </w:r>
          </w:p>
          <w:p w:rsidR="002E4F81" w:rsidRPr="00C072DB" w:rsidRDefault="002E4F81" w:rsidP="00D24216">
            <w:pPr>
              <w:spacing w:beforeLines="50" w:before="180"/>
              <w:jc w:val="both"/>
              <w:rPr>
                <w:rFonts w:eastAsia="標楷體"/>
              </w:rPr>
            </w:pPr>
          </w:p>
        </w:tc>
        <w:tc>
          <w:tcPr>
            <w:tcW w:w="2410" w:type="dxa"/>
            <w:shd w:val="clear" w:color="auto" w:fill="auto"/>
          </w:tcPr>
          <w:p w:rsidR="002E4F81" w:rsidRPr="0031634A" w:rsidRDefault="002E4F81" w:rsidP="002E4F81">
            <w:pPr>
              <w:pStyle w:val="a3"/>
              <w:numPr>
                <w:ilvl w:val="0"/>
                <w:numId w:val="3"/>
              </w:numPr>
              <w:ind w:leftChars="0"/>
              <w:rPr>
                <w:rFonts w:eastAsia="標楷體"/>
              </w:rPr>
            </w:pPr>
            <w:r w:rsidRPr="0031634A">
              <w:rPr>
                <w:rFonts w:eastAsia="標楷體" w:hint="eastAsia"/>
              </w:rPr>
              <w:t>配合二技學制</w:t>
            </w:r>
            <w:proofErr w:type="gramStart"/>
            <w:r>
              <w:rPr>
                <w:rFonts w:eastAsia="標楷體" w:hint="eastAsia"/>
              </w:rPr>
              <w:t>已停招</w:t>
            </w:r>
            <w:proofErr w:type="gramEnd"/>
            <w:r>
              <w:rPr>
                <w:rFonts w:ascii="新細明體" w:eastAsia="新細明體" w:hAnsi="新細明體" w:hint="eastAsia"/>
              </w:rPr>
              <w:t>，</w:t>
            </w:r>
            <w:r w:rsidRPr="0031634A">
              <w:rPr>
                <w:rFonts w:eastAsia="標楷體" w:hint="eastAsia"/>
              </w:rPr>
              <w:t>刪除相關字樣</w:t>
            </w:r>
            <w:r w:rsidRPr="00EE7988">
              <w:rPr>
                <w:rFonts w:eastAsia="標楷體"/>
              </w:rPr>
              <w:t>。</w:t>
            </w:r>
          </w:p>
          <w:p w:rsidR="002E4F81" w:rsidRPr="00AC1613" w:rsidRDefault="002E4F81" w:rsidP="002E4F81">
            <w:pPr>
              <w:pStyle w:val="a3"/>
              <w:numPr>
                <w:ilvl w:val="0"/>
                <w:numId w:val="3"/>
              </w:numPr>
              <w:ind w:leftChars="0"/>
              <w:rPr>
                <w:rFonts w:eastAsia="標楷體"/>
              </w:rPr>
            </w:pPr>
            <w:r>
              <w:rPr>
                <w:rFonts w:eastAsia="標楷體" w:hint="eastAsia"/>
              </w:rPr>
              <w:t>加入其他相關費用之</w:t>
            </w:r>
            <w:r w:rsidRPr="0031634A">
              <w:rPr>
                <w:rFonts w:eastAsia="標楷體" w:hint="eastAsia"/>
              </w:rPr>
              <w:t>字樣</w:t>
            </w:r>
            <w:r>
              <w:rPr>
                <w:rFonts w:ascii="新細明體" w:eastAsia="新細明體" w:hAnsi="新細明體" w:hint="eastAsia"/>
              </w:rPr>
              <w:t>，</w:t>
            </w:r>
            <w:r w:rsidRPr="009C2C1A">
              <w:rPr>
                <w:rFonts w:eastAsia="標楷體" w:hint="eastAsia"/>
              </w:rPr>
              <w:t>故</w:t>
            </w:r>
            <w:r>
              <w:rPr>
                <w:rFonts w:eastAsia="標楷體" w:hint="eastAsia"/>
              </w:rPr>
              <w:t>修訂本條文</w:t>
            </w:r>
            <w:r w:rsidRPr="00EE7988">
              <w:rPr>
                <w:rFonts w:eastAsia="標楷體"/>
              </w:rPr>
              <w:t>。</w:t>
            </w:r>
          </w:p>
        </w:tc>
      </w:tr>
      <w:tr w:rsidR="002E4F81" w:rsidRPr="00E27AD3" w:rsidTr="00D24216">
        <w:trPr>
          <w:trHeight w:val="440"/>
        </w:trPr>
        <w:tc>
          <w:tcPr>
            <w:tcW w:w="3510" w:type="dxa"/>
            <w:shd w:val="clear" w:color="auto" w:fill="auto"/>
          </w:tcPr>
          <w:p w:rsidR="002E4F81" w:rsidRPr="00A3139A" w:rsidRDefault="002E4F81" w:rsidP="00D24216">
            <w:pPr>
              <w:rPr>
                <w:rFonts w:eastAsia="標楷體"/>
              </w:rPr>
            </w:pPr>
            <w:r w:rsidRPr="00A3139A">
              <w:rPr>
                <w:rFonts w:eastAsia="標楷體"/>
              </w:rPr>
              <w:t>第八條</w:t>
            </w:r>
            <w:r w:rsidRPr="00A3139A">
              <w:rPr>
                <w:rFonts w:eastAsia="標楷體"/>
              </w:rPr>
              <w:t xml:space="preserve"> </w:t>
            </w:r>
            <w:r w:rsidRPr="00A3139A">
              <w:rPr>
                <w:rFonts w:eastAsia="標楷體"/>
              </w:rPr>
              <w:t>教師授課鐘點費支給標準規定如下：</w:t>
            </w:r>
            <w:r w:rsidRPr="00A3139A">
              <w:rPr>
                <w:rFonts w:eastAsia="標楷體"/>
              </w:rPr>
              <w:t xml:space="preserve"> </w:t>
            </w:r>
          </w:p>
          <w:p w:rsidR="002E4F81" w:rsidRPr="00A3139A" w:rsidRDefault="002E4F81" w:rsidP="002E4F81">
            <w:pPr>
              <w:numPr>
                <w:ilvl w:val="0"/>
                <w:numId w:val="1"/>
              </w:numPr>
              <w:ind w:left="633" w:hanging="567"/>
              <w:rPr>
                <w:rFonts w:eastAsia="標楷體"/>
              </w:rPr>
            </w:pPr>
            <w:r w:rsidRPr="00A3139A">
              <w:rPr>
                <w:rFonts w:eastAsia="標楷體"/>
              </w:rPr>
              <w:t>暑修班：除情形特殊專案核准者外，</w:t>
            </w:r>
            <w:proofErr w:type="gramStart"/>
            <w:r w:rsidRPr="00A3139A">
              <w:rPr>
                <w:rFonts w:eastAsia="標楷體"/>
              </w:rPr>
              <w:t>應依</w:t>
            </w:r>
            <w:r w:rsidRPr="00A3139A">
              <w:rPr>
                <w:rFonts w:eastAsia="標楷體"/>
                <w:dstrike/>
                <w:color w:val="FF0000"/>
              </w:rPr>
              <w:t>大學部</w:t>
            </w:r>
            <w:proofErr w:type="gramEnd"/>
            <w:r w:rsidRPr="00A3139A">
              <w:rPr>
                <w:rFonts w:eastAsia="標楷體"/>
                <w:dstrike/>
                <w:color w:val="FF0000"/>
              </w:rPr>
              <w:t>及二技夜間部兼任</w:t>
            </w:r>
            <w:r w:rsidRPr="00D61809">
              <w:rPr>
                <w:rFonts w:eastAsia="標楷體" w:hint="eastAsia"/>
                <w:b/>
                <w:color w:val="FF0000"/>
                <w:u w:val="single"/>
              </w:rPr>
              <w:t>暑修班</w:t>
            </w:r>
            <w:r w:rsidRPr="00A3139A">
              <w:rPr>
                <w:rFonts w:eastAsia="標楷體"/>
              </w:rPr>
              <w:t>教師鐘點費支給標準發給。</w:t>
            </w:r>
            <w:r w:rsidRPr="00A3139A">
              <w:rPr>
                <w:rFonts w:eastAsia="標楷體"/>
                <w:dstrike/>
                <w:color w:val="FF0000"/>
              </w:rPr>
              <w:t>兼任教師旅程費亦比照辦理。</w:t>
            </w:r>
            <w:r w:rsidRPr="00A3139A">
              <w:rPr>
                <w:rFonts w:eastAsia="標楷體"/>
              </w:rPr>
              <w:t xml:space="preserve"> </w:t>
            </w:r>
          </w:p>
          <w:p w:rsidR="002E4F81" w:rsidRDefault="002E4F81" w:rsidP="002E4F81">
            <w:pPr>
              <w:numPr>
                <w:ilvl w:val="0"/>
                <w:numId w:val="1"/>
              </w:numPr>
              <w:ind w:left="633" w:hanging="567"/>
              <w:rPr>
                <w:rFonts w:eastAsia="標楷體"/>
              </w:rPr>
            </w:pPr>
            <w:r w:rsidRPr="00A3139A">
              <w:rPr>
                <w:rFonts w:eastAsia="標楷體"/>
              </w:rPr>
              <w:t>先修班：教師授課鐘點費應依本校「</w:t>
            </w:r>
            <w:r w:rsidRPr="00A3139A">
              <w:rPr>
                <w:rFonts w:eastAsia="標楷體"/>
                <w:dstrike/>
                <w:color w:val="FF0000"/>
              </w:rPr>
              <w:t>專兼任</w:t>
            </w:r>
            <w:r w:rsidRPr="00D61809">
              <w:rPr>
                <w:rFonts w:eastAsia="標楷體" w:hint="eastAsia"/>
                <w:b/>
                <w:color w:val="FF0000"/>
                <w:u w:val="single"/>
              </w:rPr>
              <w:t>教師</w:t>
            </w:r>
            <w:r w:rsidRPr="00A3139A">
              <w:rPr>
                <w:rFonts w:eastAsia="標楷體"/>
              </w:rPr>
              <w:t>授課時數及抵免</w:t>
            </w:r>
            <w:r w:rsidRPr="00A3139A">
              <w:rPr>
                <w:rFonts w:eastAsia="標楷體"/>
                <w:dstrike/>
                <w:color w:val="FF0000"/>
              </w:rPr>
              <w:t>規定</w:t>
            </w:r>
            <w:r w:rsidRPr="00D61809">
              <w:rPr>
                <w:rFonts w:eastAsia="標楷體" w:hint="eastAsia"/>
                <w:b/>
                <w:color w:val="FF0000"/>
                <w:u w:val="single"/>
              </w:rPr>
              <w:t>辦法</w:t>
            </w:r>
            <w:r w:rsidRPr="00A3139A">
              <w:rPr>
                <w:rFonts w:eastAsia="標楷體"/>
              </w:rPr>
              <w:t>」標準發給。</w:t>
            </w:r>
          </w:p>
        </w:tc>
        <w:tc>
          <w:tcPr>
            <w:tcW w:w="3544" w:type="dxa"/>
            <w:shd w:val="clear" w:color="auto" w:fill="auto"/>
          </w:tcPr>
          <w:p w:rsidR="002E4F81" w:rsidRPr="00A3139A" w:rsidRDefault="002E4F81" w:rsidP="00D24216">
            <w:pPr>
              <w:rPr>
                <w:rFonts w:eastAsia="標楷體"/>
              </w:rPr>
            </w:pPr>
            <w:r w:rsidRPr="00A3139A">
              <w:rPr>
                <w:rFonts w:eastAsia="標楷體"/>
              </w:rPr>
              <w:t>第八條</w:t>
            </w:r>
            <w:r w:rsidRPr="00A3139A">
              <w:rPr>
                <w:rFonts w:eastAsia="標楷體"/>
              </w:rPr>
              <w:t xml:space="preserve"> </w:t>
            </w:r>
            <w:r w:rsidRPr="00A3139A">
              <w:rPr>
                <w:rFonts w:eastAsia="標楷體"/>
              </w:rPr>
              <w:t>教師授課鐘點費支給標準規定如下：</w:t>
            </w:r>
            <w:r w:rsidRPr="00A3139A">
              <w:rPr>
                <w:rFonts w:eastAsia="標楷體"/>
              </w:rPr>
              <w:t xml:space="preserve"> </w:t>
            </w:r>
          </w:p>
          <w:p w:rsidR="002E4F81" w:rsidRPr="00A3139A" w:rsidRDefault="002E4F81" w:rsidP="002E4F81">
            <w:pPr>
              <w:numPr>
                <w:ilvl w:val="0"/>
                <w:numId w:val="4"/>
              </w:numPr>
              <w:ind w:leftChars="15" w:left="523" w:hangingChars="203" w:hanging="487"/>
              <w:rPr>
                <w:rFonts w:eastAsia="標楷體"/>
              </w:rPr>
            </w:pPr>
            <w:r w:rsidRPr="00A3139A">
              <w:rPr>
                <w:rFonts w:eastAsia="標楷體"/>
              </w:rPr>
              <w:t>暑修班：除情形特殊專案核准者外，</w:t>
            </w:r>
            <w:proofErr w:type="gramStart"/>
            <w:r w:rsidRPr="00A3139A">
              <w:rPr>
                <w:rFonts w:eastAsia="標楷體"/>
              </w:rPr>
              <w:t>應依大學部</w:t>
            </w:r>
            <w:proofErr w:type="gramEnd"/>
            <w:r w:rsidRPr="00A3139A">
              <w:rPr>
                <w:rFonts w:eastAsia="標楷體"/>
              </w:rPr>
              <w:t>及二技夜間部兼任教師鐘點費支給標準發給。兼任教師旅程費亦比照辦理。</w:t>
            </w:r>
            <w:r w:rsidRPr="00A3139A">
              <w:rPr>
                <w:rFonts w:eastAsia="標楷體"/>
              </w:rPr>
              <w:t xml:space="preserve"> </w:t>
            </w:r>
          </w:p>
          <w:p w:rsidR="002E4F81" w:rsidRPr="00A3139A" w:rsidRDefault="002E4F81" w:rsidP="002E4F81">
            <w:pPr>
              <w:numPr>
                <w:ilvl w:val="0"/>
                <w:numId w:val="4"/>
              </w:numPr>
              <w:ind w:leftChars="15" w:left="523" w:hangingChars="203" w:hanging="487"/>
              <w:rPr>
                <w:rFonts w:eastAsia="標楷體"/>
              </w:rPr>
            </w:pPr>
            <w:r w:rsidRPr="00A3139A">
              <w:rPr>
                <w:rFonts w:eastAsia="標楷體"/>
              </w:rPr>
              <w:t>先修班：教師授課鐘點費應依本校「專兼任授課時數及抵免規定」標準發給。</w:t>
            </w:r>
            <w:r w:rsidRPr="00A3139A">
              <w:rPr>
                <w:rFonts w:eastAsia="標楷體"/>
              </w:rPr>
              <w:t xml:space="preserve"> </w:t>
            </w:r>
          </w:p>
          <w:p w:rsidR="002E4F81" w:rsidRPr="00A3139A" w:rsidRDefault="002E4F81" w:rsidP="00D24216">
            <w:pPr>
              <w:spacing w:beforeLines="50" w:before="180"/>
              <w:jc w:val="both"/>
            </w:pPr>
          </w:p>
        </w:tc>
        <w:tc>
          <w:tcPr>
            <w:tcW w:w="2410" w:type="dxa"/>
            <w:shd w:val="clear" w:color="auto" w:fill="auto"/>
          </w:tcPr>
          <w:p w:rsidR="002E4F81" w:rsidRDefault="002E4F81" w:rsidP="00D24216">
            <w:pPr>
              <w:rPr>
                <w:rFonts w:eastAsia="標楷體"/>
              </w:rPr>
            </w:pPr>
            <w:r>
              <w:rPr>
                <w:rFonts w:eastAsia="標楷體" w:hint="eastAsia"/>
              </w:rPr>
              <w:t>依實際執行狀況與相關規定</w:t>
            </w:r>
            <w:r>
              <w:rPr>
                <w:rFonts w:ascii="新細明體" w:eastAsia="新細明體" w:hAnsi="新細明體" w:hint="eastAsia"/>
              </w:rPr>
              <w:t>，</w:t>
            </w:r>
            <w:r w:rsidRPr="009C2C1A">
              <w:rPr>
                <w:rFonts w:eastAsia="標楷體" w:hint="eastAsia"/>
              </w:rPr>
              <w:t>故</w:t>
            </w:r>
            <w:r>
              <w:rPr>
                <w:rFonts w:eastAsia="標楷體" w:hint="eastAsia"/>
              </w:rPr>
              <w:t>修訂本條文</w:t>
            </w:r>
            <w:r w:rsidRPr="00EE7988">
              <w:rPr>
                <w:rFonts w:eastAsia="標楷體"/>
              </w:rPr>
              <w:t>。</w:t>
            </w:r>
          </w:p>
          <w:p w:rsidR="002E4F81" w:rsidRDefault="002E4F81" w:rsidP="00D24216">
            <w:pPr>
              <w:ind w:left="-7"/>
              <w:rPr>
                <w:rFonts w:eastAsia="標楷體"/>
              </w:rPr>
            </w:pPr>
          </w:p>
          <w:p w:rsidR="002E4F81" w:rsidRDefault="002E4F81" w:rsidP="00D24216">
            <w:pPr>
              <w:rPr>
                <w:rFonts w:eastAsia="標楷體"/>
              </w:rPr>
            </w:pPr>
          </w:p>
        </w:tc>
      </w:tr>
    </w:tbl>
    <w:p w:rsidR="004D1DF7" w:rsidRPr="002E4F81" w:rsidRDefault="004D1DF7"/>
    <w:sectPr w:rsidR="004D1DF7" w:rsidRPr="002E4F81">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260" w:rsidRDefault="00B54260" w:rsidP="00054D0E">
      <w:pPr>
        <w:spacing w:after="0" w:line="240" w:lineRule="auto"/>
      </w:pPr>
      <w:r>
        <w:separator/>
      </w:r>
    </w:p>
  </w:endnote>
  <w:endnote w:type="continuationSeparator" w:id="0">
    <w:p w:rsidR="00B54260" w:rsidRDefault="00B54260" w:rsidP="00054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7361516"/>
      <w:docPartObj>
        <w:docPartGallery w:val="Page Numbers (Bottom of Page)"/>
        <w:docPartUnique/>
      </w:docPartObj>
    </w:sdtPr>
    <w:sdtContent>
      <w:p w:rsidR="00054D0E" w:rsidRDefault="00054D0E">
        <w:pPr>
          <w:pStyle w:val="a6"/>
          <w:jc w:val="center"/>
        </w:pPr>
        <w:r>
          <w:fldChar w:fldCharType="begin"/>
        </w:r>
        <w:r>
          <w:instrText>PAGE   \* MERGEFORMAT</w:instrText>
        </w:r>
        <w:r>
          <w:fldChar w:fldCharType="separate"/>
        </w:r>
        <w:r w:rsidRPr="00054D0E">
          <w:rPr>
            <w:noProof/>
            <w:lang w:val="zh-TW"/>
          </w:rPr>
          <w:t>2</w:t>
        </w:r>
        <w:r>
          <w:fldChar w:fldCharType="end"/>
        </w:r>
      </w:p>
    </w:sdtContent>
  </w:sdt>
  <w:p w:rsidR="00054D0E" w:rsidRDefault="00054D0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260" w:rsidRDefault="00B54260" w:rsidP="00054D0E">
      <w:pPr>
        <w:spacing w:after="0" w:line="240" w:lineRule="auto"/>
      </w:pPr>
      <w:r>
        <w:separator/>
      </w:r>
    </w:p>
  </w:footnote>
  <w:footnote w:type="continuationSeparator" w:id="0">
    <w:p w:rsidR="00B54260" w:rsidRDefault="00B54260" w:rsidP="00054D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8085A"/>
    <w:multiLevelType w:val="hybridMultilevel"/>
    <w:tmpl w:val="94AAE39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8F65045"/>
    <w:multiLevelType w:val="hybridMultilevel"/>
    <w:tmpl w:val="3182B5F0"/>
    <w:lvl w:ilvl="0" w:tplc="3E967884">
      <w:start w:val="1"/>
      <w:numFmt w:val="ideographDigital"/>
      <w:lvlText w:val="%1、"/>
      <w:lvlJc w:val="left"/>
      <w:pPr>
        <w:ind w:left="1429"/>
      </w:pPr>
      <w:rPr>
        <w:rFonts w:ascii="標楷體" w:eastAsia="標楷體" w:hAnsi="標楷體" w:cs="細明體"/>
        <w:b w:val="0"/>
        <w:i w:val="0"/>
        <w:strike w:val="0"/>
        <w:dstrike w:val="0"/>
        <w:color w:val="000000"/>
        <w:sz w:val="24"/>
        <w:szCs w:val="24"/>
        <w:u w:val="none" w:color="000000"/>
        <w:bdr w:val="none" w:sz="0" w:space="0" w:color="auto"/>
        <w:shd w:val="clear" w:color="auto" w:fill="auto"/>
        <w:vertAlign w:val="baseline"/>
      </w:rPr>
    </w:lvl>
    <w:lvl w:ilvl="1" w:tplc="ADA06710">
      <w:start w:val="1"/>
      <w:numFmt w:val="lowerLetter"/>
      <w:lvlText w:val="%2"/>
      <w:lvlJc w:val="left"/>
      <w:pPr>
        <w:ind w:left="2044"/>
      </w:pPr>
      <w:rPr>
        <w:rFonts w:ascii="細明體" w:eastAsia="細明體" w:hAnsi="細明體" w:cs="細明體"/>
        <w:b w:val="0"/>
        <w:i w:val="0"/>
        <w:strike w:val="0"/>
        <w:dstrike w:val="0"/>
        <w:color w:val="000000"/>
        <w:sz w:val="24"/>
        <w:szCs w:val="24"/>
        <w:u w:val="none" w:color="000000"/>
        <w:bdr w:val="none" w:sz="0" w:space="0" w:color="auto"/>
        <w:shd w:val="clear" w:color="auto" w:fill="auto"/>
        <w:vertAlign w:val="baseline"/>
      </w:rPr>
    </w:lvl>
    <w:lvl w:ilvl="2" w:tplc="65E0BF32">
      <w:start w:val="1"/>
      <w:numFmt w:val="lowerRoman"/>
      <w:lvlText w:val="%3"/>
      <w:lvlJc w:val="left"/>
      <w:pPr>
        <w:ind w:left="2764"/>
      </w:pPr>
      <w:rPr>
        <w:rFonts w:ascii="細明體" w:eastAsia="細明體" w:hAnsi="細明體" w:cs="細明體"/>
        <w:b w:val="0"/>
        <w:i w:val="0"/>
        <w:strike w:val="0"/>
        <w:dstrike w:val="0"/>
        <w:color w:val="000000"/>
        <w:sz w:val="24"/>
        <w:szCs w:val="24"/>
        <w:u w:val="none" w:color="000000"/>
        <w:bdr w:val="none" w:sz="0" w:space="0" w:color="auto"/>
        <w:shd w:val="clear" w:color="auto" w:fill="auto"/>
        <w:vertAlign w:val="baseline"/>
      </w:rPr>
    </w:lvl>
    <w:lvl w:ilvl="3" w:tplc="67BADE1E">
      <w:start w:val="1"/>
      <w:numFmt w:val="decimal"/>
      <w:lvlText w:val="%4"/>
      <w:lvlJc w:val="left"/>
      <w:pPr>
        <w:ind w:left="3484"/>
      </w:pPr>
      <w:rPr>
        <w:rFonts w:ascii="細明體" w:eastAsia="細明體" w:hAnsi="細明體" w:cs="細明體"/>
        <w:b w:val="0"/>
        <w:i w:val="0"/>
        <w:strike w:val="0"/>
        <w:dstrike w:val="0"/>
        <w:color w:val="000000"/>
        <w:sz w:val="24"/>
        <w:szCs w:val="24"/>
        <w:u w:val="none" w:color="000000"/>
        <w:bdr w:val="none" w:sz="0" w:space="0" w:color="auto"/>
        <w:shd w:val="clear" w:color="auto" w:fill="auto"/>
        <w:vertAlign w:val="baseline"/>
      </w:rPr>
    </w:lvl>
    <w:lvl w:ilvl="4" w:tplc="E0167116">
      <w:start w:val="1"/>
      <w:numFmt w:val="lowerLetter"/>
      <w:lvlText w:val="%5"/>
      <w:lvlJc w:val="left"/>
      <w:pPr>
        <w:ind w:left="4204"/>
      </w:pPr>
      <w:rPr>
        <w:rFonts w:ascii="細明體" w:eastAsia="細明體" w:hAnsi="細明體" w:cs="細明體"/>
        <w:b w:val="0"/>
        <w:i w:val="0"/>
        <w:strike w:val="0"/>
        <w:dstrike w:val="0"/>
        <w:color w:val="000000"/>
        <w:sz w:val="24"/>
        <w:szCs w:val="24"/>
        <w:u w:val="none" w:color="000000"/>
        <w:bdr w:val="none" w:sz="0" w:space="0" w:color="auto"/>
        <w:shd w:val="clear" w:color="auto" w:fill="auto"/>
        <w:vertAlign w:val="baseline"/>
      </w:rPr>
    </w:lvl>
    <w:lvl w:ilvl="5" w:tplc="E0E2DE22">
      <w:start w:val="1"/>
      <w:numFmt w:val="lowerRoman"/>
      <w:lvlText w:val="%6"/>
      <w:lvlJc w:val="left"/>
      <w:pPr>
        <w:ind w:left="4924"/>
      </w:pPr>
      <w:rPr>
        <w:rFonts w:ascii="細明體" w:eastAsia="細明體" w:hAnsi="細明體" w:cs="細明體"/>
        <w:b w:val="0"/>
        <w:i w:val="0"/>
        <w:strike w:val="0"/>
        <w:dstrike w:val="0"/>
        <w:color w:val="000000"/>
        <w:sz w:val="24"/>
        <w:szCs w:val="24"/>
        <w:u w:val="none" w:color="000000"/>
        <w:bdr w:val="none" w:sz="0" w:space="0" w:color="auto"/>
        <w:shd w:val="clear" w:color="auto" w:fill="auto"/>
        <w:vertAlign w:val="baseline"/>
      </w:rPr>
    </w:lvl>
    <w:lvl w:ilvl="6" w:tplc="7D606C70">
      <w:start w:val="1"/>
      <w:numFmt w:val="decimal"/>
      <w:lvlText w:val="%7"/>
      <w:lvlJc w:val="left"/>
      <w:pPr>
        <w:ind w:left="5644"/>
      </w:pPr>
      <w:rPr>
        <w:rFonts w:ascii="細明體" w:eastAsia="細明體" w:hAnsi="細明體" w:cs="細明體"/>
        <w:b w:val="0"/>
        <w:i w:val="0"/>
        <w:strike w:val="0"/>
        <w:dstrike w:val="0"/>
        <w:color w:val="000000"/>
        <w:sz w:val="24"/>
        <w:szCs w:val="24"/>
        <w:u w:val="none" w:color="000000"/>
        <w:bdr w:val="none" w:sz="0" w:space="0" w:color="auto"/>
        <w:shd w:val="clear" w:color="auto" w:fill="auto"/>
        <w:vertAlign w:val="baseline"/>
      </w:rPr>
    </w:lvl>
    <w:lvl w:ilvl="7" w:tplc="81B2033E">
      <w:start w:val="1"/>
      <w:numFmt w:val="lowerLetter"/>
      <w:lvlText w:val="%8"/>
      <w:lvlJc w:val="left"/>
      <w:pPr>
        <w:ind w:left="6364"/>
      </w:pPr>
      <w:rPr>
        <w:rFonts w:ascii="細明體" w:eastAsia="細明體" w:hAnsi="細明體" w:cs="細明體"/>
        <w:b w:val="0"/>
        <w:i w:val="0"/>
        <w:strike w:val="0"/>
        <w:dstrike w:val="0"/>
        <w:color w:val="000000"/>
        <w:sz w:val="24"/>
        <w:szCs w:val="24"/>
        <w:u w:val="none" w:color="000000"/>
        <w:bdr w:val="none" w:sz="0" w:space="0" w:color="auto"/>
        <w:shd w:val="clear" w:color="auto" w:fill="auto"/>
        <w:vertAlign w:val="baseline"/>
      </w:rPr>
    </w:lvl>
    <w:lvl w:ilvl="8" w:tplc="C49C1212">
      <w:start w:val="1"/>
      <w:numFmt w:val="lowerRoman"/>
      <w:lvlText w:val="%9"/>
      <w:lvlJc w:val="left"/>
      <w:pPr>
        <w:ind w:left="7084"/>
      </w:pPr>
      <w:rPr>
        <w:rFonts w:ascii="細明體" w:eastAsia="細明體" w:hAnsi="細明體" w:cs="細明體"/>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7824E1A"/>
    <w:multiLevelType w:val="hybridMultilevel"/>
    <w:tmpl w:val="0EDEE0A8"/>
    <w:lvl w:ilvl="0" w:tplc="3E967884">
      <w:start w:val="1"/>
      <w:numFmt w:val="ideographDigital"/>
      <w:lvlText w:val="%1、"/>
      <w:lvlJc w:val="left"/>
      <w:pPr>
        <w:ind w:left="1429" w:firstLine="0"/>
      </w:pPr>
      <w:rPr>
        <w:rFonts w:ascii="標楷體" w:eastAsia="標楷體" w:hAnsi="標楷體" w:cs="細明體" w:hint="eastAsia"/>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CAF4964"/>
    <w:multiLevelType w:val="hybridMultilevel"/>
    <w:tmpl w:val="68749736"/>
    <w:lvl w:ilvl="0" w:tplc="E5A46D38">
      <w:start w:val="1"/>
      <w:numFmt w:val="taiwaneseCountingThousand"/>
      <w:lvlText w:val="%1、"/>
      <w:lvlJc w:val="left"/>
      <w:pPr>
        <w:ind w:left="475" w:hanging="480"/>
      </w:pPr>
      <w:rPr>
        <w:rFonts w:hint="default"/>
        <w:lang w:val="en-US"/>
      </w:rPr>
    </w:lvl>
    <w:lvl w:ilvl="1" w:tplc="04090019" w:tentative="1">
      <w:start w:val="1"/>
      <w:numFmt w:val="ideographTraditional"/>
      <w:lvlText w:val="%2、"/>
      <w:lvlJc w:val="left"/>
      <w:pPr>
        <w:ind w:left="955" w:hanging="480"/>
      </w:pPr>
    </w:lvl>
    <w:lvl w:ilvl="2" w:tplc="0409001B" w:tentative="1">
      <w:start w:val="1"/>
      <w:numFmt w:val="lowerRoman"/>
      <w:lvlText w:val="%3."/>
      <w:lvlJc w:val="right"/>
      <w:pPr>
        <w:ind w:left="1435" w:hanging="480"/>
      </w:pPr>
    </w:lvl>
    <w:lvl w:ilvl="3" w:tplc="0409000F" w:tentative="1">
      <w:start w:val="1"/>
      <w:numFmt w:val="decimal"/>
      <w:lvlText w:val="%4."/>
      <w:lvlJc w:val="left"/>
      <w:pPr>
        <w:ind w:left="1915" w:hanging="480"/>
      </w:pPr>
    </w:lvl>
    <w:lvl w:ilvl="4" w:tplc="04090019" w:tentative="1">
      <w:start w:val="1"/>
      <w:numFmt w:val="ideographTraditional"/>
      <w:lvlText w:val="%5、"/>
      <w:lvlJc w:val="left"/>
      <w:pPr>
        <w:ind w:left="2395" w:hanging="480"/>
      </w:pPr>
    </w:lvl>
    <w:lvl w:ilvl="5" w:tplc="0409001B" w:tentative="1">
      <w:start w:val="1"/>
      <w:numFmt w:val="lowerRoman"/>
      <w:lvlText w:val="%6."/>
      <w:lvlJc w:val="right"/>
      <w:pPr>
        <w:ind w:left="2875" w:hanging="480"/>
      </w:pPr>
    </w:lvl>
    <w:lvl w:ilvl="6" w:tplc="0409000F" w:tentative="1">
      <w:start w:val="1"/>
      <w:numFmt w:val="decimal"/>
      <w:lvlText w:val="%7."/>
      <w:lvlJc w:val="left"/>
      <w:pPr>
        <w:ind w:left="3355" w:hanging="480"/>
      </w:pPr>
    </w:lvl>
    <w:lvl w:ilvl="7" w:tplc="04090019" w:tentative="1">
      <w:start w:val="1"/>
      <w:numFmt w:val="ideographTraditional"/>
      <w:lvlText w:val="%8、"/>
      <w:lvlJc w:val="left"/>
      <w:pPr>
        <w:ind w:left="3835" w:hanging="480"/>
      </w:pPr>
    </w:lvl>
    <w:lvl w:ilvl="8" w:tplc="0409001B" w:tentative="1">
      <w:start w:val="1"/>
      <w:numFmt w:val="lowerRoman"/>
      <w:lvlText w:val="%9."/>
      <w:lvlJc w:val="right"/>
      <w:pPr>
        <w:ind w:left="4315" w:hanging="4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F81"/>
    <w:rsid w:val="00054D0E"/>
    <w:rsid w:val="002E4F81"/>
    <w:rsid w:val="004D1DF7"/>
    <w:rsid w:val="00574B95"/>
    <w:rsid w:val="00B542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7133E"/>
  <w15:chartTrackingRefBased/>
  <w15:docId w15:val="{FBABDB87-7CCB-4965-99E9-FBF9A10B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4F81"/>
    <w:pPr>
      <w:spacing w:after="11" w:line="268" w:lineRule="auto"/>
      <w:ind w:left="10" w:hanging="10"/>
    </w:pPr>
    <w:rPr>
      <w:rFonts w:ascii="細明體" w:eastAsia="細明體" w:hAnsi="細明體" w:cs="細明體"/>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4F81"/>
    <w:pPr>
      <w:ind w:leftChars="200" w:left="480"/>
    </w:pPr>
  </w:style>
  <w:style w:type="paragraph" w:styleId="a4">
    <w:name w:val="header"/>
    <w:basedOn w:val="a"/>
    <w:link w:val="a5"/>
    <w:uiPriority w:val="99"/>
    <w:unhideWhenUsed/>
    <w:rsid w:val="00054D0E"/>
    <w:pPr>
      <w:tabs>
        <w:tab w:val="center" w:pos="4153"/>
        <w:tab w:val="right" w:pos="8306"/>
      </w:tabs>
      <w:snapToGrid w:val="0"/>
    </w:pPr>
    <w:rPr>
      <w:sz w:val="20"/>
      <w:szCs w:val="20"/>
    </w:rPr>
  </w:style>
  <w:style w:type="character" w:customStyle="1" w:styleId="a5">
    <w:name w:val="頁首 字元"/>
    <w:basedOn w:val="a0"/>
    <w:link w:val="a4"/>
    <w:uiPriority w:val="99"/>
    <w:rsid w:val="00054D0E"/>
    <w:rPr>
      <w:rFonts w:ascii="細明體" w:eastAsia="細明體" w:hAnsi="細明體" w:cs="細明體"/>
      <w:color w:val="000000"/>
      <w:sz w:val="20"/>
      <w:szCs w:val="20"/>
    </w:rPr>
  </w:style>
  <w:style w:type="paragraph" w:styleId="a6">
    <w:name w:val="footer"/>
    <w:basedOn w:val="a"/>
    <w:link w:val="a7"/>
    <w:uiPriority w:val="99"/>
    <w:unhideWhenUsed/>
    <w:rsid w:val="00054D0E"/>
    <w:pPr>
      <w:tabs>
        <w:tab w:val="center" w:pos="4153"/>
        <w:tab w:val="right" w:pos="8306"/>
      </w:tabs>
      <w:snapToGrid w:val="0"/>
    </w:pPr>
    <w:rPr>
      <w:sz w:val="20"/>
      <w:szCs w:val="20"/>
    </w:rPr>
  </w:style>
  <w:style w:type="character" w:customStyle="1" w:styleId="a7">
    <w:name w:val="頁尾 字元"/>
    <w:basedOn w:val="a0"/>
    <w:link w:val="a6"/>
    <w:uiPriority w:val="99"/>
    <w:rsid w:val="00054D0E"/>
    <w:rPr>
      <w:rFonts w:ascii="細明體" w:eastAsia="細明體" w:hAnsi="細明體" w:cs="細明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167</Words>
  <Characters>958</Characters>
  <Application>Microsoft Office Word</Application>
  <DocSecurity>0</DocSecurity>
  <Lines>7</Lines>
  <Paragraphs>2</Paragraphs>
  <ScaleCrop>false</ScaleCrop>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楊惠敏</dc:creator>
  <cp:keywords/>
  <dc:description/>
  <cp:lastModifiedBy>楊惠敏</cp:lastModifiedBy>
  <cp:revision>17</cp:revision>
  <dcterms:created xsi:type="dcterms:W3CDTF">2022-11-29T07:06:00Z</dcterms:created>
  <dcterms:modified xsi:type="dcterms:W3CDTF">2022-11-29T07:07:00Z</dcterms:modified>
</cp:coreProperties>
</file>