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50D1" w14:textId="77777777" w:rsidR="00CD0F60" w:rsidRPr="00DB205C" w:rsidRDefault="00CD0F60" w:rsidP="00CD0F60">
      <w:pPr>
        <w:pStyle w:val="a5"/>
      </w:pPr>
      <w:bookmarkStart w:id="0" w:name="_Toc11055082"/>
      <w:r w:rsidRPr="00DB205C">
        <w:rPr>
          <w:rFonts w:hint="eastAsia"/>
        </w:rPr>
        <w:t>緣至元智－暫緩購置機車，尊長免擔心受怕</w:t>
      </w:r>
      <w:bookmarkEnd w:id="0"/>
    </w:p>
    <w:p w14:paraId="36BB582A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各位元智大一新生家長，您好：</w:t>
      </w:r>
    </w:p>
    <w:p w14:paraId="4C320F03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我是元智大學校長，首先恭喜貴子弟通過層層考驗</w:t>
      </w:r>
      <w:bookmarkStart w:id="1" w:name="_GoBack"/>
      <w:bookmarkEnd w:id="1"/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，進入優質的元智大學就讀。</w:t>
      </w:r>
    </w:p>
    <w:p w14:paraId="3776B211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許多家長們為了獎勵子女順利考取大學，常以購贈機車作為獎勵。但身為元智的大家長，為了貴子弟的安全，特別提醒各位家長－大一新生暫請勿購買機車。</w:t>
      </w:r>
    </w:p>
    <w:p w14:paraId="5F9A170E" w14:textId="6A16182F" w:rsidR="00CD0F60" w:rsidRPr="00DA0B1A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依據</w:t>
      </w:r>
      <w:r w:rsidR="00947521"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108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 w:rsidR="00947521"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6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月份「交通部道安會報」公布最新統計資料，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</w:t>
      </w:r>
      <w:r w:rsidR="00947521"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7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年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1~12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月份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機車事故死亡人數</w:t>
      </w:r>
      <w:r w:rsidR="00947521"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</w:t>
      </w:r>
      <w:r w:rsidR="00D34897"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,</w:t>
      </w:r>
      <w:r w:rsidR="00947521"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672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人，占各類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交通事故</w:t>
      </w:r>
      <w:r w:rsidR="00F47419"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60.1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%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，其中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機車肇事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5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0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％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以上為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29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歲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以下</w:t>
      </w:r>
      <w:r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年輕族群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尤以新領駕照之18</w:t>
      </w:r>
      <w:r w:rsidR="00D34897"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-</w:t>
      </w:r>
      <w:r w:rsidR="00D34897" w:rsidRPr="00DA0B1A">
        <w:rPr>
          <w:rFonts w:ascii="標楷體" w:eastAsia="標楷體" w:hAnsi="標楷體" w:cs="新細明體"/>
          <w:color w:val="000000" w:themeColor="text1"/>
          <w:kern w:val="0"/>
          <w:szCs w:val="24"/>
        </w:rPr>
        <w:t>19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歲新生肇事率較高。</w:t>
      </w:r>
      <w:r w:rsidR="00870360"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不僅如此，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機車發生事故死亡率為汽車35倍，全國近</w:t>
      </w:r>
      <w:r w:rsidR="003A2C80"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十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年來每年大專院校學生因</w:t>
      </w:r>
      <w:r w:rsidRPr="00DA0B1A">
        <w:rPr>
          <w:rFonts w:ascii="標楷體" w:eastAsia="標楷體" w:hAnsi="標楷體" w:cs="新細明體"/>
          <w:color w:val="000000" w:themeColor="text1"/>
          <w:kern w:val="0"/>
          <w:szCs w:val="24"/>
        </w:rPr>
        <w:t>機車事故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造成</w:t>
      </w:r>
      <w:r w:rsidRPr="00DA0B1A">
        <w:rPr>
          <w:rFonts w:ascii="標楷體" w:eastAsia="標楷體" w:hAnsi="標楷體" w:cs="新細明體"/>
          <w:color w:val="000000" w:themeColor="text1"/>
          <w:kern w:val="0"/>
          <w:szCs w:val="24"/>
        </w:rPr>
        <w:t>死亡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約百餘人，其發生時段以上下學尖峰時段較高，</w:t>
      </w:r>
      <w:r w:rsidRPr="00DA0B1A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這是多麼令人可惜的事情</w:t>
      </w:r>
      <w:r w:rsidRPr="00DA0B1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。近年來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，元智師長利用各種場合經常性不斷地叮嚀與宣導，</w:t>
      </w:r>
      <w:r w:rsidR="00D34897"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107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學年度機車事故已由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10</w:t>
      </w:r>
      <w:r w:rsidR="00D34897"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6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學年度的</w:t>
      </w:r>
      <w:r w:rsidR="00D34897"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56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件減少至</w:t>
      </w:r>
      <w:r w:rsidR="00D34897"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50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件（降幅為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11.</w:t>
      </w:r>
      <w:r w:rsidR="00D34897" w:rsidRPr="00DA0B1A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7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%</w:t>
      </w:r>
      <w:r w:rsidRPr="00DA0B1A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），惟仍期盼學生與家長持續配合，以共同維護生命安全。</w:t>
      </w:r>
    </w:p>
    <w:p w14:paraId="35736EF8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標楷體" w:eastAsia="標楷體" w:hAnsi="標楷體" w:hint="eastAsia"/>
          <w:color w:val="000000" w:themeColor="text1"/>
        </w:rPr>
        <w:t>元智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校園</w:t>
      </w:r>
      <w:r w:rsidRPr="00DB205C">
        <w:rPr>
          <w:rFonts w:ascii="標楷體" w:eastAsia="標楷體" w:hAnsi="標楷體" w:hint="eastAsia"/>
          <w:color w:val="000000" w:themeColor="text1"/>
        </w:rPr>
        <w:t>的學習環境與生活機能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較他校</w:t>
      </w:r>
      <w:r w:rsidRPr="00DB205C">
        <w:rPr>
          <w:rFonts w:ascii="標楷體" w:eastAsia="標楷體" w:hAnsi="標楷體" w:hint="eastAsia"/>
          <w:color w:val="000000" w:themeColor="text1"/>
        </w:rPr>
        <w:t>為優越。本校有大學生男、女宿舍四棟，總計</w:t>
      </w:r>
      <w:r w:rsidRPr="00DB205C">
        <w:rPr>
          <w:rFonts w:ascii="Times New Roman" w:hAnsi="Times New Roman"/>
          <w:color w:val="000000" w:themeColor="text1"/>
        </w:rPr>
        <w:t>73</w:t>
      </w:r>
      <w:r w:rsidRPr="00DB205C">
        <w:rPr>
          <w:rFonts w:ascii="Times New Roman" w:hAnsi="Times New Roman" w:hint="eastAsia"/>
          <w:color w:val="000000" w:themeColor="text1"/>
        </w:rPr>
        <w:t>2</w:t>
      </w:r>
      <w:r w:rsidRPr="00DB205C">
        <w:rPr>
          <w:rFonts w:ascii="標楷體" w:eastAsia="標楷體" w:hAnsi="標楷體" w:hint="eastAsia"/>
          <w:color w:val="000000" w:themeColor="text1"/>
        </w:rPr>
        <w:t>間、</w:t>
      </w:r>
      <w:r w:rsidRPr="00DB205C">
        <w:rPr>
          <w:rFonts w:ascii="Times New Roman" w:hAnsi="Times New Roman"/>
          <w:color w:val="000000" w:themeColor="text1"/>
        </w:rPr>
        <w:t>2,9</w:t>
      </w:r>
      <w:r w:rsidRPr="00DB205C">
        <w:rPr>
          <w:rFonts w:ascii="Times New Roman" w:hAnsi="Times New Roman" w:hint="eastAsia"/>
          <w:color w:val="000000" w:themeColor="text1"/>
        </w:rPr>
        <w:t>26</w:t>
      </w:r>
      <w:r w:rsidRPr="00DB205C">
        <w:rPr>
          <w:rFonts w:ascii="標楷體" w:eastAsia="標楷體" w:hAnsi="標楷體" w:hint="eastAsia"/>
          <w:color w:val="000000" w:themeColor="text1"/>
        </w:rPr>
        <w:t>個床位，優先提供外縣市及市內遠程新生住宿，可滿足大一學生住宿需求，免除各位家長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為孩子</w:t>
      </w:r>
      <w:r w:rsidRPr="00DB205C">
        <w:rPr>
          <w:rFonts w:ascii="標楷體" w:eastAsia="標楷體" w:hAnsi="標楷體" w:hint="eastAsia"/>
          <w:color w:val="000000" w:themeColor="text1"/>
        </w:rPr>
        <w:t>尋找房舍的煩惱。宿舍區規劃為完整的智慧生活區，包含便利商店、餐飲區、書坊、影印店、自助販賣機、洗烘衣機、遠東商銀及郵局提款機等，同學使用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上都十分便捷</w:t>
      </w:r>
      <w:r w:rsidRPr="00DB205C">
        <w:rPr>
          <w:rFonts w:ascii="標楷體" w:eastAsia="標楷體" w:hAnsi="標楷體" w:hint="eastAsia"/>
          <w:color w:val="000000" w:themeColor="text1"/>
        </w:rPr>
        <w:t>，上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述商家</w:t>
      </w:r>
      <w:r w:rsidRPr="00DB205C">
        <w:rPr>
          <w:rFonts w:ascii="標楷體" w:eastAsia="標楷體" w:hAnsi="標楷體" w:hint="eastAsia"/>
          <w:color w:val="000000" w:themeColor="text1"/>
        </w:rPr>
        <w:t>與設施皆可用電子票證或現金付費。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校醫</w:t>
      </w:r>
      <w:r w:rsidRPr="00DB205C">
        <w:rPr>
          <w:rFonts w:ascii="標楷體" w:eastAsia="標楷體" w:hAnsi="標楷體" w:hint="eastAsia"/>
          <w:color w:val="000000" w:themeColor="text1"/>
        </w:rPr>
        <w:t>每周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三日固定時間</w:t>
      </w:r>
      <w:r w:rsidRPr="00DB205C">
        <w:rPr>
          <w:rFonts w:ascii="標楷體" w:eastAsia="標楷體" w:hAnsi="標楷體" w:hint="eastAsia"/>
          <w:color w:val="000000" w:themeColor="text1"/>
        </w:rPr>
        <w:t>駐診、活動中心、體育館、健康休閒中心（內設游泳池、健身房）等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DB205C">
        <w:rPr>
          <w:rFonts w:ascii="標楷體" w:eastAsia="標楷體" w:hAnsi="標楷體" w:hint="eastAsia"/>
          <w:color w:val="000000" w:themeColor="text1"/>
        </w:rPr>
        <w:t>一應俱全，生活起居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相當</w:t>
      </w:r>
      <w:r w:rsidRPr="00DB205C">
        <w:rPr>
          <w:rFonts w:ascii="標楷體" w:eastAsia="標楷體" w:hAnsi="標楷體" w:hint="eastAsia"/>
          <w:color w:val="000000" w:themeColor="text1"/>
        </w:rPr>
        <w:t>便利，減少學生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各項</w:t>
      </w:r>
      <w:r w:rsidRPr="00DB205C">
        <w:rPr>
          <w:rFonts w:ascii="標楷體" w:eastAsia="標楷體" w:hAnsi="標楷體" w:hint="eastAsia"/>
          <w:color w:val="000000" w:themeColor="text1"/>
        </w:rPr>
        <w:t>外出需求，減少潛在危險因素。此外，本校距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離</w:t>
      </w:r>
      <w:r w:rsidRPr="00DB205C">
        <w:rPr>
          <w:rFonts w:ascii="標楷體" w:eastAsia="標楷體" w:hAnsi="標楷體" w:hint="eastAsia"/>
          <w:color w:val="000000" w:themeColor="text1"/>
        </w:rPr>
        <w:t>內壢火車站僅</w:t>
      </w:r>
      <w:r w:rsidRPr="00DB205C">
        <w:rPr>
          <w:rFonts w:ascii="Times New Roman" w:hAnsi="Times New Roman"/>
          <w:color w:val="000000" w:themeColor="text1"/>
        </w:rPr>
        <w:t>500</w:t>
      </w:r>
      <w:r w:rsidRPr="00DB205C">
        <w:rPr>
          <w:rFonts w:ascii="標楷體" w:eastAsia="標楷體" w:hAnsi="標楷體" w:hint="eastAsia"/>
          <w:color w:val="000000" w:themeColor="text1"/>
        </w:rPr>
        <w:t>公尺（</w:t>
      </w:r>
      <w:r w:rsidRPr="00DB205C">
        <w:rPr>
          <w:rFonts w:ascii="Times New Roman" w:hAnsi="Times New Roman"/>
          <w:color w:val="000000" w:themeColor="text1"/>
        </w:rPr>
        <w:t>15</w:t>
      </w:r>
      <w:r w:rsidRPr="00DB205C">
        <w:rPr>
          <w:rFonts w:ascii="標楷體" w:eastAsia="標楷體" w:hAnsi="標楷體" w:hint="eastAsia"/>
          <w:color w:val="000000" w:themeColor="text1"/>
        </w:rPr>
        <w:t>分鐘步行路程），鄰近醫療院所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亦僅</w:t>
      </w:r>
      <w:r w:rsidRPr="00DB205C">
        <w:rPr>
          <w:rFonts w:ascii="標楷體" w:eastAsia="標楷體" w:hAnsi="標楷體" w:hint="eastAsia"/>
          <w:color w:val="000000" w:themeColor="text1"/>
        </w:rPr>
        <w:t>約</w:t>
      </w:r>
      <w:r w:rsidRPr="00DB205C">
        <w:rPr>
          <w:rFonts w:ascii="Times New Roman" w:hAnsi="Times New Roman"/>
          <w:color w:val="000000" w:themeColor="text1"/>
        </w:rPr>
        <w:t>15</w:t>
      </w:r>
      <w:r w:rsidRPr="00DB205C">
        <w:rPr>
          <w:rFonts w:ascii="標楷體" w:eastAsia="標楷體" w:hAnsi="標楷體" w:hint="eastAsia"/>
          <w:color w:val="000000" w:themeColor="text1"/>
        </w:rPr>
        <w:t>分鐘步行路程，另有桃園客運每日駛入校園共</w:t>
      </w:r>
      <w:r w:rsidRPr="00DB205C">
        <w:rPr>
          <w:rFonts w:ascii="Times New Roman" w:hAnsi="Times New Roman"/>
          <w:color w:val="000000" w:themeColor="text1"/>
        </w:rPr>
        <w:t>34</w:t>
      </w:r>
      <w:r w:rsidRPr="00DB205C">
        <w:rPr>
          <w:rFonts w:ascii="標楷體" w:eastAsia="標楷體" w:hAnsi="標楷體" w:hint="eastAsia"/>
          <w:color w:val="000000" w:themeColor="text1"/>
        </w:rPr>
        <w:t>班次，對通勤學生而言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DB205C">
        <w:rPr>
          <w:rFonts w:ascii="標楷體" w:eastAsia="標楷體" w:hAnsi="標楷體" w:hint="eastAsia"/>
          <w:color w:val="000000" w:themeColor="text1"/>
        </w:rPr>
        <w:t>亦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甚是</w:t>
      </w:r>
      <w:r w:rsidRPr="00DB205C">
        <w:rPr>
          <w:rFonts w:ascii="標楷體" w:eastAsia="標楷體" w:hAnsi="標楷體" w:hint="eastAsia"/>
          <w:color w:val="000000" w:themeColor="text1"/>
        </w:rPr>
        <w:t>便利。謹此誠心建議各位家長，多鼓勵孩子住宿或搭乘大眾運輸工具。</w:t>
      </w:r>
    </w:p>
    <w:p w14:paraId="2874F5BD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汽車是「鐵包人」，機車是「人包鐵」，當發生事故時，後者的人身傷亡遠大於前者。大一新生多數剛取得駕照，對機車性能之了解與行為之自律等，均有待養成。鑑於大一新生之車禍肇事率高，在此特別呼籲各位家長暫勿為新生購買機車。貴子弟入學後，本校學務處將對新生全面加強交通安全宣導，希望各位家長在孩子已具備完整的交通安全觀念之後，再行考量。</w:t>
      </w:r>
    </w:p>
    <w:p w14:paraId="2A041EBD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ind w:firstLineChars="200" w:firstLine="48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「安全」是回家唯一的路，也是我們共同的心願。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年輕的歲月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應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該是充滿亮麗色彩的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，但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在追求絢麗生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活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的同時，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首先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要瞭解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及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珍視生命的重要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，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多一分深思熟慮，少一分任性衝動，才能為自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己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帶來更豐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美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的生命歷程！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「學生</w:t>
      </w:r>
      <w:r w:rsidRPr="00DB205C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小心，家人放心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」，期待每位元智的大一新生能恣意徜徉在美麗的校園中，歡笑樂活在浩瀚的學海裡。耑此</w:t>
      </w:r>
    </w:p>
    <w:p w14:paraId="7B1C12A5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敬祝</w:t>
      </w:r>
    </w:p>
    <w:p w14:paraId="7F0449E9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30" w:before="108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闔家平安！</w:t>
      </w:r>
    </w:p>
    <w:p w14:paraId="62946727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300" w:left="5520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元智大學校長</w:t>
      </w:r>
    </w:p>
    <w:p w14:paraId="72463894" w14:textId="77777777" w:rsidR="00CD0F60" w:rsidRPr="00DB205C" w:rsidRDefault="00CD0F60" w:rsidP="00CD0F60">
      <w:pPr>
        <w:widowControl/>
        <w:kinsoku w:val="0"/>
        <w:overflowPunct w:val="0"/>
        <w:autoSpaceDE w:val="0"/>
        <w:autoSpaceDN w:val="0"/>
        <w:snapToGrid w:val="0"/>
        <w:ind w:leftChars="2300" w:left="8083" w:hangingChars="800" w:hanging="2563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DB205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 xml:space="preserve">    </w:t>
      </w:r>
      <w:r w:rsidRPr="00DB205C">
        <w:rPr>
          <w:rFonts w:ascii="標楷體" w:eastAsia="標楷體" w:hAnsi="標楷體" w:cs="新細明體"/>
          <w:b/>
          <w:noProof/>
          <w:color w:val="000000" w:themeColor="text1"/>
          <w:kern w:val="0"/>
          <w:sz w:val="32"/>
          <w:szCs w:val="32"/>
        </w:rPr>
        <w:drawing>
          <wp:inline distT="0" distB="0" distL="0" distR="0" wp14:anchorId="19D55E1C" wp14:editId="298808E1">
            <wp:extent cx="1140822" cy="515489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校資料\秘書室\校長室\吳志揚校長20160203簽名檔-橫式1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22" cy="5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B205C">
        <w:rPr>
          <w:rFonts w:ascii="標楷體" w:eastAsia="標楷體" w:hAnsi="標楷體" w:cs="新細明體"/>
          <w:b/>
          <w:noProof/>
          <w:color w:val="000000" w:themeColor="text1"/>
          <w:kern w:val="0"/>
          <w:sz w:val="32"/>
          <w:szCs w:val="32"/>
        </w:rPr>
        <w:t xml:space="preserve"> </w:t>
      </w:r>
      <w:r w:rsidRPr="00DB205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 xml:space="preserve">           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謹識</w:t>
      </w:r>
    </w:p>
    <w:p w14:paraId="0AF577CF" w14:textId="77777777" w:rsidR="00E86050" w:rsidRDefault="00CD0F60" w:rsidP="00C00C14">
      <w:pPr>
        <w:widowControl/>
        <w:kinsoku w:val="0"/>
        <w:overflowPunct w:val="0"/>
        <w:autoSpaceDE w:val="0"/>
        <w:autoSpaceDN w:val="0"/>
        <w:snapToGrid w:val="0"/>
        <w:ind w:right="482" w:firstLineChars="2300" w:firstLine="4600"/>
        <w:jc w:val="right"/>
        <w:rPr>
          <w:rFonts w:ascii="Times New Roman" w:eastAsia="標楷體" w:hAnsi="Times New Roman" w:cs="新細明體"/>
          <w:color w:val="000000" w:themeColor="text1"/>
          <w:kern w:val="0"/>
          <w:sz w:val="20"/>
          <w:szCs w:val="20"/>
        </w:rPr>
      </w:pP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中華民國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 xml:space="preserve"> 10</w:t>
      </w:r>
      <w:r w:rsidR="00C00C14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8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 xml:space="preserve"> 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年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 xml:space="preserve"> </w:t>
      </w:r>
      <w:r w:rsidR="00C00C14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6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 xml:space="preserve"> 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月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 xml:space="preserve"> </w:t>
      </w:r>
      <w:r w:rsidR="00C00C14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1</w:t>
      </w:r>
      <w:r w:rsidR="00704895">
        <w:rPr>
          <w:rFonts w:ascii="Times New Roman" w:eastAsia="標楷體" w:hAnsi="Times New Roman" w:cs="新細明體"/>
          <w:color w:val="000000" w:themeColor="text1"/>
          <w:kern w:val="0"/>
          <w:sz w:val="20"/>
          <w:szCs w:val="20"/>
        </w:rPr>
        <w:t>7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 xml:space="preserve"> </w:t>
      </w:r>
      <w:r w:rsidRPr="00DB205C">
        <w:rPr>
          <w:rFonts w:ascii="Times New Roman" w:eastAsia="標楷體" w:hAnsi="Times New Roman" w:cs="新細明體" w:hint="eastAsia"/>
          <w:color w:val="000000" w:themeColor="text1"/>
          <w:kern w:val="0"/>
          <w:sz w:val="20"/>
          <w:szCs w:val="20"/>
        </w:rPr>
        <w:t>日</w:t>
      </w:r>
    </w:p>
    <w:p w14:paraId="0602055D" w14:textId="77777777" w:rsidR="006C7B31" w:rsidRDefault="006C7B31">
      <w:pPr>
        <w:widowControl/>
        <w:rPr>
          <w:rFonts w:ascii="Times New Roman" w:eastAsia="標楷體" w:hAnsi="Times New Roman" w:cs="新細明體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cs="新細明體"/>
          <w:color w:val="000000" w:themeColor="text1"/>
          <w:kern w:val="0"/>
          <w:sz w:val="20"/>
          <w:szCs w:val="20"/>
        </w:rPr>
        <w:br w:type="page"/>
      </w:r>
    </w:p>
    <w:p w14:paraId="16946700" w14:textId="77777777" w:rsidR="006C7B31" w:rsidRPr="00DA0EAB" w:rsidRDefault="006C7B31" w:rsidP="006C7B31">
      <w:pPr>
        <w:rPr>
          <w:rFonts w:ascii="標楷體" w:eastAsia="標楷體" w:hAnsi="標楷體"/>
          <w:color w:val="FF0000"/>
          <w:sz w:val="36"/>
          <w:szCs w:val="36"/>
        </w:rPr>
      </w:pPr>
      <w:r w:rsidRPr="00DA0EAB">
        <w:rPr>
          <w:rFonts w:ascii="標楷體" w:eastAsia="標楷體" w:hAnsi="標楷體" w:hint="eastAsia"/>
          <w:color w:val="FF0000"/>
          <w:sz w:val="36"/>
          <w:szCs w:val="36"/>
        </w:rPr>
        <w:lastRenderedPageBreak/>
        <w:t>全國近十年交通事故死亡人數統計</w:t>
      </w:r>
    </w:p>
    <w:p w14:paraId="564036E7" w14:textId="77777777" w:rsidR="006C7B31" w:rsidRDefault="006C7B31" w:rsidP="006C7B31">
      <w:pPr>
        <w:rPr>
          <w:noProof/>
        </w:rPr>
      </w:pPr>
      <w:r>
        <w:rPr>
          <w:noProof/>
        </w:rPr>
        <w:drawing>
          <wp:inline distT="0" distB="0" distL="0" distR="0" wp14:anchorId="62C955C3" wp14:editId="60EBF241">
            <wp:extent cx="6798617" cy="140973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90" cy="143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715D4" w14:textId="77777777" w:rsidR="006C7B31" w:rsidRPr="00DA0EAB" w:rsidRDefault="006C7B31" w:rsidP="006C7B31">
      <w:pPr>
        <w:jc w:val="right"/>
        <w:rPr>
          <w:rFonts w:ascii="標楷體" w:eastAsia="標楷體" w:hAnsi="標楷體"/>
          <w:color w:val="000099"/>
        </w:rPr>
      </w:pPr>
      <w:r w:rsidRPr="00DA0EAB">
        <w:rPr>
          <w:rFonts w:ascii="標楷體" w:eastAsia="標楷體" w:hAnsi="標楷體" w:hint="eastAsia"/>
          <w:color w:val="000099"/>
        </w:rPr>
        <w:t>資料:彙整交通部道安會報</w:t>
      </w:r>
    </w:p>
    <w:p w14:paraId="715D6504" w14:textId="77777777" w:rsidR="006C7B31" w:rsidRDefault="006C7B31" w:rsidP="006C7B31">
      <w:pPr>
        <w:rPr>
          <w:rFonts w:ascii="標楷體" w:eastAsia="標楷體" w:hAnsi="標楷體"/>
          <w:color w:val="FF0000"/>
          <w:sz w:val="36"/>
          <w:szCs w:val="36"/>
        </w:rPr>
      </w:pPr>
    </w:p>
    <w:p w14:paraId="26F94629" w14:textId="77777777" w:rsidR="006C7B31" w:rsidRPr="00572134" w:rsidRDefault="006C7B31" w:rsidP="006C7B31">
      <w:pPr>
        <w:rPr>
          <w:rFonts w:ascii="標楷體" w:eastAsia="標楷體" w:hAnsi="標楷體"/>
          <w:color w:val="FF0000"/>
          <w:sz w:val="36"/>
          <w:szCs w:val="36"/>
        </w:rPr>
      </w:pPr>
      <w:r w:rsidRPr="00572134">
        <w:rPr>
          <w:rFonts w:ascii="標楷體" w:eastAsia="標楷體" w:hAnsi="標楷體" w:hint="eastAsia"/>
          <w:color w:val="FF0000"/>
          <w:sz w:val="36"/>
          <w:szCs w:val="36"/>
        </w:rPr>
        <w:t>全國近十年高中以上學生交通事故死亡人數統計</w:t>
      </w:r>
    </w:p>
    <w:p w14:paraId="4405688A" w14:textId="77777777" w:rsidR="006C7B31" w:rsidRDefault="006C7B31" w:rsidP="006C7B31">
      <w:r>
        <w:rPr>
          <w:noProof/>
        </w:rPr>
        <w:drawing>
          <wp:inline distT="0" distB="0" distL="0" distR="0" wp14:anchorId="56B98E57" wp14:editId="27967A92">
            <wp:extent cx="6853632" cy="1335960"/>
            <wp:effectExtent l="0" t="0" r="444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72" cy="136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84137" w14:textId="77777777" w:rsidR="006C7B31" w:rsidRDefault="006C7B31" w:rsidP="006C7B31"/>
    <w:p w14:paraId="6C3A8E9B" w14:textId="77777777" w:rsidR="006C7B31" w:rsidRDefault="006C7B31" w:rsidP="006C7B31">
      <w:pPr>
        <w:jc w:val="right"/>
      </w:pPr>
      <w:r w:rsidRPr="00572134">
        <w:rPr>
          <w:rFonts w:ascii="標楷體" w:eastAsia="標楷體" w:hAnsi="標楷體" w:hint="eastAsia"/>
          <w:color w:val="000099"/>
        </w:rPr>
        <w:t>資料:彙整校安通報資料</w:t>
      </w:r>
    </w:p>
    <w:p w14:paraId="1FA50C4B" w14:textId="77777777" w:rsidR="00704895" w:rsidRPr="00C00C14" w:rsidRDefault="00704895" w:rsidP="00704895">
      <w:pPr>
        <w:widowControl/>
        <w:kinsoku w:val="0"/>
        <w:overflowPunct w:val="0"/>
        <w:autoSpaceDE w:val="0"/>
        <w:autoSpaceDN w:val="0"/>
        <w:snapToGrid w:val="0"/>
        <w:ind w:right="482"/>
        <w:rPr>
          <w:rFonts w:ascii="Times New Roman" w:eastAsia="標楷體" w:hAnsi="Times New Roman" w:cs="新細明體"/>
          <w:color w:val="000000" w:themeColor="text1"/>
          <w:kern w:val="0"/>
          <w:sz w:val="20"/>
          <w:szCs w:val="20"/>
        </w:rPr>
      </w:pPr>
    </w:p>
    <w:sectPr w:rsidR="00704895" w:rsidRPr="00C00C14" w:rsidSect="005B33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E3B5" w14:textId="77777777" w:rsidR="00AB536A" w:rsidRDefault="00AB536A" w:rsidP="002E0590">
      <w:r>
        <w:separator/>
      </w:r>
    </w:p>
  </w:endnote>
  <w:endnote w:type="continuationSeparator" w:id="0">
    <w:p w14:paraId="1DC97BB4" w14:textId="77777777" w:rsidR="00AB536A" w:rsidRDefault="00AB536A" w:rsidP="002E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Angsana New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8365" w14:textId="77777777" w:rsidR="00AB536A" w:rsidRDefault="00AB536A" w:rsidP="002E0590">
      <w:r>
        <w:separator/>
      </w:r>
    </w:p>
  </w:footnote>
  <w:footnote w:type="continuationSeparator" w:id="0">
    <w:p w14:paraId="4E906A5F" w14:textId="77777777" w:rsidR="00AB536A" w:rsidRDefault="00AB536A" w:rsidP="002E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347"/>
    <w:multiLevelType w:val="multilevel"/>
    <w:tmpl w:val="D3D29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12F18"/>
    <w:multiLevelType w:val="multilevel"/>
    <w:tmpl w:val="C60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0D6BA1"/>
    <w:multiLevelType w:val="multilevel"/>
    <w:tmpl w:val="B3B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D63E45"/>
    <w:multiLevelType w:val="multilevel"/>
    <w:tmpl w:val="60D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8393B"/>
    <w:multiLevelType w:val="multilevel"/>
    <w:tmpl w:val="9FA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3569F4"/>
    <w:multiLevelType w:val="multilevel"/>
    <w:tmpl w:val="E42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286824"/>
    <w:multiLevelType w:val="multilevel"/>
    <w:tmpl w:val="130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EA1C92"/>
    <w:multiLevelType w:val="hybridMultilevel"/>
    <w:tmpl w:val="7D02421E"/>
    <w:lvl w:ilvl="0" w:tplc="C92072A6">
      <w:start w:val="1"/>
      <w:numFmt w:val="upperLetter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720C0"/>
    <w:multiLevelType w:val="multilevel"/>
    <w:tmpl w:val="1D94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872535"/>
    <w:multiLevelType w:val="multilevel"/>
    <w:tmpl w:val="307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8E564E"/>
    <w:multiLevelType w:val="multilevel"/>
    <w:tmpl w:val="8F8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E57358"/>
    <w:multiLevelType w:val="multilevel"/>
    <w:tmpl w:val="88B6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D7"/>
    <w:rsid w:val="001F541D"/>
    <w:rsid w:val="00213F85"/>
    <w:rsid w:val="002E0590"/>
    <w:rsid w:val="003A2C80"/>
    <w:rsid w:val="00420F4D"/>
    <w:rsid w:val="00493CF2"/>
    <w:rsid w:val="004C6859"/>
    <w:rsid w:val="004D613A"/>
    <w:rsid w:val="005B33D7"/>
    <w:rsid w:val="005D0D62"/>
    <w:rsid w:val="005E6665"/>
    <w:rsid w:val="006561CB"/>
    <w:rsid w:val="006C7B31"/>
    <w:rsid w:val="006F205C"/>
    <w:rsid w:val="006F298E"/>
    <w:rsid w:val="006F30BA"/>
    <w:rsid w:val="00704895"/>
    <w:rsid w:val="007A6CE7"/>
    <w:rsid w:val="007D05B3"/>
    <w:rsid w:val="00826491"/>
    <w:rsid w:val="00870360"/>
    <w:rsid w:val="00934944"/>
    <w:rsid w:val="00947521"/>
    <w:rsid w:val="00957BA4"/>
    <w:rsid w:val="009A1B3E"/>
    <w:rsid w:val="009B6760"/>
    <w:rsid w:val="009D44E8"/>
    <w:rsid w:val="009F3C85"/>
    <w:rsid w:val="00AB536A"/>
    <w:rsid w:val="00C00C14"/>
    <w:rsid w:val="00C743AE"/>
    <w:rsid w:val="00C945DE"/>
    <w:rsid w:val="00CD0F60"/>
    <w:rsid w:val="00D07DC6"/>
    <w:rsid w:val="00D34897"/>
    <w:rsid w:val="00D9179B"/>
    <w:rsid w:val="00DA0B1A"/>
    <w:rsid w:val="00E86050"/>
    <w:rsid w:val="00F34620"/>
    <w:rsid w:val="00F47419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F55B6"/>
  <w15:chartTrackingRefBased/>
  <w15:docId w15:val="{AC86764E-F40D-4E7A-92BE-C3B2A375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9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B33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3D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33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B33D7"/>
    <w:rPr>
      <w:b/>
      <w:bCs/>
    </w:rPr>
  </w:style>
  <w:style w:type="character" w:customStyle="1" w:styleId="20">
    <w:name w:val="標題 2 字元"/>
    <w:basedOn w:val="a0"/>
    <w:link w:val="2"/>
    <w:uiPriority w:val="9"/>
    <w:rsid w:val="005B33D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D07D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D07DC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826491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CD0F6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D0F60"/>
  </w:style>
  <w:style w:type="paragraph" w:styleId="aa">
    <w:name w:val="header"/>
    <w:basedOn w:val="a"/>
    <w:link w:val="ab"/>
    <w:uiPriority w:val="99"/>
    <w:unhideWhenUsed/>
    <w:rsid w:val="002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E059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E0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E059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917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9179B"/>
  </w:style>
  <w:style w:type="paragraph" w:styleId="ae">
    <w:name w:val="Balloon Text"/>
    <w:basedOn w:val="a"/>
    <w:link w:val="af"/>
    <w:uiPriority w:val="99"/>
    <w:semiHidden/>
    <w:unhideWhenUsed/>
    <w:rsid w:val="00870360"/>
    <w:rPr>
      <w:rFonts w:ascii="新細明體" w:eastAsia="新細明體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70360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39115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63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8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49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F0E9-9D3D-48E5-8405-A7985599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簡玉芸</dc:creator>
  <cp:keywords/>
  <dc:description/>
  <cp:lastModifiedBy>簡玉芸</cp:lastModifiedBy>
  <cp:revision>2</cp:revision>
  <cp:lastPrinted>2019-06-10T02:34:00Z</cp:lastPrinted>
  <dcterms:created xsi:type="dcterms:W3CDTF">2019-06-18T00:57:00Z</dcterms:created>
  <dcterms:modified xsi:type="dcterms:W3CDTF">2019-06-18T00:57:00Z</dcterms:modified>
</cp:coreProperties>
</file>