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50" w:rsidRDefault="00340D50" w:rsidP="00340D50">
      <w:pPr>
        <w:spacing w:beforeLines="50" w:before="120" w:line="240" w:lineRule="atLeast"/>
        <w:jc w:val="center"/>
        <w:rPr>
          <w:rFonts w:eastAsia="標楷體"/>
          <w:b/>
          <w:sz w:val="28"/>
          <w:szCs w:val="28"/>
        </w:rPr>
      </w:pPr>
      <w:r w:rsidRPr="007F40A8">
        <w:rPr>
          <w:rFonts w:eastAsia="標楷體"/>
          <w:b/>
          <w:sz w:val="28"/>
          <w:szCs w:val="28"/>
        </w:rPr>
        <w:t>元智大學多元教學課程審查辦法</w:t>
      </w:r>
    </w:p>
    <w:p w:rsidR="00A97F78" w:rsidRPr="007F40A8" w:rsidRDefault="00A97F78" w:rsidP="00340D50">
      <w:pPr>
        <w:spacing w:beforeLines="50" w:before="120" w:line="240" w:lineRule="atLeast"/>
        <w:jc w:val="center"/>
        <w:rPr>
          <w:rFonts w:eastAsia="標楷體"/>
          <w:b/>
          <w:sz w:val="28"/>
          <w:szCs w:val="28"/>
        </w:rPr>
      </w:pPr>
    </w:p>
    <w:p w:rsidR="00A97F78" w:rsidRDefault="00340D50" w:rsidP="00A97F78">
      <w:pPr>
        <w:pStyle w:val="Web"/>
        <w:spacing w:beforeLines="50" w:before="120" w:beforeAutospacing="0" w:after="0" w:afterAutospacing="0" w:line="240" w:lineRule="atLeast"/>
        <w:ind w:leftChars="1500" w:left="3600"/>
        <w:jc w:val="right"/>
      </w:pPr>
      <w:r w:rsidRPr="007F40A8">
        <w:rPr>
          <w:rFonts w:ascii="Times New Roman" w:eastAsia="標楷體" w:hAnsi="Times New Roman" w:cs="Times New Roman"/>
          <w:sz w:val="20"/>
          <w:szCs w:val="20"/>
        </w:rPr>
        <w:t xml:space="preserve">105.05.11 </w:t>
      </w:r>
      <w:r w:rsidRPr="007F40A8">
        <w:rPr>
          <w:rFonts w:ascii="Times New Roman" w:eastAsia="標楷體" w:hAnsi="Times New Roman" w:cs="Times New Roman"/>
          <w:sz w:val="20"/>
          <w:szCs w:val="20"/>
        </w:rPr>
        <w:t>一</w:t>
      </w:r>
      <w:r w:rsidRPr="007F40A8">
        <w:rPr>
          <w:rFonts w:ascii="Times New Roman" w:eastAsia="標楷體" w:hAnsi="Times New Roman" w:cs="Times New Roman"/>
          <w:sz w:val="20"/>
        </w:rPr>
        <w:t>○</w:t>
      </w:r>
      <w:r w:rsidRPr="007F40A8">
        <w:rPr>
          <w:rFonts w:ascii="Times New Roman" w:eastAsia="標楷體" w:hAnsi="Times New Roman" w:cs="Times New Roman"/>
          <w:sz w:val="20"/>
        </w:rPr>
        <w:t>四</w:t>
      </w:r>
      <w:r w:rsidRPr="007F40A8">
        <w:rPr>
          <w:rFonts w:ascii="Times New Roman" w:eastAsia="標楷體" w:hAnsi="Times New Roman" w:cs="Times New Roman"/>
          <w:sz w:val="20"/>
          <w:szCs w:val="20"/>
        </w:rPr>
        <w:t>學年度第十八次行政會議通過</w:t>
      </w:r>
    </w:p>
    <w:p w:rsidR="00A97F78" w:rsidRDefault="00A97F78" w:rsidP="00A97F78">
      <w:pPr>
        <w:pStyle w:val="Web"/>
        <w:spacing w:beforeLines="50" w:before="120" w:beforeAutospacing="0" w:after="0" w:afterAutospacing="0" w:line="240" w:lineRule="atLeast"/>
        <w:ind w:leftChars="1500" w:left="3600"/>
        <w:jc w:val="right"/>
        <w:rPr>
          <w:rFonts w:ascii="Times New Roman" w:eastAsia="標楷體" w:hAnsi="Times New Roman" w:cs="Times New Roman"/>
          <w:sz w:val="20"/>
          <w:szCs w:val="20"/>
        </w:rPr>
      </w:pPr>
      <w:r w:rsidRPr="00A97F78">
        <w:rPr>
          <w:rFonts w:ascii="Times New Roman" w:eastAsia="標楷體" w:hAnsi="Times New Roman" w:cs="Times New Roman"/>
          <w:sz w:val="20"/>
          <w:szCs w:val="20"/>
        </w:rPr>
        <w:t xml:space="preserve"> 106.07.12 </w:t>
      </w:r>
      <w:r w:rsidRPr="00A97F78">
        <w:rPr>
          <w:rFonts w:ascii="Times New Roman" w:eastAsia="標楷體" w:hAnsi="Times New Roman" w:cs="Times New Roman" w:hint="eastAsia"/>
          <w:sz w:val="20"/>
          <w:szCs w:val="20"/>
        </w:rPr>
        <w:t>一</w:t>
      </w:r>
      <w:r w:rsidRPr="00A97F78">
        <w:rPr>
          <w:rFonts w:ascii="Times New Roman" w:eastAsia="標楷體" w:hAnsi="Times New Roman" w:cs="Times New Roman"/>
          <w:sz w:val="20"/>
          <w:szCs w:val="20"/>
        </w:rPr>
        <w:t>○</w:t>
      </w:r>
      <w:r w:rsidRPr="00A97F78">
        <w:rPr>
          <w:rFonts w:ascii="Times New Roman" w:eastAsia="標楷體" w:hAnsi="Times New Roman" w:cs="Times New Roman" w:hint="eastAsia"/>
          <w:sz w:val="20"/>
          <w:szCs w:val="20"/>
        </w:rPr>
        <w:t>五學年度第二十三次行政會議修訂通過</w:t>
      </w:r>
    </w:p>
    <w:p w:rsidR="00A97F78" w:rsidRPr="007F40A8" w:rsidRDefault="00A97F78" w:rsidP="00A97F78">
      <w:pPr>
        <w:pStyle w:val="Web"/>
        <w:spacing w:beforeLines="50" w:before="120" w:beforeAutospacing="0" w:after="0" w:afterAutospacing="0" w:line="240" w:lineRule="atLeast"/>
        <w:ind w:leftChars="1500" w:left="3600"/>
        <w:jc w:val="right"/>
        <w:rPr>
          <w:rFonts w:ascii="Times New Roman" w:eastAsia="標楷體" w:hAnsi="Times New Roman" w:cs="Times New Roman"/>
          <w:sz w:val="20"/>
          <w:szCs w:val="20"/>
        </w:rPr>
      </w:pPr>
    </w:p>
    <w:p w:rsidR="00340D50" w:rsidRPr="00F67DD2" w:rsidRDefault="00340D50" w:rsidP="00F67DD2">
      <w:pPr>
        <w:pStyle w:val="Web"/>
        <w:numPr>
          <w:ilvl w:val="0"/>
          <w:numId w:val="1"/>
        </w:numPr>
        <w:snapToGrid w:val="0"/>
        <w:spacing w:beforeLines="50" w:before="120" w:beforeAutospacing="0" w:after="0" w:afterAutospacing="0" w:line="300" w:lineRule="atLeast"/>
        <w:ind w:left="952" w:rightChars="-214" w:right="-514" w:hanging="952"/>
        <w:jc w:val="both"/>
        <w:rPr>
          <w:rFonts w:ascii="Times New Roman" w:eastAsia="標楷體" w:hAnsi="Times New Roman" w:cs="Times New Roman"/>
        </w:rPr>
      </w:pPr>
      <w:bookmarkStart w:id="0" w:name="_GoBack"/>
      <w:bookmarkEnd w:id="0"/>
      <w:r w:rsidRPr="00F67DD2">
        <w:rPr>
          <w:rFonts w:ascii="Times New Roman" w:eastAsia="標楷體" w:hAnsi="Times New Roman" w:cs="Times New Roman"/>
        </w:rPr>
        <w:t>本校為達成有效整合全校多元教學資源、提昇多元教學活動品質及促進多元教學功能之目的，</w:t>
      </w:r>
      <w:r w:rsidRPr="00F67DD2">
        <w:rPr>
          <w:rFonts w:ascii="Times New Roman" w:eastAsia="標楷體" w:hAnsi="Times New Roman" w:cs="Times New Roman"/>
          <w:szCs w:val="22"/>
        </w:rPr>
        <w:t>特訂定「元智大學多元教學課程審查辦法」（以下簡稱本辦法）</w:t>
      </w:r>
      <w:r w:rsidRPr="00F67DD2">
        <w:rPr>
          <w:rFonts w:ascii="Times New Roman" w:eastAsia="標楷體" w:hAnsi="Times New Roman" w:cs="Times New Roman"/>
        </w:rPr>
        <w:t>。</w:t>
      </w:r>
    </w:p>
    <w:p w:rsidR="00340D50" w:rsidRPr="00F67DD2" w:rsidRDefault="00340D50" w:rsidP="00340D50">
      <w:pPr>
        <w:pStyle w:val="Web"/>
        <w:numPr>
          <w:ilvl w:val="0"/>
          <w:numId w:val="1"/>
        </w:numPr>
        <w:snapToGrid w:val="0"/>
        <w:spacing w:beforeLines="50" w:before="120" w:beforeAutospacing="0" w:after="0" w:afterAutospacing="0" w:line="300" w:lineRule="atLeast"/>
        <w:ind w:left="950" w:rightChars="-214" w:right="-514" w:hangingChars="396" w:hanging="950"/>
        <w:jc w:val="both"/>
        <w:rPr>
          <w:rFonts w:ascii="Times New Roman" w:eastAsia="標楷體" w:hAnsi="Times New Roman" w:cs="Times New Roman"/>
        </w:rPr>
      </w:pPr>
      <w:r w:rsidRPr="00F67DD2">
        <w:rPr>
          <w:rFonts w:ascii="Times New Roman" w:eastAsia="標楷體" w:hAnsi="Times New Roman" w:cs="Times New Roman"/>
        </w:rPr>
        <w:t>多元教學課程包含：</w:t>
      </w:r>
      <w:r w:rsidRPr="00F67DD2">
        <w:rPr>
          <w:rFonts w:ascii="Times New Roman" w:eastAsia="標楷體" w:hAnsi="Times New Roman" w:cs="Times New Roman"/>
          <w:szCs w:val="22"/>
        </w:rPr>
        <w:t>網路（非同步遠距）教學課程、磨課師課程、共時授課課程、創客課程等，由授課教師於前一學期向開課單位提出申請，並依三級課程委員會開會時程及程序進行審查</w:t>
      </w:r>
      <w:r w:rsidRPr="00F67DD2">
        <w:rPr>
          <w:rFonts w:ascii="Times New Roman" w:eastAsia="標楷體" w:hAnsi="Times New Roman" w:cs="Times New Roman"/>
        </w:rPr>
        <w:t>。</w:t>
      </w:r>
    </w:p>
    <w:p w:rsidR="00340D50" w:rsidRPr="00F67DD2" w:rsidRDefault="00340D50" w:rsidP="00340D50">
      <w:pPr>
        <w:pStyle w:val="Web"/>
        <w:numPr>
          <w:ilvl w:val="0"/>
          <w:numId w:val="1"/>
        </w:numPr>
        <w:snapToGrid w:val="0"/>
        <w:spacing w:beforeLines="50" w:before="120" w:beforeAutospacing="0" w:after="0" w:afterAutospacing="0" w:line="300" w:lineRule="atLeast"/>
        <w:ind w:left="950" w:rightChars="-214" w:right="-514" w:hangingChars="396" w:hanging="950"/>
        <w:jc w:val="both"/>
        <w:rPr>
          <w:rFonts w:ascii="Times New Roman" w:eastAsia="標楷體" w:hAnsi="Times New Roman" w:cs="Times New Roman"/>
        </w:rPr>
      </w:pPr>
      <w:r w:rsidRPr="00F67DD2">
        <w:rPr>
          <w:rFonts w:ascii="Times New Roman" w:eastAsia="標楷體" w:hAnsi="Times New Roman" w:cs="Times New Roman"/>
          <w:szCs w:val="22"/>
        </w:rPr>
        <w:t>各級課程委員會之任務如下：</w:t>
      </w:r>
      <w:r w:rsidRPr="00F67DD2">
        <w:rPr>
          <w:rFonts w:ascii="Times New Roman" w:eastAsia="標楷體" w:hAnsi="Times New Roman" w:cs="Times New Roman"/>
        </w:rPr>
        <w:t xml:space="preserve"> </w:t>
      </w:r>
    </w:p>
    <w:p w:rsidR="00340D50" w:rsidRPr="00F67DD2" w:rsidRDefault="00340D50" w:rsidP="00340D50">
      <w:pPr>
        <w:pStyle w:val="a3"/>
        <w:snapToGrid w:val="0"/>
        <w:spacing w:beforeLines="50" w:before="120" w:line="300" w:lineRule="atLeast"/>
        <w:ind w:leftChars="0" w:left="0" w:firstLineChars="295" w:firstLine="708"/>
        <w:jc w:val="both"/>
        <w:rPr>
          <w:rFonts w:eastAsia="標楷體"/>
        </w:rPr>
      </w:pPr>
      <w:r w:rsidRPr="00F67DD2">
        <w:rPr>
          <w:rFonts w:eastAsia="標楷體"/>
        </w:rPr>
        <w:t xml:space="preserve">  </w:t>
      </w:r>
      <w:r w:rsidRPr="00F67DD2">
        <w:rPr>
          <w:rFonts w:eastAsia="標楷體"/>
        </w:rPr>
        <w:t>一、</w:t>
      </w:r>
      <w:r w:rsidRPr="00F67DD2">
        <w:rPr>
          <w:rFonts w:eastAsia="標楷體"/>
          <w:kern w:val="0"/>
          <w:szCs w:val="22"/>
        </w:rPr>
        <w:t>由開課單位</w:t>
      </w:r>
      <w:r w:rsidRPr="00F67DD2">
        <w:rPr>
          <w:rFonts w:eastAsia="標楷體"/>
          <w:szCs w:val="22"/>
        </w:rPr>
        <w:t>進行</w:t>
      </w:r>
      <w:r w:rsidRPr="00F67DD2">
        <w:rPr>
          <w:rFonts w:eastAsia="標楷體"/>
        </w:rPr>
        <w:t>本校多元教學課程之</w:t>
      </w:r>
      <w:r w:rsidRPr="00F67DD2">
        <w:rPr>
          <w:rFonts w:eastAsia="標楷體"/>
          <w:szCs w:val="22"/>
        </w:rPr>
        <w:t>實質</w:t>
      </w:r>
      <w:r w:rsidRPr="00F67DD2">
        <w:rPr>
          <w:rFonts w:eastAsia="標楷體"/>
        </w:rPr>
        <w:t>審查。</w:t>
      </w:r>
    </w:p>
    <w:p w:rsidR="00340D50" w:rsidRPr="00F67DD2" w:rsidRDefault="00340D50" w:rsidP="00340D50">
      <w:pPr>
        <w:pStyle w:val="a3"/>
        <w:snapToGrid w:val="0"/>
        <w:spacing w:beforeLines="50" w:before="120" w:line="300" w:lineRule="atLeast"/>
        <w:ind w:leftChars="294" w:left="1368" w:hangingChars="276" w:hanging="662"/>
        <w:jc w:val="both"/>
        <w:rPr>
          <w:rFonts w:eastAsia="標楷體"/>
        </w:rPr>
      </w:pPr>
      <w:r w:rsidRPr="00F67DD2">
        <w:rPr>
          <w:rFonts w:eastAsia="標楷體"/>
        </w:rPr>
        <w:t xml:space="preserve">  </w:t>
      </w:r>
      <w:r w:rsidRPr="00F67DD2">
        <w:rPr>
          <w:rFonts w:eastAsia="標楷體"/>
        </w:rPr>
        <w:t>二、提昇本校多元教學活動品質與促進教學功能之研訂、規劃、檢討及追蹤等事宜。</w:t>
      </w:r>
    </w:p>
    <w:p w:rsidR="00340D50" w:rsidRPr="00F67DD2" w:rsidRDefault="00340D50" w:rsidP="00340D50">
      <w:pPr>
        <w:snapToGrid w:val="0"/>
        <w:spacing w:beforeLines="50" w:before="120" w:line="300" w:lineRule="atLeast"/>
        <w:ind w:leftChars="400" w:left="1526" w:hangingChars="236" w:hanging="566"/>
        <w:jc w:val="both"/>
        <w:rPr>
          <w:rFonts w:eastAsia="標楷體"/>
        </w:rPr>
      </w:pPr>
      <w:r w:rsidRPr="00F67DD2">
        <w:rPr>
          <w:rFonts w:eastAsia="標楷體"/>
        </w:rPr>
        <w:t>三、其他與多元教學資源發展有關事項之掌理。</w:t>
      </w:r>
    </w:p>
    <w:p w:rsidR="00340D50" w:rsidRPr="00F67DD2" w:rsidRDefault="00340D50" w:rsidP="00340D50">
      <w:pPr>
        <w:pStyle w:val="Web"/>
        <w:numPr>
          <w:ilvl w:val="0"/>
          <w:numId w:val="1"/>
        </w:numPr>
        <w:snapToGrid w:val="0"/>
        <w:spacing w:beforeLines="50" w:before="120" w:beforeAutospacing="0" w:after="0" w:afterAutospacing="0" w:line="300" w:lineRule="atLeast"/>
        <w:ind w:left="950" w:rightChars="-214" w:right="-514" w:hangingChars="396" w:hanging="950"/>
        <w:jc w:val="both"/>
        <w:rPr>
          <w:rFonts w:ascii="Times New Roman" w:eastAsia="標楷體" w:hAnsi="Times New Roman" w:cs="Times New Roman"/>
        </w:rPr>
      </w:pPr>
      <w:r w:rsidRPr="00F67DD2">
        <w:rPr>
          <w:rFonts w:ascii="Times New Roman" w:eastAsia="標楷體" w:hAnsi="Times New Roman" w:cs="Times New Roman"/>
        </w:rPr>
        <w:t>採行多元教學方法之課程，</w:t>
      </w:r>
      <w:r w:rsidRPr="00F67DD2">
        <w:rPr>
          <w:rFonts w:ascii="Times New Roman" w:eastAsia="標楷體" w:hAnsi="Times New Roman" w:cs="Times New Roman"/>
          <w:szCs w:val="22"/>
        </w:rPr>
        <w:t>經三級課程委員會程序</w:t>
      </w:r>
      <w:r w:rsidRPr="00F67DD2">
        <w:rPr>
          <w:rFonts w:ascii="Times New Roman" w:eastAsia="標楷體" w:hAnsi="Times New Roman" w:cs="Times New Roman"/>
        </w:rPr>
        <w:t>審核通過始得支領加給，</w:t>
      </w:r>
      <w:r w:rsidRPr="00F67DD2">
        <w:rPr>
          <w:rFonts w:ascii="Times New Roman" w:eastAsia="標楷體" w:hAnsi="Times New Roman" w:cs="Times New Roman"/>
          <w:szCs w:val="22"/>
        </w:rPr>
        <w:t>同時申請多項多元教學方法之同一門課程以最優之鐘點費計算項目擇一核給。</w:t>
      </w:r>
      <w:r w:rsidRPr="00F67DD2">
        <w:rPr>
          <w:rFonts w:ascii="Times New Roman" w:eastAsia="標楷體" w:hAnsi="Times New Roman" w:cs="Times New Roman"/>
        </w:rPr>
        <w:t>其鐘點費</w:t>
      </w:r>
      <w:r w:rsidRPr="00F67DD2">
        <w:rPr>
          <w:rFonts w:ascii="Times New Roman" w:eastAsia="標楷體" w:hAnsi="Times New Roman" w:cs="Times New Roman"/>
          <w:szCs w:val="22"/>
        </w:rPr>
        <w:t>加給</w:t>
      </w:r>
      <w:r w:rsidRPr="00F67DD2">
        <w:rPr>
          <w:rFonts w:ascii="Times New Roman" w:eastAsia="標楷體" w:hAnsi="Times New Roman" w:cs="Times New Roman"/>
        </w:rPr>
        <w:t>可申請折抵授課時數。各多元教學課程</w:t>
      </w:r>
      <w:r w:rsidRPr="00F67DD2">
        <w:rPr>
          <w:rFonts w:ascii="Times New Roman" w:eastAsia="標楷體" w:hAnsi="Times New Roman" w:cs="Times New Roman"/>
          <w:szCs w:val="22"/>
        </w:rPr>
        <w:t>審查原則及</w:t>
      </w:r>
      <w:r w:rsidRPr="00F67DD2">
        <w:rPr>
          <w:rFonts w:ascii="Times New Roman" w:eastAsia="標楷體" w:hAnsi="Times New Roman" w:cs="Times New Roman"/>
        </w:rPr>
        <w:t>鐘點費</w:t>
      </w:r>
      <w:r w:rsidRPr="00F67DD2">
        <w:rPr>
          <w:rFonts w:ascii="Times New Roman" w:eastAsia="標楷體" w:hAnsi="Times New Roman" w:cs="Times New Roman"/>
          <w:szCs w:val="22"/>
        </w:rPr>
        <w:t>核支標準</w:t>
      </w:r>
      <w:r w:rsidRPr="00F67DD2">
        <w:rPr>
          <w:rFonts w:ascii="Times New Roman" w:eastAsia="標楷體" w:hAnsi="Times New Roman" w:cs="Times New Roman"/>
        </w:rPr>
        <w:t>如下：</w:t>
      </w:r>
      <w:r w:rsidRPr="00F67DD2">
        <w:rPr>
          <w:rFonts w:ascii="Times New Roman" w:eastAsia="標楷體" w:hAnsi="Times New Roman" w:cs="Times New Roman"/>
        </w:rPr>
        <w:t xml:space="preserve"> </w:t>
      </w:r>
    </w:p>
    <w:p w:rsidR="00340D50" w:rsidRPr="00F67DD2" w:rsidRDefault="00340D50" w:rsidP="00340D50">
      <w:pPr>
        <w:pStyle w:val="Web"/>
        <w:spacing w:beforeLines="50" w:before="120" w:beforeAutospacing="0" w:after="0" w:afterAutospacing="0" w:line="300" w:lineRule="atLeast"/>
        <w:ind w:leftChars="387" w:left="1469" w:hangingChars="225" w:hanging="540"/>
        <w:jc w:val="both"/>
        <w:rPr>
          <w:rFonts w:ascii="Times New Roman" w:eastAsia="標楷體" w:hAnsi="Times New Roman" w:cs="Times New Roman"/>
          <w:kern w:val="2"/>
          <w:szCs w:val="22"/>
        </w:rPr>
      </w:pPr>
      <w:r w:rsidRPr="00F67DD2">
        <w:rPr>
          <w:rFonts w:ascii="Times New Roman" w:eastAsia="標楷體" w:hAnsi="Times New Roman" w:cs="Times New Roman"/>
          <w:kern w:val="2"/>
          <w:szCs w:val="22"/>
        </w:rPr>
        <w:t>一、</w:t>
      </w:r>
      <w:r w:rsidRPr="00F67DD2">
        <w:rPr>
          <w:rFonts w:ascii="Times New Roman" w:eastAsia="標楷體" w:hAnsi="Times New Roman" w:cs="Times New Roman"/>
          <w:kern w:val="2"/>
          <w:szCs w:val="22"/>
        </w:rPr>
        <w:tab/>
      </w:r>
      <w:r w:rsidRPr="00F67DD2">
        <w:rPr>
          <w:rFonts w:ascii="Times New Roman" w:eastAsia="標楷體" w:hAnsi="Times New Roman" w:cs="Times New Roman"/>
          <w:kern w:val="2"/>
          <w:szCs w:val="22"/>
        </w:rPr>
        <w:t>數位學習課程</w:t>
      </w:r>
      <w:r w:rsidRPr="00F67DD2">
        <w:rPr>
          <w:rFonts w:ascii="Times New Roman" w:eastAsia="標楷體" w:hAnsi="Times New Roman" w:cs="Times New Roman"/>
          <w:szCs w:val="22"/>
        </w:rPr>
        <w:t>旨在利用數位化的學習資源，以網路為介面，鼓勵更多學生隨時、隨地針對個人興趣與需求，透過網路取得最新知識，並且提高學習效果，達到教育之適性教學。</w:t>
      </w:r>
      <w:r w:rsidRPr="00F67DD2">
        <w:rPr>
          <w:rFonts w:ascii="Times New Roman" w:eastAsia="標楷體" w:hAnsi="Times New Roman" w:cs="Times New Roman"/>
          <w:kern w:val="2"/>
          <w:szCs w:val="22"/>
        </w:rPr>
        <w:t>包括：</w:t>
      </w:r>
    </w:p>
    <w:p w:rsidR="00340D50" w:rsidRPr="00F67DD2" w:rsidRDefault="00340D50" w:rsidP="00340D50">
      <w:pPr>
        <w:pStyle w:val="Web"/>
        <w:spacing w:beforeLines="50" w:before="120" w:beforeAutospacing="0" w:after="0" w:afterAutospacing="0" w:line="300" w:lineRule="atLeast"/>
        <w:ind w:leftChars="606" w:left="1735" w:hangingChars="117" w:hanging="281"/>
        <w:jc w:val="both"/>
        <w:rPr>
          <w:rFonts w:ascii="Times New Roman" w:eastAsia="標楷體" w:hAnsi="Times New Roman" w:cs="Times New Roman"/>
          <w:kern w:val="2"/>
          <w:szCs w:val="22"/>
        </w:rPr>
      </w:pPr>
      <w:r w:rsidRPr="00F67DD2">
        <w:rPr>
          <w:rFonts w:ascii="Times New Roman" w:eastAsia="標楷體" w:hAnsi="Times New Roman" w:cs="Times New Roman"/>
          <w:kern w:val="2"/>
          <w:szCs w:val="22"/>
        </w:rPr>
        <w:t xml:space="preserve">1. </w:t>
      </w:r>
      <w:r w:rsidRPr="00F67DD2">
        <w:rPr>
          <w:rFonts w:ascii="Times New Roman" w:eastAsia="標楷體" w:hAnsi="Times New Roman" w:cs="Times New Roman"/>
          <w:kern w:val="2"/>
          <w:szCs w:val="22"/>
        </w:rPr>
        <w:t>網路（非同步遠距）教學課程</w:t>
      </w:r>
      <w:r w:rsidRPr="00F67DD2">
        <w:rPr>
          <w:rFonts w:ascii="Times New Roman" w:eastAsia="標楷體" w:hAnsi="Times New Roman" w:cs="Times New Roman"/>
          <w:szCs w:val="22"/>
        </w:rPr>
        <w:t>，</w:t>
      </w:r>
      <w:r w:rsidRPr="00F67DD2">
        <w:rPr>
          <w:rFonts w:ascii="Times New Roman" w:eastAsia="標楷體" w:hAnsi="Times New Roman" w:cs="Times New Roman"/>
          <w:kern w:val="2"/>
          <w:szCs w:val="22"/>
        </w:rPr>
        <w:t>應符合元智大學網路教學開課申請實施細則之規範，</w:t>
      </w:r>
      <w:r w:rsidRPr="00F67DD2">
        <w:rPr>
          <w:rFonts w:ascii="Times New Roman" w:eastAsia="標楷體" w:hAnsi="Times New Roman" w:cs="Times New Roman"/>
          <w:szCs w:val="22"/>
        </w:rPr>
        <w:t>首次開課給予</w:t>
      </w:r>
      <w:r w:rsidRPr="00F67DD2">
        <w:rPr>
          <w:rFonts w:ascii="Times New Roman" w:eastAsia="標楷體" w:hAnsi="Times New Roman" w:cs="Times New Roman"/>
          <w:szCs w:val="22"/>
        </w:rPr>
        <w:t>0.5</w:t>
      </w:r>
      <w:r w:rsidRPr="00F67DD2">
        <w:rPr>
          <w:rFonts w:ascii="Times New Roman" w:eastAsia="標楷體" w:hAnsi="Times New Roman" w:cs="Times New Roman"/>
          <w:kern w:val="2"/>
          <w:szCs w:val="22"/>
        </w:rPr>
        <w:t>倍</w:t>
      </w:r>
      <w:r w:rsidRPr="00F67DD2">
        <w:rPr>
          <w:rFonts w:ascii="Times New Roman" w:eastAsia="標楷體" w:hAnsi="Times New Roman" w:cs="Times New Roman"/>
          <w:szCs w:val="22"/>
        </w:rPr>
        <w:t>加給</w:t>
      </w:r>
      <w:r w:rsidRPr="00F67DD2">
        <w:rPr>
          <w:rFonts w:ascii="Times New Roman" w:eastAsia="標楷體" w:hAnsi="Times New Roman" w:cs="Times New Roman"/>
          <w:kern w:val="2"/>
          <w:szCs w:val="22"/>
        </w:rPr>
        <w:t>，</w:t>
      </w:r>
      <w:r w:rsidRPr="00F67DD2">
        <w:rPr>
          <w:rFonts w:ascii="Times New Roman" w:eastAsia="標楷體" w:hAnsi="Times New Roman" w:cs="Times New Roman"/>
          <w:szCs w:val="22"/>
        </w:rPr>
        <w:t>非首次課程給予</w:t>
      </w:r>
      <w:r w:rsidRPr="00F67DD2">
        <w:rPr>
          <w:rFonts w:ascii="Times New Roman" w:eastAsia="標楷體" w:hAnsi="Times New Roman" w:cs="Times New Roman"/>
          <w:szCs w:val="22"/>
        </w:rPr>
        <w:t>0.3</w:t>
      </w:r>
      <w:r w:rsidRPr="00F67DD2">
        <w:rPr>
          <w:rFonts w:ascii="Times New Roman" w:eastAsia="標楷體" w:hAnsi="Times New Roman" w:cs="Times New Roman"/>
          <w:szCs w:val="22"/>
        </w:rPr>
        <w:t>倍加給，</w:t>
      </w:r>
      <w:r w:rsidRPr="00F67DD2">
        <w:rPr>
          <w:rFonts w:ascii="Times New Roman" w:eastAsia="標楷體" w:hAnsi="Times New Roman" w:cs="Times New Roman"/>
          <w:kern w:val="2"/>
          <w:szCs w:val="22"/>
        </w:rPr>
        <w:t>但不得再申請大班加給。</w:t>
      </w:r>
    </w:p>
    <w:p w:rsidR="00340D50" w:rsidRPr="00F67DD2" w:rsidRDefault="00340D50" w:rsidP="00340D50">
      <w:pPr>
        <w:pStyle w:val="Web"/>
        <w:spacing w:beforeLines="50" w:before="120" w:beforeAutospacing="0" w:after="0" w:afterAutospacing="0" w:line="300" w:lineRule="atLeast"/>
        <w:ind w:leftChars="606" w:left="1735" w:hangingChars="117" w:hanging="281"/>
        <w:jc w:val="both"/>
        <w:rPr>
          <w:rFonts w:ascii="Times New Roman" w:eastAsia="標楷體" w:hAnsi="Times New Roman" w:cs="Times New Roman"/>
          <w:kern w:val="2"/>
          <w:szCs w:val="22"/>
        </w:rPr>
      </w:pPr>
      <w:r w:rsidRPr="00F67DD2">
        <w:rPr>
          <w:rFonts w:ascii="Times New Roman" w:eastAsia="標楷體" w:hAnsi="Times New Roman" w:cs="Times New Roman"/>
          <w:kern w:val="2"/>
          <w:szCs w:val="22"/>
        </w:rPr>
        <w:t xml:space="preserve">2. </w:t>
      </w:r>
      <w:r w:rsidRPr="00F67DD2">
        <w:rPr>
          <w:rFonts w:ascii="Times New Roman" w:eastAsia="標楷體" w:hAnsi="Times New Roman" w:cs="Times New Roman"/>
          <w:kern w:val="2"/>
          <w:szCs w:val="22"/>
        </w:rPr>
        <w:t>磨課師課程鐘點費加給將實體課及網路課分開計算。網路課最多給予</w:t>
      </w:r>
      <w:r w:rsidRPr="00F67DD2">
        <w:rPr>
          <w:rFonts w:ascii="Times New Roman" w:eastAsia="標楷體" w:hAnsi="Times New Roman" w:cs="Times New Roman"/>
          <w:kern w:val="2"/>
          <w:szCs w:val="22"/>
        </w:rPr>
        <w:t>0.5</w:t>
      </w:r>
      <w:r w:rsidRPr="00F67DD2">
        <w:rPr>
          <w:rFonts w:ascii="Times New Roman" w:eastAsia="標楷體" w:hAnsi="Times New Roman" w:cs="Times New Roman"/>
          <w:kern w:val="2"/>
          <w:szCs w:val="22"/>
        </w:rPr>
        <w:t>倍加給，網路課加給計算方式如下：網路課上課達</w:t>
      </w:r>
      <w:r w:rsidRPr="00F67DD2">
        <w:rPr>
          <w:rFonts w:ascii="Times New Roman" w:eastAsia="標楷體" w:hAnsi="Times New Roman" w:cs="Times New Roman"/>
          <w:kern w:val="2"/>
          <w:szCs w:val="22"/>
        </w:rPr>
        <w:t>4</w:t>
      </w:r>
      <w:r w:rsidRPr="00F67DD2">
        <w:rPr>
          <w:rFonts w:ascii="Times New Roman" w:eastAsia="標楷體" w:hAnsi="Times New Roman" w:cs="Times New Roman"/>
          <w:kern w:val="2"/>
          <w:szCs w:val="22"/>
        </w:rPr>
        <w:t>週給予</w:t>
      </w:r>
      <w:r w:rsidRPr="00F67DD2">
        <w:rPr>
          <w:rFonts w:ascii="Times New Roman" w:eastAsia="標楷體" w:hAnsi="Times New Roman" w:cs="Times New Roman"/>
          <w:kern w:val="2"/>
          <w:szCs w:val="22"/>
        </w:rPr>
        <w:t>0.3</w:t>
      </w:r>
      <w:r w:rsidRPr="00F67DD2">
        <w:rPr>
          <w:rFonts w:ascii="Times New Roman" w:eastAsia="標楷體" w:hAnsi="Times New Roman" w:cs="Times New Roman"/>
          <w:kern w:val="2"/>
          <w:szCs w:val="22"/>
        </w:rPr>
        <w:t>倍加給；網路課上課達</w:t>
      </w:r>
      <w:r w:rsidRPr="00F67DD2">
        <w:rPr>
          <w:rFonts w:ascii="Times New Roman" w:eastAsia="標楷體" w:hAnsi="Times New Roman" w:cs="Times New Roman"/>
          <w:kern w:val="2"/>
          <w:szCs w:val="22"/>
        </w:rPr>
        <w:t>6</w:t>
      </w:r>
      <w:r w:rsidRPr="00F67DD2">
        <w:rPr>
          <w:rFonts w:ascii="Times New Roman" w:eastAsia="標楷體" w:hAnsi="Times New Roman" w:cs="Times New Roman"/>
          <w:kern w:val="2"/>
          <w:szCs w:val="22"/>
        </w:rPr>
        <w:t>週給予</w:t>
      </w:r>
      <w:r w:rsidRPr="00F67DD2">
        <w:rPr>
          <w:rFonts w:ascii="Times New Roman" w:eastAsia="標楷體" w:hAnsi="Times New Roman" w:cs="Times New Roman"/>
          <w:kern w:val="2"/>
          <w:szCs w:val="22"/>
        </w:rPr>
        <w:t>0.4</w:t>
      </w:r>
      <w:r w:rsidRPr="00F67DD2">
        <w:rPr>
          <w:rFonts w:ascii="Times New Roman" w:eastAsia="標楷體" w:hAnsi="Times New Roman" w:cs="Times New Roman"/>
          <w:kern w:val="2"/>
          <w:szCs w:val="22"/>
        </w:rPr>
        <w:t>倍加給；網路課上課達</w:t>
      </w:r>
      <w:r w:rsidRPr="00F67DD2">
        <w:rPr>
          <w:rFonts w:ascii="Times New Roman" w:eastAsia="標楷體" w:hAnsi="Times New Roman" w:cs="Times New Roman"/>
          <w:kern w:val="2"/>
          <w:szCs w:val="22"/>
        </w:rPr>
        <w:t>8</w:t>
      </w:r>
      <w:r w:rsidRPr="00F67DD2">
        <w:rPr>
          <w:rFonts w:ascii="Times New Roman" w:eastAsia="標楷體" w:hAnsi="Times New Roman" w:cs="Times New Roman"/>
          <w:kern w:val="2"/>
          <w:szCs w:val="22"/>
        </w:rPr>
        <w:t>週給予</w:t>
      </w:r>
      <w:r w:rsidRPr="00F67DD2">
        <w:rPr>
          <w:rFonts w:ascii="Times New Roman" w:eastAsia="標楷體" w:hAnsi="Times New Roman" w:cs="Times New Roman"/>
          <w:kern w:val="2"/>
          <w:szCs w:val="22"/>
        </w:rPr>
        <w:t>0.5</w:t>
      </w:r>
      <w:r w:rsidRPr="00F67DD2">
        <w:rPr>
          <w:rFonts w:ascii="Times New Roman" w:eastAsia="標楷體" w:hAnsi="Times New Roman" w:cs="Times New Roman"/>
          <w:kern w:val="2"/>
          <w:szCs w:val="22"/>
        </w:rPr>
        <w:t>倍加給。前次網路修課人數多寡，為</w:t>
      </w:r>
      <w:r w:rsidRPr="00F67DD2">
        <w:rPr>
          <w:rFonts w:ascii="Times New Roman" w:eastAsia="標楷體" w:hAnsi="Times New Roman" w:cs="Times New Roman"/>
          <w:szCs w:val="22"/>
        </w:rPr>
        <w:t>各單位</w:t>
      </w:r>
      <w:r w:rsidRPr="00F67DD2">
        <w:rPr>
          <w:rFonts w:ascii="Times New Roman" w:eastAsia="標楷體" w:hAnsi="Times New Roman" w:cs="Times New Roman"/>
          <w:kern w:val="2"/>
          <w:szCs w:val="22"/>
        </w:rPr>
        <w:t>評量該課是否繼續開課之重要依據。</w:t>
      </w:r>
      <w:r w:rsidRPr="00F67DD2">
        <w:rPr>
          <w:rFonts w:ascii="Times New Roman" w:eastAsia="標楷體" w:hAnsi="Times New Roman" w:cs="Times New Roman"/>
          <w:szCs w:val="22"/>
        </w:rPr>
        <w:t>磨課師課程</w:t>
      </w:r>
      <w:r w:rsidRPr="00F67DD2">
        <w:rPr>
          <w:rFonts w:ascii="Times New Roman" w:eastAsia="標楷體" w:hAnsi="Times New Roman" w:cs="Times New Roman"/>
        </w:rPr>
        <w:t>須至校外公開平台開課，並於開課前公告全校。</w:t>
      </w:r>
    </w:p>
    <w:p w:rsidR="00340D50" w:rsidRPr="00F67DD2" w:rsidRDefault="00340D50" w:rsidP="00340D50">
      <w:pPr>
        <w:pStyle w:val="Web"/>
        <w:spacing w:beforeLines="50" w:before="120" w:beforeAutospacing="0" w:after="0" w:afterAutospacing="0" w:line="300" w:lineRule="atLeast"/>
        <w:ind w:leftChars="590" w:left="1416" w:firstLineChars="1" w:firstLine="2"/>
        <w:jc w:val="both"/>
        <w:rPr>
          <w:rFonts w:ascii="Times New Roman" w:eastAsia="標楷體" w:hAnsi="Times New Roman" w:cs="Times New Roman"/>
          <w:kern w:val="2"/>
          <w:szCs w:val="22"/>
        </w:rPr>
      </w:pPr>
      <w:r w:rsidRPr="00F67DD2">
        <w:rPr>
          <w:rFonts w:ascii="Times New Roman" w:eastAsia="標楷體" w:hAnsi="Times New Roman" w:cs="Times New Roman"/>
          <w:kern w:val="2"/>
          <w:szCs w:val="22"/>
        </w:rPr>
        <w:t>數位學習課程因課前規劃製作需求，首次開設的數位學習課程可於規劃製作前一學期，經</w:t>
      </w:r>
      <w:r w:rsidRPr="00F67DD2">
        <w:rPr>
          <w:rFonts w:ascii="Times New Roman" w:eastAsia="標楷體" w:hAnsi="Times New Roman" w:cs="Times New Roman"/>
          <w:szCs w:val="22"/>
        </w:rPr>
        <w:t>三級課程</w:t>
      </w:r>
      <w:r w:rsidRPr="00F67DD2">
        <w:rPr>
          <w:rFonts w:ascii="Times New Roman" w:eastAsia="標楷體" w:hAnsi="Times New Roman" w:cs="Times New Roman"/>
          <w:kern w:val="2"/>
          <w:szCs w:val="22"/>
        </w:rPr>
        <w:t>委員會審核通過後，申請課前規劃折抵</w:t>
      </w:r>
      <w:r w:rsidRPr="00F67DD2">
        <w:rPr>
          <w:rFonts w:ascii="Times New Roman" w:eastAsia="標楷體" w:hAnsi="Times New Roman" w:cs="Times New Roman"/>
          <w:kern w:val="2"/>
          <w:szCs w:val="22"/>
        </w:rPr>
        <w:t>1</w:t>
      </w:r>
      <w:r w:rsidRPr="00F67DD2">
        <w:rPr>
          <w:rFonts w:ascii="Times New Roman" w:eastAsia="標楷體" w:hAnsi="Times New Roman" w:cs="Times New Roman"/>
          <w:kern w:val="2"/>
          <w:szCs w:val="22"/>
        </w:rPr>
        <w:t>小時，每位教師每學期以</w:t>
      </w:r>
      <w:r w:rsidRPr="00F67DD2">
        <w:rPr>
          <w:rFonts w:ascii="Times New Roman" w:eastAsia="標楷體" w:hAnsi="Times New Roman" w:cs="Times New Roman"/>
          <w:kern w:val="2"/>
          <w:szCs w:val="22"/>
        </w:rPr>
        <w:t>1</w:t>
      </w:r>
      <w:r w:rsidRPr="00F67DD2">
        <w:rPr>
          <w:rFonts w:ascii="Times New Roman" w:eastAsia="標楷體" w:hAnsi="Times New Roman" w:cs="Times New Roman"/>
          <w:kern w:val="2"/>
          <w:szCs w:val="22"/>
        </w:rPr>
        <w:t>門課為限。如申請折抵之次學期未完成開課，應補足原申請折抵之</w:t>
      </w:r>
      <w:r w:rsidRPr="00F67DD2">
        <w:rPr>
          <w:rFonts w:ascii="Times New Roman" w:eastAsia="標楷體" w:hAnsi="Times New Roman" w:cs="Times New Roman"/>
          <w:kern w:val="2"/>
          <w:szCs w:val="22"/>
        </w:rPr>
        <w:t>1</w:t>
      </w:r>
      <w:r w:rsidRPr="00F67DD2">
        <w:rPr>
          <w:rFonts w:ascii="Times New Roman" w:eastAsia="標楷體" w:hAnsi="Times New Roman" w:cs="Times New Roman"/>
          <w:kern w:val="2"/>
          <w:szCs w:val="22"/>
        </w:rPr>
        <w:t>小時授課時數。</w:t>
      </w:r>
    </w:p>
    <w:p w:rsidR="00340D50" w:rsidRPr="00F67DD2" w:rsidRDefault="00340D50" w:rsidP="00340D50">
      <w:pPr>
        <w:pStyle w:val="Web"/>
        <w:spacing w:beforeLines="50" w:before="120" w:beforeAutospacing="0" w:after="0" w:afterAutospacing="0" w:line="300" w:lineRule="atLeast"/>
        <w:ind w:leftChars="590" w:left="1416" w:firstLineChars="1" w:firstLine="2"/>
        <w:jc w:val="both"/>
        <w:rPr>
          <w:rFonts w:ascii="Times New Roman" w:eastAsia="標楷體" w:hAnsi="Times New Roman" w:cs="Times New Roman"/>
          <w:kern w:val="2"/>
          <w:szCs w:val="22"/>
        </w:rPr>
      </w:pPr>
    </w:p>
    <w:p w:rsidR="00340D50" w:rsidRPr="00F67DD2" w:rsidRDefault="00340D50" w:rsidP="00340D50">
      <w:pPr>
        <w:pStyle w:val="Web"/>
        <w:spacing w:beforeLines="50" w:before="120" w:beforeAutospacing="0" w:after="0" w:afterAutospacing="0" w:line="300" w:lineRule="atLeast"/>
        <w:ind w:leftChars="399" w:left="1498" w:hangingChars="225" w:hanging="540"/>
        <w:jc w:val="both"/>
        <w:rPr>
          <w:rFonts w:ascii="Times New Roman" w:eastAsia="標楷體" w:hAnsi="Times New Roman" w:cs="Times New Roman"/>
          <w:kern w:val="2"/>
          <w:szCs w:val="22"/>
        </w:rPr>
      </w:pPr>
      <w:r w:rsidRPr="00F67DD2">
        <w:rPr>
          <w:rFonts w:ascii="Times New Roman" w:eastAsia="標楷體" w:hAnsi="Times New Roman" w:cs="Times New Roman"/>
          <w:kern w:val="2"/>
          <w:szCs w:val="22"/>
        </w:rPr>
        <w:t>二、共時授課：</w:t>
      </w:r>
    </w:p>
    <w:p w:rsidR="00340D50" w:rsidRPr="00F67DD2" w:rsidRDefault="00340D50" w:rsidP="00340D50">
      <w:pPr>
        <w:pStyle w:val="Web"/>
        <w:spacing w:beforeLines="50" w:before="120" w:beforeAutospacing="0" w:after="0" w:afterAutospacing="0" w:line="300" w:lineRule="atLeast"/>
        <w:ind w:leftChars="600" w:left="1440"/>
        <w:jc w:val="both"/>
        <w:rPr>
          <w:rFonts w:ascii="Times New Roman" w:eastAsia="標楷體" w:hAnsi="Times New Roman" w:cs="Times New Roman"/>
          <w:kern w:val="2"/>
          <w:szCs w:val="22"/>
        </w:rPr>
      </w:pPr>
      <w:r w:rsidRPr="00F67DD2">
        <w:rPr>
          <w:rFonts w:ascii="Times New Roman" w:eastAsia="標楷體" w:hAnsi="Times New Roman" w:cs="Times New Roman"/>
          <w:kern w:val="2"/>
          <w:szCs w:val="22"/>
        </w:rPr>
        <w:t>共時授課課程的授課時數依各教師實際到課時數計算鐘點，最多以</w:t>
      </w:r>
      <w:r w:rsidRPr="00F67DD2">
        <w:rPr>
          <w:rFonts w:ascii="Times New Roman" w:eastAsia="標楷體" w:hAnsi="Times New Roman" w:cs="Times New Roman"/>
          <w:kern w:val="2"/>
          <w:szCs w:val="22"/>
        </w:rPr>
        <w:t>2</w:t>
      </w:r>
      <w:r w:rsidRPr="00F67DD2">
        <w:rPr>
          <w:rFonts w:ascii="Times New Roman" w:eastAsia="標楷體" w:hAnsi="Times New Roman" w:cs="Times New Roman"/>
          <w:kern w:val="2"/>
          <w:szCs w:val="22"/>
        </w:rPr>
        <w:t>倍計算。共時授課教師需確實共同到班授課，申請時請說明</w:t>
      </w:r>
      <w:r w:rsidRPr="00F67DD2">
        <w:rPr>
          <w:rFonts w:ascii="Times New Roman" w:eastAsia="標楷體" w:hAnsi="Times New Roman" w:cs="Times New Roman"/>
          <w:szCs w:val="22"/>
        </w:rPr>
        <w:t>主授課教師與搭配教師、</w:t>
      </w:r>
      <w:r w:rsidRPr="00F67DD2">
        <w:rPr>
          <w:rFonts w:ascii="Times New Roman" w:eastAsia="標楷體" w:hAnsi="Times New Roman" w:cs="Times New Roman"/>
          <w:kern w:val="2"/>
          <w:szCs w:val="22"/>
        </w:rPr>
        <w:t>合開課程</w:t>
      </w:r>
      <w:r w:rsidRPr="00F67DD2">
        <w:rPr>
          <w:rFonts w:ascii="Times New Roman" w:eastAsia="標楷體" w:hAnsi="Times New Roman" w:cs="Times New Roman"/>
          <w:szCs w:val="22"/>
        </w:rPr>
        <w:t>到班</w:t>
      </w:r>
      <w:r w:rsidRPr="00F67DD2">
        <w:rPr>
          <w:rFonts w:ascii="Times New Roman" w:eastAsia="標楷體" w:hAnsi="Times New Roman" w:cs="Times New Roman"/>
          <w:kern w:val="2"/>
          <w:szCs w:val="22"/>
        </w:rPr>
        <w:t>授課</w:t>
      </w:r>
      <w:r w:rsidRPr="00F67DD2">
        <w:rPr>
          <w:rFonts w:ascii="Times New Roman" w:eastAsia="標楷體" w:hAnsi="Times New Roman" w:cs="Times New Roman"/>
          <w:szCs w:val="22"/>
        </w:rPr>
        <w:t>週次及</w:t>
      </w:r>
      <w:r w:rsidRPr="00F67DD2">
        <w:rPr>
          <w:rFonts w:ascii="Times New Roman" w:eastAsia="標楷體" w:hAnsi="Times New Roman" w:cs="Times New Roman"/>
          <w:kern w:val="2"/>
          <w:szCs w:val="22"/>
        </w:rPr>
        <w:t>時數分配方式</w:t>
      </w:r>
      <w:r w:rsidRPr="00F67DD2">
        <w:rPr>
          <w:rFonts w:ascii="Times New Roman" w:eastAsia="標楷體" w:hAnsi="Times New Roman" w:cs="Times New Roman"/>
          <w:szCs w:val="22"/>
        </w:rPr>
        <w:t>、</w:t>
      </w:r>
      <w:r w:rsidRPr="00F67DD2">
        <w:rPr>
          <w:rFonts w:ascii="Times New Roman" w:eastAsia="標楷體" w:hAnsi="Times New Roman" w:cs="Times New Roman"/>
          <w:kern w:val="2"/>
          <w:szCs w:val="22"/>
        </w:rPr>
        <w:t>課程之創新與共時授課之必要性，以作為審核之重要依據。</w:t>
      </w:r>
    </w:p>
    <w:p w:rsidR="00340D50" w:rsidRPr="00F67DD2" w:rsidRDefault="00340D50" w:rsidP="00340D50">
      <w:pPr>
        <w:pStyle w:val="Web"/>
        <w:spacing w:beforeLines="50" w:before="120" w:beforeAutospacing="0" w:after="0" w:afterAutospacing="0" w:line="300" w:lineRule="atLeast"/>
        <w:ind w:leftChars="387" w:left="1469" w:hangingChars="225" w:hanging="540"/>
        <w:jc w:val="both"/>
        <w:rPr>
          <w:rFonts w:ascii="Times New Roman" w:eastAsia="標楷體" w:hAnsi="Times New Roman" w:cs="Times New Roman"/>
          <w:kern w:val="2"/>
          <w:szCs w:val="22"/>
        </w:rPr>
      </w:pPr>
      <w:r w:rsidRPr="00F67DD2">
        <w:rPr>
          <w:rFonts w:ascii="Times New Roman" w:eastAsia="標楷體" w:hAnsi="Times New Roman" w:cs="Times New Roman"/>
          <w:kern w:val="2"/>
          <w:szCs w:val="22"/>
        </w:rPr>
        <w:t>三、創客課程：</w:t>
      </w:r>
    </w:p>
    <w:p w:rsidR="00340D50" w:rsidRPr="00F67DD2" w:rsidRDefault="00340D50" w:rsidP="00340D50">
      <w:pPr>
        <w:pStyle w:val="Web"/>
        <w:spacing w:beforeLines="50" w:before="120" w:beforeAutospacing="0" w:after="0" w:afterAutospacing="0" w:line="300" w:lineRule="atLeast"/>
        <w:ind w:leftChars="595" w:left="1428"/>
        <w:jc w:val="both"/>
        <w:rPr>
          <w:rFonts w:ascii="Times New Roman" w:eastAsia="標楷體" w:hAnsi="Times New Roman" w:cs="Times New Roman"/>
          <w:szCs w:val="22"/>
        </w:rPr>
      </w:pPr>
      <w:r w:rsidRPr="00F67DD2">
        <w:rPr>
          <w:rFonts w:ascii="Times New Roman" w:eastAsia="標楷體" w:hAnsi="Times New Roman" w:cs="Times New Roman"/>
          <w:kern w:val="2"/>
          <w:szCs w:val="22"/>
        </w:rPr>
        <w:lastRenderedPageBreak/>
        <w:t>創客課程旨在培養學生動手做、創新、與解決實際問題的能力。該課程</w:t>
      </w:r>
      <w:r w:rsidRPr="00F67DD2">
        <w:rPr>
          <w:rFonts w:ascii="Times New Roman" w:eastAsia="標楷體" w:hAnsi="Times New Roman" w:cs="Times New Roman"/>
          <w:szCs w:val="22"/>
        </w:rPr>
        <w:t>給予</w:t>
      </w:r>
      <w:r w:rsidRPr="00F67DD2">
        <w:rPr>
          <w:rFonts w:ascii="Times New Roman" w:eastAsia="標楷體" w:hAnsi="Times New Roman" w:cs="Times New Roman"/>
          <w:szCs w:val="22"/>
        </w:rPr>
        <w:t>0.3</w:t>
      </w:r>
      <w:r w:rsidRPr="00F67DD2">
        <w:rPr>
          <w:rFonts w:ascii="Times New Roman" w:eastAsia="標楷體" w:hAnsi="Times New Roman" w:cs="Times New Roman"/>
          <w:szCs w:val="22"/>
        </w:rPr>
        <w:t>倍加給</w:t>
      </w:r>
      <w:r w:rsidRPr="00F67DD2">
        <w:rPr>
          <w:rFonts w:ascii="Times New Roman" w:eastAsia="標楷體" w:hAnsi="Times New Roman" w:cs="Times New Roman"/>
          <w:kern w:val="2"/>
          <w:szCs w:val="22"/>
        </w:rPr>
        <w:t>。授課教師應實際指導學生進行軟體或硬體的創作與實作。創客實作成果之歸屬應由開課單位課程委員會規範，並於開課前由學生與授課老師約定之。期末應辦理公開之成果發表，並公告全校以達觀摩之目的。</w:t>
      </w:r>
    </w:p>
    <w:p w:rsidR="00340D50" w:rsidRPr="00F67DD2" w:rsidRDefault="00340D50" w:rsidP="00340D50">
      <w:pPr>
        <w:pStyle w:val="Web"/>
        <w:numPr>
          <w:ilvl w:val="0"/>
          <w:numId w:val="1"/>
        </w:numPr>
        <w:snapToGrid w:val="0"/>
        <w:spacing w:beforeLines="50" w:before="120" w:beforeAutospacing="0" w:after="0" w:afterAutospacing="0" w:line="300" w:lineRule="atLeast"/>
        <w:ind w:left="950" w:rightChars="-214" w:right="-514" w:hangingChars="396" w:hanging="950"/>
        <w:jc w:val="both"/>
        <w:rPr>
          <w:rFonts w:ascii="Times New Roman" w:eastAsia="標楷體" w:hAnsi="Times New Roman" w:cs="Times New Roman"/>
        </w:rPr>
      </w:pPr>
      <w:r w:rsidRPr="00F67DD2">
        <w:rPr>
          <w:rFonts w:ascii="Times New Roman" w:eastAsia="標楷體" w:hAnsi="Times New Roman" w:cs="Times New Roman"/>
          <w:szCs w:val="22"/>
        </w:rPr>
        <w:t>各級課程委員會</w:t>
      </w:r>
      <w:r w:rsidRPr="00F67DD2">
        <w:rPr>
          <w:rFonts w:ascii="Times New Roman" w:eastAsia="標楷體" w:hAnsi="Times New Roman" w:cs="Times New Roman"/>
        </w:rPr>
        <w:t>於開會時得邀請</w:t>
      </w:r>
      <w:r w:rsidRPr="00F67DD2">
        <w:rPr>
          <w:rFonts w:ascii="Times New Roman" w:eastAsia="標楷體" w:hAnsi="Times New Roman" w:cs="Times New Roman"/>
          <w:szCs w:val="22"/>
        </w:rPr>
        <w:t>授課</w:t>
      </w:r>
      <w:r w:rsidRPr="00F67DD2">
        <w:rPr>
          <w:rFonts w:ascii="Times New Roman" w:eastAsia="標楷體" w:hAnsi="Times New Roman" w:cs="Times New Roman"/>
        </w:rPr>
        <w:t>教師列席報告說明。</w:t>
      </w:r>
    </w:p>
    <w:p w:rsidR="00340D50" w:rsidRPr="00F67DD2" w:rsidRDefault="00340D50" w:rsidP="00340D50">
      <w:pPr>
        <w:pStyle w:val="Web"/>
        <w:numPr>
          <w:ilvl w:val="0"/>
          <w:numId w:val="1"/>
        </w:numPr>
        <w:snapToGrid w:val="0"/>
        <w:spacing w:beforeLines="50" w:before="120" w:beforeAutospacing="0" w:after="0" w:afterAutospacing="0" w:line="300" w:lineRule="atLeast"/>
        <w:ind w:left="950" w:rightChars="-214" w:right="-514" w:hangingChars="396" w:hanging="950"/>
        <w:jc w:val="both"/>
        <w:rPr>
          <w:rFonts w:ascii="Times New Roman" w:eastAsia="標楷體" w:hAnsi="Times New Roman" w:cs="Times New Roman"/>
        </w:rPr>
      </w:pPr>
      <w:r w:rsidRPr="00F67DD2">
        <w:rPr>
          <w:rFonts w:ascii="Times New Roman" w:eastAsia="標楷體" w:hAnsi="Times New Roman" w:cs="Times New Roman"/>
          <w:szCs w:val="22"/>
        </w:rPr>
        <w:t>多元教學課程審查結果不影響後續開課，惟未獲通過之課程不核給多元教學加給。</w:t>
      </w:r>
    </w:p>
    <w:p w:rsidR="00340D50" w:rsidRPr="003723A5" w:rsidRDefault="00340D50" w:rsidP="00340D50">
      <w:pPr>
        <w:pStyle w:val="Web"/>
        <w:numPr>
          <w:ilvl w:val="0"/>
          <w:numId w:val="1"/>
        </w:numPr>
        <w:snapToGrid w:val="0"/>
        <w:spacing w:beforeLines="50" w:before="120" w:beforeAutospacing="0" w:after="0" w:afterAutospacing="0" w:line="300" w:lineRule="atLeast"/>
        <w:ind w:left="950" w:rightChars="-214" w:right="-514" w:hangingChars="396" w:hanging="950"/>
        <w:jc w:val="both"/>
        <w:rPr>
          <w:rFonts w:eastAsia="標楷體"/>
        </w:rPr>
      </w:pPr>
      <w:r w:rsidRPr="003723A5">
        <w:rPr>
          <w:rFonts w:ascii="Times New Roman" w:eastAsia="標楷體" w:hAnsi="Times New Roman" w:cs="Times New Roman"/>
        </w:rPr>
        <w:t>本辦法經</w:t>
      </w:r>
      <w:r w:rsidR="00A97F78">
        <w:rPr>
          <w:rFonts w:ascii="Times New Roman" w:eastAsia="標楷體" w:hAnsi="Times New Roman" w:cs="Times New Roman" w:hint="eastAsia"/>
          <w:szCs w:val="22"/>
        </w:rPr>
        <w:t>行政</w:t>
      </w:r>
      <w:r w:rsidRPr="003723A5">
        <w:rPr>
          <w:rFonts w:ascii="Times New Roman" w:eastAsia="標楷體" w:hAnsi="Times New Roman" w:cs="Times New Roman"/>
        </w:rPr>
        <w:t>會議通過後公佈實施，修正時亦同。</w:t>
      </w:r>
    </w:p>
    <w:p w:rsidR="00164402" w:rsidRPr="00340D50" w:rsidRDefault="00164402"/>
    <w:sectPr w:rsidR="00164402" w:rsidRPr="00340D50" w:rsidSect="00B9272A">
      <w:pgSz w:w="11906" w:h="16838" w:code="9"/>
      <w:pgMar w:top="1134" w:right="1134" w:bottom="709" w:left="1134" w:header="284"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5155C"/>
    <w:multiLevelType w:val="hybridMultilevel"/>
    <w:tmpl w:val="1DF6C7FE"/>
    <w:lvl w:ilvl="0" w:tplc="20B8B836">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50"/>
    <w:rsid w:val="00164402"/>
    <w:rsid w:val="00340D50"/>
    <w:rsid w:val="005451FD"/>
    <w:rsid w:val="00A97F78"/>
    <w:rsid w:val="00BB5202"/>
    <w:rsid w:val="00F67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40D50"/>
    <w:pPr>
      <w:widowControl/>
      <w:spacing w:before="100" w:beforeAutospacing="1" w:after="100" w:afterAutospacing="1"/>
    </w:pPr>
    <w:rPr>
      <w:rFonts w:ascii="新細明體" w:hAnsi="新細明體" w:cs="新細明體"/>
      <w:kern w:val="0"/>
    </w:rPr>
  </w:style>
  <w:style w:type="paragraph" w:styleId="a3">
    <w:name w:val="List Paragraph"/>
    <w:basedOn w:val="a"/>
    <w:uiPriority w:val="34"/>
    <w:qFormat/>
    <w:rsid w:val="00340D50"/>
    <w:pPr>
      <w:ind w:leftChars="200" w:left="480"/>
    </w:pPr>
  </w:style>
  <w:style w:type="paragraph" w:customStyle="1" w:styleId="Default">
    <w:name w:val="Default"/>
    <w:rsid w:val="00A97F78"/>
    <w:pPr>
      <w:widowControl w:val="0"/>
      <w:autoSpaceDE w:val="0"/>
      <w:autoSpaceDN w:val="0"/>
      <w:adjustRightInd w:val="0"/>
    </w:pPr>
    <w:rPr>
      <w:rFonts w:ascii="Times New Roman"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40D50"/>
    <w:pPr>
      <w:widowControl/>
      <w:spacing w:before="100" w:beforeAutospacing="1" w:after="100" w:afterAutospacing="1"/>
    </w:pPr>
    <w:rPr>
      <w:rFonts w:ascii="新細明體" w:hAnsi="新細明體" w:cs="新細明體"/>
      <w:kern w:val="0"/>
    </w:rPr>
  </w:style>
  <w:style w:type="paragraph" w:styleId="a3">
    <w:name w:val="List Paragraph"/>
    <w:basedOn w:val="a"/>
    <w:uiPriority w:val="34"/>
    <w:qFormat/>
    <w:rsid w:val="00340D50"/>
    <w:pPr>
      <w:ind w:leftChars="200" w:left="480"/>
    </w:pPr>
  </w:style>
  <w:style w:type="paragraph" w:customStyle="1" w:styleId="Default">
    <w:name w:val="Default"/>
    <w:rsid w:val="00A97F78"/>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182</Words>
  <Characters>1041</Characters>
  <Application>Microsoft Office Word</Application>
  <DocSecurity>0</DocSecurity>
  <Lines>8</Lines>
  <Paragraphs>2</Paragraphs>
  <ScaleCrop>false</ScaleCrop>
  <Company>Yuan Ze University</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楊惠敏</dc:creator>
  <cp:lastModifiedBy>楊惠敏</cp:lastModifiedBy>
  <cp:revision>14</cp:revision>
  <dcterms:created xsi:type="dcterms:W3CDTF">2017-08-08T03:46:00Z</dcterms:created>
  <dcterms:modified xsi:type="dcterms:W3CDTF">2017-08-08T05:57:00Z</dcterms:modified>
</cp:coreProperties>
</file>