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8C7E" w14:textId="29861105" w:rsidR="00E21553" w:rsidRPr="006643B2" w:rsidRDefault="00C3557E" w:rsidP="00E21553">
      <w:pPr>
        <w:jc w:val="center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6643B2">
        <w:rPr>
          <w:rFonts w:ascii="Times New Roman" w:eastAsia="標楷體" w:hAnsi="Times New Roman" w:cs="Times New Roman"/>
          <w:color w:val="000000" w:themeColor="text1"/>
          <w:sz w:val="32"/>
          <w:szCs w:val="28"/>
        </w:rPr>
        <w:t>元智大學護理學系</w:t>
      </w:r>
      <w:r w:rsidR="00FF0CF3" w:rsidRPr="00FF0CF3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專業自主學習計畫之實施細則</w:t>
      </w:r>
    </w:p>
    <w:p w14:paraId="629A304E" w14:textId="59332D97" w:rsidR="00E21553" w:rsidRPr="006643B2" w:rsidRDefault="00C65BB0" w:rsidP="00B10535">
      <w:pPr>
        <w:jc w:val="right"/>
        <w:rPr>
          <w:rFonts w:ascii="Times New Roman" w:eastAsia="標楷體" w:hAnsi="Times New Roman" w:cs="Times New Roman"/>
          <w:color w:val="FF0000"/>
          <w:sz w:val="20"/>
          <w:szCs w:val="20"/>
        </w:rPr>
      </w:pP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11</w:t>
      </w:r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5</w:t>
      </w: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.</w:t>
      </w:r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03</w:t>
      </w: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.</w:t>
      </w:r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12</w:t>
      </w: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 xml:space="preserve"> </w:t>
      </w:r>
      <w:r w:rsidR="00EF26BF"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一一</w:t>
      </w:r>
      <w:r w:rsidR="00FF0CF3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四</w:t>
      </w: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學年度第</w:t>
      </w:r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六</w:t>
      </w:r>
      <w:r w:rsidRPr="006643B2">
        <w:rPr>
          <w:rFonts w:ascii="Times New Roman" w:eastAsia="標楷體" w:hAnsi="Times New Roman" w:cs="Times New Roman"/>
          <w:color w:val="FF0000"/>
          <w:sz w:val="20"/>
          <w:szCs w:val="20"/>
        </w:rPr>
        <w:t>次</w:t>
      </w:r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系</w:t>
      </w:r>
      <w:proofErr w:type="gramStart"/>
      <w:r w:rsidR="00520340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務</w:t>
      </w:r>
      <w:proofErr w:type="gramEnd"/>
      <w:r w:rsidR="00FF0CF3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會議</w:t>
      </w:r>
      <w:r w:rsidR="00E60A14">
        <w:rPr>
          <w:rFonts w:ascii="Times New Roman" w:eastAsia="標楷體" w:hAnsi="Times New Roman" w:cs="Times New Roman" w:hint="eastAsia"/>
          <w:color w:val="FF0000"/>
          <w:sz w:val="20"/>
          <w:szCs w:val="20"/>
        </w:rPr>
        <w:t>新訂</w:t>
      </w:r>
    </w:p>
    <w:p w14:paraId="35460503" w14:textId="0A5CD41C" w:rsidR="00EF26BF" w:rsidRPr="0044421A" w:rsidRDefault="00FF0CF3" w:rsidP="006643B2">
      <w:pPr>
        <w:pStyle w:val="a7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F0CF3">
        <w:rPr>
          <w:rFonts w:ascii="Times New Roman" w:eastAsia="標楷體" w:hAnsi="Times New Roman" w:cs="Times New Roman" w:hint="eastAsia"/>
          <w:color w:val="000000" w:themeColor="text1"/>
          <w:szCs w:val="24"/>
        </w:rPr>
        <w:t>依據「元智大學專業自主學習計畫實施辦法」</w:t>
      </w:r>
      <w:r w:rsidR="000932F1" w:rsidRPr="000932F1">
        <w:rPr>
          <w:rFonts w:ascii="Times New Roman" w:eastAsia="標楷體" w:hAnsi="Times New Roman" w:cs="Times New Roman" w:hint="eastAsia"/>
          <w:color w:val="000000" w:themeColor="text1"/>
          <w:szCs w:val="24"/>
        </w:rPr>
        <w:t>第八條</w:t>
      </w:r>
      <w:r w:rsidRPr="00FF0CF3">
        <w:rPr>
          <w:rFonts w:ascii="Times New Roman" w:eastAsia="標楷體" w:hAnsi="Times New Roman" w:cs="Times New Roman" w:hint="eastAsia"/>
          <w:color w:val="000000" w:themeColor="text1"/>
          <w:szCs w:val="24"/>
        </w:rPr>
        <w:t>之</w:t>
      </w:r>
      <w:r w:rsidR="000932F1">
        <w:rPr>
          <w:rFonts w:ascii="Times New Roman" w:eastAsia="標楷體" w:hAnsi="Times New Roman" w:cs="Times New Roman" w:hint="eastAsia"/>
          <w:color w:val="000000" w:themeColor="text1"/>
          <w:szCs w:val="24"/>
        </w:rPr>
        <w:t>規定</w:t>
      </w:r>
      <w:r w:rsidRPr="00FF0CF3">
        <w:rPr>
          <w:rFonts w:ascii="Times New Roman" w:eastAsia="標楷體" w:hAnsi="Times New Roman" w:cs="Times New Roman" w:hint="eastAsia"/>
          <w:color w:val="000000" w:themeColor="text1"/>
          <w:szCs w:val="24"/>
        </w:rPr>
        <w:t>，特訂定</w:t>
      </w:r>
      <w:r w:rsidRPr="0044421A">
        <w:rPr>
          <w:rFonts w:ascii="Times New Roman" w:eastAsia="標楷體" w:hAnsi="Times New Roman" w:cs="Times New Roman"/>
          <w:color w:val="000000" w:themeColor="text1"/>
        </w:rPr>
        <w:t>「</w:t>
      </w:r>
      <w:r w:rsidRPr="00FF0CF3">
        <w:rPr>
          <w:rFonts w:ascii="Times New Roman" w:eastAsia="標楷體" w:hAnsi="Times New Roman" w:cs="Times New Roman" w:hint="eastAsia"/>
          <w:color w:val="000000" w:themeColor="text1"/>
        </w:rPr>
        <w:t>元智大學護理學系專業自主學習計畫之實施細</w:t>
      </w:r>
      <w:r>
        <w:rPr>
          <w:rFonts w:ascii="Times New Roman" w:eastAsia="標楷體" w:hAnsi="Times New Roman" w:cs="Times New Roman" w:hint="eastAsia"/>
          <w:color w:val="000000" w:themeColor="text1"/>
        </w:rPr>
        <w:t>則</w:t>
      </w:r>
      <w:r w:rsidRPr="0044421A">
        <w:rPr>
          <w:rFonts w:ascii="Times New Roman" w:eastAsia="標楷體" w:hAnsi="Times New Roman" w:cs="Times New Roman"/>
          <w:color w:val="000000" w:themeColor="text1"/>
        </w:rPr>
        <w:t>」（以下簡稱本</w:t>
      </w:r>
      <w:r>
        <w:rPr>
          <w:rFonts w:ascii="Times New Roman" w:eastAsia="標楷體" w:hAnsi="Times New Roman" w:cs="Times New Roman" w:hint="eastAsia"/>
          <w:color w:val="000000" w:themeColor="text1"/>
        </w:rPr>
        <w:t>細則</w:t>
      </w:r>
      <w:r w:rsidRPr="0044421A">
        <w:rPr>
          <w:rFonts w:ascii="Times New Roman" w:eastAsia="標楷體" w:hAnsi="Times New Roman" w:cs="Times New Roman"/>
          <w:color w:val="000000" w:themeColor="text1"/>
        </w:rPr>
        <w:t>）</w:t>
      </w:r>
      <w:r w:rsidR="000932F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0932F1" w:rsidRPr="000932F1">
        <w:rPr>
          <w:rFonts w:ascii="Times New Roman" w:eastAsia="標楷體" w:hAnsi="Times New Roman" w:cs="Times New Roman" w:hint="eastAsia"/>
          <w:color w:val="000000" w:themeColor="text1"/>
        </w:rPr>
        <w:t>旨在鼓勵本系學生結合專業領域與自主學習，培養終身學習能力</w:t>
      </w:r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5426616D" w14:textId="5F748024" w:rsidR="00FF0CF3" w:rsidRDefault="00EF26BF" w:rsidP="0022093B">
      <w:pPr>
        <w:spacing w:line="4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44421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第二條</w:t>
      </w:r>
      <w:r w:rsidRPr="0044421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FF0CF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專業自主學習成員組成：</w:t>
      </w:r>
    </w:p>
    <w:p w14:paraId="1364D45A" w14:textId="527C11F2" w:rsidR="00FF0CF3" w:rsidRDefault="00CC3DE7" w:rsidP="00806CBA">
      <w:pPr>
        <w:spacing w:line="400" w:lineRule="exact"/>
        <w:ind w:leftChars="400" w:left="96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得</w:t>
      </w:r>
      <w:r w:rsidR="000932F1" w:rsidRPr="000932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以個人或五人以下之團體提出申請（競賽型若另有規定者，依其規定</w:t>
      </w:r>
      <w:r w:rsidR="000932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辦理</w:t>
      </w:r>
      <w:r w:rsidR="000932F1" w:rsidRPr="000932F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）</w:t>
      </w:r>
      <w:r w:rsidR="00FF0CF3" w:rsidRPr="00FF0CF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14:paraId="3C4B9A4B" w14:textId="676701DB" w:rsidR="00606A73" w:rsidRDefault="00606A73" w:rsidP="00606A73">
      <w:pPr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第三條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專業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自主學習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</w:t>
      </w:r>
      <w:r w:rsid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審查機制與核定流程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14FA7F4D" w14:textId="78DEC06D" w:rsidR="00E97D00" w:rsidRPr="00E97D00" w:rsidRDefault="00E97D00" w:rsidP="00E97D00">
      <w:pPr>
        <w:pStyle w:val="a7"/>
        <w:numPr>
          <w:ilvl w:val="0"/>
          <w:numId w:val="7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申請時間：依教務處公告期間受理（逾期不受理，或得延至次學期認列）。</w:t>
      </w:r>
    </w:p>
    <w:p w14:paraId="7CC93F5C" w14:textId="6938245F" w:rsidR="00606A73" w:rsidRPr="00E97D00" w:rsidRDefault="00E97D00" w:rsidP="00E97D00">
      <w:pPr>
        <w:pStyle w:val="a7"/>
        <w:numPr>
          <w:ilvl w:val="0"/>
          <w:numId w:val="7"/>
        </w:numPr>
        <w:spacing w:line="40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每案須有本校專任教師擔任輔導教師，輔導教師應具備相關專業背景。</w:t>
      </w:r>
    </w:p>
    <w:p w14:paraId="67E01D2E" w14:textId="77777777" w:rsidR="00E97D00" w:rsidRDefault="00E97D00" w:rsidP="00E97D00">
      <w:pPr>
        <w:spacing w:line="400" w:lineRule="exact"/>
        <w:ind w:leftChars="400"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三、</w:t>
      </w:r>
      <w:r w:rsidRP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提交資料包含計畫申請表、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授權</w:t>
      </w:r>
      <w:r w:rsidRP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同意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書</w:t>
      </w:r>
      <w:r w:rsidRPr="00E97D00">
        <w:rPr>
          <w:rFonts w:ascii="Times New Roman" w:eastAsia="標楷體" w:hAnsi="Times New Roman" w:cs="Times New Roman" w:hint="eastAsia"/>
          <w:color w:val="000000" w:themeColor="text1"/>
          <w:szCs w:val="24"/>
        </w:rPr>
        <w:t>及相關佐證資料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，並且完成輔導教師簽</w:t>
      </w:r>
    </w:p>
    <w:p w14:paraId="3487E383" w14:textId="1FB272CE" w:rsidR="00E97D00" w:rsidRDefault="00E97D00" w:rsidP="00E97D00">
      <w:pPr>
        <w:spacing w:line="400" w:lineRule="exact"/>
        <w:ind w:leftChars="60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核。</w:t>
      </w:r>
    </w:p>
    <w:p w14:paraId="3CD23141" w14:textId="0F93DDA2" w:rsidR="002433FE" w:rsidRDefault="002433FE" w:rsidP="002433FE">
      <w:pPr>
        <w:spacing w:line="400" w:lineRule="exact"/>
        <w:ind w:leftChars="400"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四、</w:t>
      </w:r>
      <w:r w:rsidR="005D6595"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由本系指定窗口受理後，提送</w:t>
      </w:r>
      <w:r w:rsid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教務處</w:t>
      </w:r>
      <w:r w:rsidR="005D6595"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自主跨域委員會審核</w:t>
      </w:r>
      <w:r w:rsid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4BAB4960" w14:textId="77777777" w:rsidR="005D6595" w:rsidRDefault="005D6595" w:rsidP="002433FE">
      <w:pPr>
        <w:spacing w:line="400" w:lineRule="exact"/>
        <w:ind w:leftChars="400"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五、</w:t>
      </w:r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初審：由教務處業務單位針對申請資格、文件完整性及格式進行初審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後，轉交</w:t>
      </w:r>
    </w:p>
    <w:p w14:paraId="36AA3CF6" w14:textId="54A2F7CB" w:rsidR="005D6595" w:rsidRDefault="005D6595" w:rsidP="005D6595">
      <w:pPr>
        <w:spacing w:line="400" w:lineRule="exact"/>
        <w:ind w:leftChars="60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於本系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系務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會議審核。</w:t>
      </w:r>
    </w:p>
    <w:p w14:paraId="2E4DFF0C" w14:textId="77777777" w:rsidR="00520340" w:rsidRDefault="005D6595" w:rsidP="00520340">
      <w:pPr>
        <w:spacing w:line="400" w:lineRule="exact"/>
        <w:ind w:leftChars="400"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六、</w:t>
      </w:r>
      <w:proofErr w:type="gramStart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複</w:t>
      </w:r>
      <w:proofErr w:type="gramEnd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審：由本系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系務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</w:t>
      </w:r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審查其計畫</w:t>
      </w:r>
      <w:r w:rsidR="00520340"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專業合理性，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="00520340"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經學系主任及院長簽核後，</w:t>
      </w:r>
    </w:p>
    <w:p w14:paraId="0067A821" w14:textId="515BCF4E" w:rsidR="00520340" w:rsidRDefault="00520340" w:rsidP="00520340">
      <w:pPr>
        <w:spacing w:line="400" w:lineRule="exact"/>
        <w:ind w:leftChars="60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送交教務處提報</w:t>
      </w:r>
      <w:proofErr w:type="gramStart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自主跨域委員會</w:t>
      </w:r>
      <w:proofErr w:type="gramEnd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進行審核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審查原則</w:t>
      </w:r>
      <w:proofErr w:type="gramStart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採</w:t>
      </w:r>
      <w:proofErr w:type="gramEnd"/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「是否契合本系專業／學習目標、計畫可行性、成果可驗證性」等面向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進行審查。</w:t>
      </w:r>
    </w:p>
    <w:p w14:paraId="3EC6E789" w14:textId="2B2C8E97" w:rsidR="005D6595" w:rsidRPr="005D6595" w:rsidRDefault="005D6595" w:rsidP="005D6595">
      <w:pPr>
        <w:spacing w:line="400" w:lineRule="exact"/>
        <w:ind w:leftChars="400" w:left="96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七、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</w:t>
      </w:r>
      <w:r w:rsidR="00520340" w:rsidRP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審查結果為：通過／修正後通過／不通過，並以書面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意見</w:t>
      </w:r>
      <w:r w:rsidR="00520340" w:rsidRP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回覆</w:t>
      </w:r>
      <w:r w:rsidRPr="005D6595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9DBDFBB" w14:textId="0280AA77" w:rsidR="00C3557E" w:rsidRPr="0044421A" w:rsidRDefault="00C3557E" w:rsidP="00EF26BF">
      <w:pPr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第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條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專業</w:t>
      </w:r>
      <w:r w:rsidR="00806CBA"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自主學習申請要點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14:paraId="38A45A89" w14:textId="4E17DCC3" w:rsidR="006643B2" w:rsidRDefault="00806CBA" w:rsidP="00806CBA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自主學習計畫應具清楚</w:t>
      </w:r>
      <w:r w:rsid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且具體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的問題意識</w:t>
      </w:r>
      <w:r w:rsid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明確展現「自主」及「學習」之要義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，申請</w:t>
      </w:r>
      <w:r w:rsidR="00CD667B"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研究型、競賽型及證照型者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4D3BAD">
        <w:rPr>
          <w:rFonts w:ascii="Times New Roman" w:eastAsia="標楷體" w:hAnsi="Times New Roman" w:cs="Times New Roman" w:hint="eastAsia"/>
          <w:color w:val="FF0000"/>
          <w:szCs w:val="24"/>
        </w:rPr>
        <w:t>須</w:t>
      </w:r>
      <w:r w:rsidR="0015519F" w:rsidRPr="004D3BAD">
        <w:rPr>
          <w:rFonts w:ascii="Times New Roman" w:eastAsia="標楷體" w:hAnsi="Times New Roman" w:cs="Times New Roman" w:hint="eastAsia"/>
          <w:color w:val="FF0000"/>
          <w:szCs w:val="24"/>
        </w:rPr>
        <w:t>依學校規定通過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通識</w:t>
      </w:r>
      <w:r w:rsid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教學部微型課程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「</w:t>
      </w:r>
      <w:r w:rsidR="000932F1" w:rsidRPr="000932F1">
        <w:rPr>
          <w:rFonts w:ascii="Times New Roman" w:eastAsia="標楷體" w:hAnsi="Times New Roman" w:cs="Times New Roman" w:hint="eastAsia"/>
          <w:color w:val="000000" w:themeColor="text1"/>
          <w:szCs w:val="24"/>
        </w:rPr>
        <w:t>自主學習</w:t>
      </w:r>
      <w:r w:rsid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概論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」</w:t>
      </w:r>
      <w:r w:rsid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相關</w:t>
      </w:r>
      <w:r w:rsidRPr="00806CBA"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</w:t>
      </w:r>
      <w:r w:rsidR="00C3557E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7F93C8C0" w14:textId="09EAAD94" w:rsidR="00CC3DE7" w:rsidRDefault="00CC3DE7" w:rsidP="00CC3DE7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學生應於本系專業領域中依照志趣規劃學習路徑，</w:t>
      </w:r>
      <w:proofErr w:type="gramStart"/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採</w:t>
      </w:r>
      <w:proofErr w:type="gramEnd"/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下列類型：</w:t>
      </w:r>
    </w:p>
    <w:p w14:paraId="2E29ECDD" w14:textId="6776B72F" w:rsidR="00CC3DE7" w:rsidRDefault="00CC3DE7" w:rsidP="00CC3DE7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研究型：就特定主題進行探究或</w:t>
      </w:r>
      <w:proofErr w:type="gramStart"/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場域實作</w:t>
      </w:r>
      <w:proofErr w:type="gramEnd"/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，強化專業理論與方法應用。</w:t>
      </w:r>
    </w:p>
    <w:p w14:paraId="622399B3" w14:textId="1FB0548B" w:rsidR="00CC3DE7" w:rsidRDefault="00CC3DE7" w:rsidP="00CC3DE7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競賽型：參</w:t>
      </w:r>
      <w:r w:rsid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加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與本系專業相關競賽，以實作與解題歷程展現能力</w:t>
      </w:r>
      <w:r w:rsid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31CAF0C1" w14:textId="06C90836" w:rsidR="00CC3DE7" w:rsidRPr="00CC3DE7" w:rsidRDefault="00CC3DE7" w:rsidP="00CC3DE7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="00CD667B"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證照型：以取得與本系領域相關之專業證照為目標，規劃備考與實作</w:t>
      </w:r>
      <w:r w:rsid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565D755E" w14:textId="34F2047A" w:rsidR="00CC3DE7" w:rsidRPr="0044421A" w:rsidRDefault="00CD667B" w:rsidP="00806CBA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學分時數原則：每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18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小時學習時數折抵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5326531" w14:textId="6F1F45AA" w:rsidR="006643B2" w:rsidRDefault="00CD667B" w:rsidP="00806CBA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認列上限：計畫至多可認列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3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學分為自由選修學分，實際核可學分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將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依本系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必修選修科目表中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選修規定核計</w:t>
      </w:r>
      <w:r w:rsidR="00C3557E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3D4DED48" w14:textId="77777777" w:rsidR="00CD667B" w:rsidRPr="00CD667B" w:rsidRDefault="00CD667B" w:rsidP="00CD667B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有下列情形者不得重複認列學分：</w:t>
      </w:r>
    </w:p>
    <w:p w14:paraId="4941EDF2" w14:textId="486AA389" w:rsidR="00CD667B" w:rsidRDefault="00CD667B" w:rsidP="00CD667B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與既有課程內容重複或已獲學分認列之項目</w:t>
      </w:r>
      <w:r w:rsidRPr="00CC3DE7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4CE2DE73" w14:textId="3BF0AFDB" w:rsidR="00CD667B" w:rsidRDefault="00CD667B" w:rsidP="00CD667B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畢業專題、實習等既有機制之成果，未具獨立延伸創新者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1DC06C9E" w14:textId="650B3628" w:rsidR="00CD667B" w:rsidRPr="00455BC0" w:rsidRDefault="00CD667B" w:rsidP="00455BC0">
      <w:pPr>
        <w:pStyle w:val="a7"/>
        <w:ind w:leftChars="0" w:left="14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) </w:t>
      </w:r>
      <w:r w:rsidRPr="00CD667B">
        <w:rPr>
          <w:rFonts w:ascii="Times New Roman" w:eastAsia="標楷體" w:hAnsi="Times New Roman" w:cs="Times New Roman" w:hint="eastAsia"/>
          <w:color w:val="000000" w:themeColor="text1"/>
          <w:szCs w:val="24"/>
        </w:rPr>
        <w:t>同一成果重複跨類型申請者，僅得擇一計入。</w:t>
      </w:r>
    </w:p>
    <w:p w14:paraId="51105A66" w14:textId="64BC3C9C" w:rsidR="00041E9D" w:rsidRPr="00455BC0" w:rsidRDefault="00455BC0" w:rsidP="00455BC0">
      <w:pPr>
        <w:pStyle w:val="a7"/>
        <w:numPr>
          <w:ilvl w:val="0"/>
          <w:numId w:val="4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申請通過後，學生應依計畫書執行，並保留佐證（含學習日誌、影像紀錄、會議</w:t>
      </w: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實作</w:t>
      </w: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觀察紀錄等）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Pr="00455BC0">
        <w:rPr>
          <w:rFonts w:ascii="Times New Roman" w:eastAsia="標楷體" w:hAnsi="Times New Roman" w:cs="Times New Roman" w:hint="eastAsia"/>
          <w:color w:val="000000" w:themeColor="text1"/>
          <w:szCs w:val="24"/>
        </w:rPr>
        <w:t>團隊案需明確標示分工與協作機制</w:t>
      </w:r>
      <w:r w:rsidR="00C3557E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7EFE09FF" w14:textId="5D7E4D19" w:rsidR="00C3557E" w:rsidRDefault="00C3557E" w:rsidP="00E21553">
      <w:pPr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第</w:t>
      </w:r>
      <w:r w:rsidR="00520340">
        <w:rPr>
          <w:rFonts w:ascii="Times New Roman" w:eastAsia="標楷體" w:hAnsi="Times New Roman" w:cs="Times New Roman" w:hint="eastAsia"/>
          <w:color w:val="000000" w:themeColor="text1"/>
          <w:szCs w:val="24"/>
        </w:rPr>
        <w:t>五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條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FA0865" w:rsidRPr="00FA0865">
        <w:rPr>
          <w:rFonts w:ascii="Times New Roman" w:eastAsia="標楷體" w:hAnsi="Times New Roman" w:cs="Times New Roman" w:hint="eastAsia"/>
          <w:color w:val="000000" w:themeColor="text1"/>
          <w:szCs w:val="24"/>
        </w:rPr>
        <w:t>專業自主學習</w:t>
      </w:r>
      <w:r w:rsidR="00FA0865">
        <w:rPr>
          <w:rFonts w:ascii="Times New Roman" w:eastAsia="標楷體" w:hAnsi="Times New Roman" w:cs="Times New Roman" w:hint="eastAsia"/>
          <w:color w:val="000000" w:themeColor="text1"/>
          <w:szCs w:val="24"/>
        </w:rPr>
        <w:t>成果展現</w:t>
      </w:r>
      <w:r w:rsid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與評量</w:t>
      </w:r>
      <w:r w:rsidR="00FA0865" w:rsidRPr="00FA0865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</w:p>
    <w:p w14:paraId="110C5270" w14:textId="6C1E388D" w:rsidR="00FA0865" w:rsidRPr="0044421A" w:rsidRDefault="00606A73" w:rsidP="00FA0865">
      <w:pPr>
        <w:pStyle w:val="a7"/>
        <w:numPr>
          <w:ilvl w:val="0"/>
          <w:numId w:val="5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繳交時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間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：依教務處公告時程辦理</w:t>
      </w:r>
      <w:r w:rsidR="00FA0865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20C34A49" w14:textId="1D5C508A" w:rsidR="00FA0865" w:rsidRPr="0044421A" w:rsidRDefault="00606A73" w:rsidP="00FA0865">
      <w:pPr>
        <w:pStyle w:val="a7"/>
        <w:numPr>
          <w:ilvl w:val="0"/>
          <w:numId w:val="5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成果形式（視類型擇</w:t>
      </w:r>
      <w:proofErr w:type="gramStart"/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或複合）：書面報告、口頭簡報、影像紀錄、作品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原型、證照影本與證明、修課證明等</w:t>
      </w:r>
      <w:r w:rsidR="00FA0865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30BC982C" w14:textId="4CC16E4B" w:rsidR="00FA0865" w:rsidRPr="00FA0865" w:rsidRDefault="00606A73" w:rsidP="00E21553">
      <w:pPr>
        <w:pStyle w:val="a7"/>
        <w:numPr>
          <w:ilvl w:val="0"/>
          <w:numId w:val="5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學生於指定期限內繳交成果報告</w:t>
      </w:r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給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教務處彙整後，</w:t>
      </w:r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由教務處轉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送本系</w:t>
      </w:r>
      <w:proofErr w:type="gramStart"/>
      <w:r w:rsidR="002433FE">
        <w:rPr>
          <w:rFonts w:ascii="Times New Roman" w:eastAsia="標楷體" w:hAnsi="Times New Roman" w:cs="Times New Roman" w:hint="eastAsia"/>
          <w:color w:val="000000" w:themeColor="text1"/>
          <w:szCs w:val="24"/>
        </w:rPr>
        <w:t>系務</w:t>
      </w:r>
      <w:proofErr w:type="gramEnd"/>
      <w:r w:rsidR="002433FE"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</w:t>
      </w:r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審核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，成績</w:t>
      </w:r>
      <w:proofErr w:type="gramStart"/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採</w:t>
      </w:r>
      <w:proofErr w:type="gramEnd"/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「通過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/</w:t>
      </w:r>
      <w:r w:rsidRPr="00606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不通過」登錄於成績系統</w:t>
      </w:r>
      <w:r w:rsidR="00FA0865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24C5C538" w14:textId="51609824" w:rsidR="00C3557E" w:rsidRDefault="00C3557E" w:rsidP="005C546E">
      <w:pPr>
        <w:spacing w:line="400" w:lineRule="exact"/>
        <w:ind w:left="960" w:hangingChars="400" w:hanging="9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第</w:t>
      </w:r>
      <w:r w:rsidR="00A61CFA" w:rsidRPr="0044421A">
        <w:rPr>
          <w:rFonts w:ascii="Times New Roman" w:eastAsia="標楷體" w:hAnsi="Times New Roman" w:cs="Times New Roman"/>
          <w:color w:val="000000" w:themeColor="text1"/>
          <w:szCs w:val="24"/>
        </w:rPr>
        <w:t>六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>條</w:t>
      </w:r>
      <w:r w:rsidRPr="0044421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</w:t>
      </w:r>
      <w:r w:rsidR="00041E9D" w:rsidRPr="00041E9D">
        <w:rPr>
          <w:rFonts w:ascii="Times New Roman" w:eastAsia="標楷體" w:hAnsi="Times New Roman" w:cs="Times New Roman" w:hint="eastAsia"/>
          <w:color w:val="000000" w:themeColor="text1"/>
          <w:szCs w:val="24"/>
        </w:rPr>
        <w:t>本細則經</w:t>
      </w:r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系</w:t>
      </w:r>
      <w:proofErr w:type="gramStart"/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務</w:t>
      </w:r>
      <w:proofErr w:type="gramEnd"/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會議</w:t>
      </w:r>
      <w:r w:rsidR="00041E9D" w:rsidRPr="00041E9D">
        <w:rPr>
          <w:rFonts w:ascii="Times New Roman" w:eastAsia="標楷體" w:hAnsi="Times New Roman" w:cs="Times New Roman" w:hint="eastAsia"/>
          <w:color w:val="000000" w:themeColor="text1"/>
          <w:szCs w:val="24"/>
        </w:rPr>
        <w:t>通過後</w:t>
      </w:r>
      <w:r w:rsidR="00B65FB7">
        <w:rPr>
          <w:rFonts w:ascii="Times New Roman" w:eastAsia="標楷體" w:hAnsi="Times New Roman" w:cs="Times New Roman" w:hint="eastAsia"/>
          <w:color w:val="000000" w:themeColor="text1"/>
          <w:szCs w:val="24"/>
        </w:rPr>
        <w:t>，送教務處備查後</w:t>
      </w:r>
      <w:r w:rsidR="00041E9D" w:rsidRPr="00041E9D">
        <w:rPr>
          <w:rFonts w:ascii="Times New Roman" w:eastAsia="標楷體" w:hAnsi="Times New Roman" w:cs="Times New Roman" w:hint="eastAsia"/>
          <w:color w:val="000000" w:themeColor="text1"/>
          <w:szCs w:val="24"/>
        </w:rPr>
        <w:t>實施，修正時亦同</w:t>
      </w:r>
      <w:r w:rsidR="008524D7" w:rsidRPr="0044421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4652760B" w14:textId="08E7C6B7" w:rsidR="00520340" w:rsidRPr="00520340" w:rsidRDefault="00520340" w:rsidP="00520340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520340" w:rsidRPr="00520340" w:rsidSect="00E215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14EB" w14:textId="77777777" w:rsidR="00600779" w:rsidRDefault="00600779" w:rsidP="00C65BB0">
      <w:r>
        <w:separator/>
      </w:r>
    </w:p>
  </w:endnote>
  <w:endnote w:type="continuationSeparator" w:id="0">
    <w:p w14:paraId="51CE8B1F" w14:textId="77777777" w:rsidR="00600779" w:rsidRDefault="00600779" w:rsidP="00C6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6B45" w14:textId="77777777" w:rsidR="00600779" w:rsidRDefault="00600779" w:rsidP="00C65BB0">
      <w:r>
        <w:separator/>
      </w:r>
    </w:p>
  </w:footnote>
  <w:footnote w:type="continuationSeparator" w:id="0">
    <w:p w14:paraId="4D3F4418" w14:textId="77777777" w:rsidR="00600779" w:rsidRDefault="00600779" w:rsidP="00C6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9FF"/>
    <w:multiLevelType w:val="hybridMultilevel"/>
    <w:tmpl w:val="361ACD26"/>
    <w:lvl w:ilvl="0" w:tplc="5CACAF10">
      <w:start w:val="1"/>
      <w:numFmt w:val="taiwaneseCountingThousand"/>
      <w:lvlText w:val="第%1條"/>
      <w:lvlJc w:val="left"/>
      <w:pPr>
        <w:ind w:left="960" w:hanging="960"/>
      </w:pPr>
      <w:rPr>
        <w:rFonts w:ascii="標楷體" w:hAnsi="標楷體" w:cstheme="minorBidi" w:hint="default"/>
      </w:rPr>
    </w:lvl>
    <w:lvl w:ilvl="1" w:tplc="BFB88898">
      <w:start w:val="1"/>
      <w:numFmt w:val="taiwaneseCountingThousand"/>
      <w:lvlText w:val="%2、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88682F"/>
    <w:multiLevelType w:val="hybridMultilevel"/>
    <w:tmpl w:val="151C58B8"/>
    <w:lvl w:ilvl="0" w:tplc="BFB88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CD84392"/>
    <w:multiLevelType w:val="hybridMultilevel"/>
    <w:tmpl w:val="F3FCBF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F4D7CC5"/>
    <w:multiLevelType w:val="hybridMultilevel"/>
    <w:tmpl w:val="EA2420E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7C9022F"/>
    <w:multiLevelType w:val="hybridMultilevel"/>
    <w:tmpl w:val="454CE7E6"/>
    <w:lvl w:ilvl="0" w:tplc="BFB88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5F57834"/>
    <w:multiLevelType w:val="hybridMultilevel"/>
    <w:tmpl w:val="454CE7E6"/>
    <w:lvl w:ilvl="0" w:tplc="BFB88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B1403E7"/>
    <w:multiLevelType w:val="hybridMultilevel"/>
    <w:tmpl w:val="F02447B8"/>
    <w:lvl w:ilvl="0" w:tplc="FFFFFFFF">
      <w:start w:val="1"/>
      <w:numFmt w:val="taiwaneseCountingThousand"/>
      <w:lvlText w:val="%1、"/>
      <w:lvlJc w:val="left"/>
      <w:pPr>
        <w:ind w:left="1440" w:hanging="480"/>
      </w:pPr>
    </w:lvl>
    <w:lvl w:ilvl="1" w:tplc="04090015">
      <w:start w:val="1"/>
      <w:numFmt w:val="taiwaneseCountingThousand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6CD91965"/>
    <w:multiLevelType w:val="hybridMultilevel"/>
    <w:tmpl w:val="454CE7E6"/>
    <w:lvl w:ilvl="0" w:tplc="BFB8889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766388324">
    <w:abstractNumId w:val="0"/>
  </w:num>
  <w:num w:numId="2" w16cid:durableId="771391128">
    <w:abstractNumId w:val="3"/>
  </w:num>
  <w:num w:numId="3" w16cid:durableId="1557086075">
    <w:abstractNumId w:val="6"/>
  </w:num>
  <w:num w:numId="4" w16cid:durableId="1959528578">
    <w:abstractNumId w:val="5"/>
  </w:num>
  <w:num w:numId="5" w16cid:durableId="1855536719">
    <w:abstractNumId w:val="4"/>
  </w:num>
  <w:num w:numId="6" w16cid:durableId="1383213328">
    <w:abstractNumId w:val="7"/>
  </w:num>
  <w:num w:numId="7" w16cid:durableId="2131237053">
    <w:abstractNumId w:val="2"/>
  </w:num>
  <w:num w:numId="8" w16cid:durableId="80963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7E"/>
    <w:rsid w:val="00023016"/>
    <w:rsid w:val="0002784D"/>
    <w:rsid w:val="000310AC"/>
    <w:rsid w:val="00041E9D"/>
    <w:rsid w:val="00043303"/>
    <w:rsid w:val="00047E75"/>
    <w:rsid w:val="000552B9"/>
    <w:rsid w:val="000577D8"/>
    <w:rsid w:val="000932F1"/>
    <w:rsid w:val="000D226A"/>
    <w:rsid w:val="001169F3"/>
    <w:rsid w:val="0015519F"/>
    <w:rsid w:val="001B7E18"/>
    <w:rsid w:val="0022093B"/>
    <w:rsid w:val="002424F4"/>
    <w:rsid w:val="002433FE"/>
    <w:rsid w:val="002C1FB6"/>
    <w:rsid w:val="002C6C32"/>
    <w:rsid w:val="002F7890"/>
    <w:rsid w:val="00325E5D"/>
    <w:rsid w:val="00327366"/>
    <w:rsid w:val="00367077"/>
    <w:rsid w:val="003B503F"/>
    <w:rsid w:val="003F6DB0"/>
    <w:rsid w:val="00432D18"/>
    <w:rsid w:val="0044421A"/>
    <w:rsid w:val="00444481"/>
    <w:rsid w:val="00450FE2"/>
    <w:rsid w:val="00455BC0"/>
    <w:rsid w:val="004C5B05"/>
    <w:rsid w:val="004D3BAD"/>
    <w:rsid w:val="00520340"/>
    <w:rsid w:val="00590ED0"/>
    <w:rsid w:val="005C546E"/>
    <w:rsid w:val="005D6595"/>
    <w:rsid w:val="00600779"/>
    <w:rsid w:val="00606A73"/>
    <w:rsid w:val="006416C5"/>
    <w:rsid w:val="006643B2"/>
    <w:rsid w:val="006A4400"/>
    <w:rsid w:val="00706CEB"/>
    <w:rsid w:val="00806CBA"/>
    <w:rsid w:val="008344A7"/>
    <w:rsid w:val="00851BE8"/>
    <w:rsid w:val="008524D7"/>
    <w:rsid w:val="008F06C1"/>
    <w:rsid w:val="008F245D"/>
    <w:rsid w:val="009C5679"/>
    <w:rsid w:val="009D76B4"/>
    <w:rsid w:val="00A61CFA"/>
    <w:rsid w:val="00AD799A"/>
    <w:rsid w:val="00B10535"/>
    <w:rsid w:val="00B15ABB"/>
    <w:rsid w:val="00B43B0D"/>
    <w:rsid w:val="00B65FB7"/>
    <w:rsid w:val="00C234CD"/>
    <w:rsid w:val="00C31EC1"/>
    <w:rsid w:val="00C3557E"/>
    <w:rsid w:val="00C45601"/>
    <w:rsid w:val="00C65BB0"/>
    <w:rsid w:val="00C93C5C"/>
    <w:rsid w:val="00CC2804"/>
    <w:rsid w:val="00CC3DE7"/>
    <w:rsid w:val="00CD667B"/>
    <w:rsid w:val="00CF23C9"/>
    <w:rsid w:val="00D2028F"/>
    <w:rsid w:val="00D324BD"/>
    <w:rsid w:val="00D37AAE"/>
    <w:rsid w:val="00D55C9C"/>
    <w:rsid w:val="00D71D59"/>
    <w:rsid w:val="00E03701"/>
    <w:rsid w:val="00E179A5"/>
    <w:rsid w:val="00E21553"/>
    <w:rsid w:val="00E60A14"/>
    <w:rsid w:val="00E97D00"/>
    <w:rsid w:val="00EB07AD"/>
    <w:rsid w:val="00EF26BF"/>
    <w:rsid w:val="00EF2CEC"/>
    <w:rsid w:val="00F13F2A"/>
    <w:rsid w:val="00F9208F"/>
    <w:rsid w:val="00F93C8C"/>
    <w:rsid w:val="00FA0865"/>
    <w:rsid w:val="00FC1C20"/>
    <w:rsid w:val="00FE40DA"/>
    <w:rsid w:val="00FF0CF3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6F5EF8"/>
  <w15:chartTrackingRefBased/>
  <w15:docId w15:val="{4E164730-7A31-4C72-9F5F-396ADAD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5B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5B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5BB0"/>
    <w:rPr>
      <w:sz w:val="20"/>
      <w:szCs w:val="20"/>
    </w:rPr>
  </w:style>
  <w:style w:type="paragraph" w:styleId="a7">
    <w:name w:val="List Paragraph"/>
    <w:basedOn w:val="a"/>
    <w:uiPriority w:val="34"/>
    <w:qFormat/>
    <w:rsid w:val="00450FE2"/>
    <w:pPr>
      <w:ind w:leftChars="200" w:left="480"/>
    </w:pPr>
  </w:style>
  <w:style w:type="paragraph" w:customStyle="1" w:styleId="Default">
    <w:name w:val="Default"/>
    <w:rsid w:val="00450F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巫怡平</dc:creator>
  <cp:keywords/>
  <dc:description/>
  <cp:lastModifiedBy>邱詩怡</cp:lastModifiedBy>
  <cp:revision>2</cp:revision>
  <cp:lastPrinted>2025-07-10T02:03:00Z</cp:lastPrinted>
  <dcterms:created xsi:type="dcterms:W3CDTF">2026-03-24T01:39:00Z</dcterms:created>
  <dcterms:modified xsi:type="dcterms:W3CDTF">2026-03-24T01:39:00Z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41b4bae92e73c652d99cd40319260daa1368f5bb25c08b210ad63c9e2531a54a</vt:lpwstr>
  </property>
</Properties>
</file>