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42577072" w:rsidR="00AF0A03" w:rsidRPr="0063277E" w:rsidRDefault="00AF0A03" w:rsidP="00AF0A03">
      <w:pPr>
        <w:spacing w:beforeLines="50" w:before="180" w:line="360" w:lineRule="exact"/>
        <w:ind w:leftChars="-7" w:left="12" w:hangingChars="8" w:hanging="29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元智大學</w:t>
      </w:r>
      <w:r w:rsidR="008A00BF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8A00BF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電機工程學系</w:t>
      </w:r>
      <w:r w:rsidR="008A00BF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(</w:t>
      </w:r>
      <w:r w:rsidR="008A00BF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乙組</w:t>
      </w:r>
      <w:r w:rsidR="008A00BF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 xml:space="preserve">) </w:t>
      </w:r>
      <w:r w:rsidRPr="0063277E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專業自主學習審查細則</w:t>
      </w:r>
    </w:p>
    <w:p w14:paraId="6B841560" w14:textId="2C70B68F" w:rsidR="006035D8" w:rsidRPr="0080371B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5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80371B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03.17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</w:t>
      </w:r>
      <w:r w:rsidR="00611F23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620424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4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</w:t>
      </w:r>
      <w:r w:rsidR="00611F23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第</w:t>
      </w:r>
      <w:r w:rsidR="0080371B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十二</w:t>
      </w:r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611F23"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組</w:t>
      </w:r>
      <w:proofErr w:type="gramStart"/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80371B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1AFB0FF6" w14:textId="77777777" w:rsidR="008A00BF" w:rsidRPr="0063277E" w:rsidRDefault="008A00BF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</w:p>
    <w:p w14:paraId="313DD501" w14:textId="46FD1E6C" w:rsidR="00131DF7" w:rsidRPr="00087450" w:rsidRDefault="00131DF7" w:rsidP="00BF20BC">
      <w:pPr>
        <w:pStyle w:val="Web"/>
        <w:ind w:left="850" w:hangingChars="354" w:hanging="850"/>
        <w:rPr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第一條</w:t>
      </w:r>
      <w:r w:rsidRPr="00087450">
        <w:rPr>
          <w:rStyle w:val="bzpyqfadein"/>
          <w:rFonts w:ascii="Times New Roman" w:eastAsia="標楷體" w:hAnsi="Times New Roman" w:cs="Times New Roman" w:hint="eastAsia"/>
        </w:rPr>
        <w:t xml:space="preserve"> </w:t>
      </w:r>
      <w:r w:rsidRPr="00087450">
        <w:rPr>
          <w:rStyle w:val="bzpyqfadein"/>
          <w:rFonts w:ascii="Times New Roman" w:eastAsia="標楷體" w:hAnsi="Times New Roman" w:cs="Times New Roman"/>
        </w:rPr>
        <w:t>本細則依據</w:t>
      </w:r>
      <w:r w:rsidRPr="00087450">
        <w:rPr>
          <w:rFonts w:ascii="Times New Roman" w:eastAsia="標楷體" w:hAnsi="Times New Roman" w:cs="Times New Roman"/>
          <w:color w:val="000000" w:themeColor="text1"/>
        </w:rPr>
        <w:t>「</w:t>
      </w:r>
      <w:r w:rsidRPr="00087450">
        <w:rPr>
          <w:rStyle w:val="bzpyqfadein"/>
          <w:rFonts w:ascii="Times New Roman" w:eastAsia="標楷體" w:hAnsi="Times New Roman" w:cs="Times New Roman"/>
        </w:rPr>
        <w:t>元智大學專業自主學習計畫實施辦法</w:t>
      </w:r>
      <w:r w:rsidRPr="00087450">
        <w:rPr>
          <w:rFonts w:ascii="Times New Roman" w:eastAsia="標楷體" w:hAnsi="Times New Roman" w:cs="Times New Roman"/>
          <w:color w:val="000000" w:themeColor="text1"/>
        </w:rPr>
        <w:t>」</w:t>
      </w:r>
      <w:r w:rsidRPr="00087450">
        <w:rPr>
          <w:rStyle w:val="bzpyqfadein"/>
          <w:rFonts w:ascii="Times New Roman" w:eastAsia="標楷體" w:hAnsi="Times New Roman" w:cs="Times New Roman"/>
        </w:rPr>
        <w:t>第八條規定訂定</w:t>
      </w:r>
      <w:r w:rsidR="00D72DD8">
        <w:rPr>
          <w:rStyle w:val="bzpyqfadein"/>
          <w:rFonts w:ascii="Times New Roman" w:eastAsia="標楷體" w:hAnsi="Times New Roman" w:cs="Times New Roman" w:hint="eastAsia"/>
        </w:rPr>
        <w:t>之</w:t>
      </w:r>
      <w:r w:rsidRPr="00087450">
        <w:rPr>
          <w:rStyle w:val="bzpyqfadein"/>
          <w:rFonts w:ascii="Times New Roman" w:eastAsia="標楷體" w:hAnsi="Times New Roman" w:cs="Times New Roman"/>
        </w:rPr>
        <w:t>，旨在</w:t>
      </w:r>
      <w:proofErr w:type="gramStart"/>
      <w:r w:rsidRPr="00087450">
        <w:rPr>
          <w:rStyle w:val="bzpyqfadein"/>
          <w:rFonts w:ascii="Times New Roman" w:eastAsia="標楷體" w:hAnsi="Times New Roman" w:cs="Times New Roman"/>
        </w:rPr>
        <w:t>鼓勵本</w:t>
      </w:r>
      <w:r w:rsidRPr="00087450">
        <w:rPr>
          <w:rStyle w:val="bzpyqfadein"/>
          <w:rFonts w:ascii="Times New Roman" w:eastAsia="標楷體" w:hAnsi="Times New Roman" w:cs="Times New Roman" w:hint="eastAsia"/>
        </w:rPr>
        <w:t>組</w:t>
      </w:r>
      <w:r w:rsidRPr="00087450">
        <w:rPr>
          <w:rStyle w:val="bzpyqfadein"/>
          <w:rFonts w:ascii="Times New Roman" w:eastAsia="標楷體" w:hAnsi="Times New Roman" w:cs="Times New Roman"/>
        </w:rPr>
        <w:t>學生</w:t>
      </w:r>
      <w:proofErr w:type="gramEnd"/>
      <w:r w:rsidRPr="00087450">
        <w:rPr>
          <w:rStyle w:val="bzpyqfadein"/>
          <w:rFonts w:ascii="Times New Roman" w:eastAsia="標楷體" w:hAnsi="Times New Roman" w:cs="Times New Roman"/>
        </w:rPr>
        <w:t>結合專業領域與自主學習，培養終身學習能力。</w:t>
      </w:r>
    </w:p>
    <w:p w14:paraId="4F65AE66" w14:textId="126F547B" w:rsidR="00131DF7" w:rsidRPr="00087450" w:rsidRDefault="00131DF7" w:rsidP="00BF20BC">
      <w:pPr>
        <w:pStyle w:val="Web"/>
        <w:adjustRightInd w:val="0"/>
        <w:snapToGrid w:val="0"/>
        <w:spacing w:beforeLines="50" w:before="180" w:beforeAutospacing="0" w:after="0" w:afterAutospacing="0"/>
        <w:ind w:left="850" w:rightChars="-59" w:right="-142" w:hangingChars="354" w:hanging="850"/>
        <w:rPr>
          <w:rStyle w:val="bzpyqfadein"/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第二條</w:t>
      </w:r>
      <w:r w:rsidRPr="00087450">
        <w:rPr>
          <w:rStyle w:val="bzpyqfadein"/>
          <w:rFonts w:ascii="Times New Roman" w:eastAsia="標楷體" w:hAnsi="Times New Roman" w:cs="Times New Roman" w:hint="eastAsia"/>
        </w:rPr>
        <w:t xml:space="preserve"> </w:t>
      </w:r>
      <w:proofErr w:type="gramStart"/>
      <w:r w:rsidRPr="00087450">
        <w:rPr>
          <w:rStyle w:val="bzpyqfadein"/>
          <w:rFonts w:ascii="Times New Roman" w:eastAsia="標楷體" w:hAnsi="Times New Roman" w:cs="Times New Roman"/>
        </w:rPr>
        <w:t>本組設置</w:t>
      </w:r>
      <w:proofErr w:type="gramEnd"/>
      <w:r w:rsidRPr="00087450">
        <w:rPr>
          <w:rStyle w:val="bzpyqfadein"/>
          <w:rFonts w:ascii="Times New Roman" w:eastAsia="標楷體" w:hAnsi="Times New Roman" w:cs="Times New Roman"/>
        </w:rPr>
        <w:t>「專業自主學習審查委員會」，</w:t>
      </w:r>
      <w:proofErr w:type="gramStart"/>
      <w:r w:rsidRPr="00087450">
        <w:rPr>
          <w:rStyle w:val="bzpyqfadein"/>
          <w:rFonts w:ascii="Times New Roman" w:eastAsia="標楷體" w:hAnsi="Times New Roman" w:cs="Times New Roman"/>
        </w:rPr>
        <w:t>由本組教師</w:t>
      </w:r>
      <w:proofErr w:type="gramEnd"/>
      <w:r w:rsidRPr="00087450">
        <w:rPr>
          <w:rStyle w:val="bzpyqfadein"/>
          <w:rFonts w:ascii="Times New Roman" w:eastAsia="標楷體" w:hAnsi="Times New Roman" w:cs="Times New Roman"/>
        </w:rPr>
        <w:t>3</w:t>
      </w:r>
      <w:r w:rsidRPr="00087450">
        <w:rPr>
          <w:rStyle w:val="bzpyqfadein"/>
          <w:rFonts w:ascii="Times New Roman" w:eastAsia="標楷體" w:hAnsi="Times New Roman" w:cs="Times New Roman"/>
        </w:rPr>
        <w:t>至</w:t>
      </w:r>
      <w:r w:rsidRPr="00087450">
        <w:rPr>
          <w:rStyle w:val="bzpyqfadein"/>
          <w:rFonts w:ascii="Times New Roman" w:eastAsia="標楷體" w:hAnsi="Times New Roman" w:cs="Times New Roman"/>
        </w:rPr>
        <w:t>6</w:t>
      </w:r>
      <w:r w:rsidRPr="00087450">
        <w:rPr>
          <w:rStyle w:val="bzpyqfadein"/>
          <w:rFonts w:ascii="Times New Roman" w:eastAsia="標楷體" w:hAnsi="Times New Roman" w:cs="Times New Roman"/>
        </w:rPr>
        <w:t>人</w:t>
      </w:r>
      <w:r w:rsidR="00BF20BC">
        <w:rPr>
          <w:rStyle w:val="bzpyqfadein"/>
          <w:rFonts w:ascii="Times New Roman" w:eastAsia="標楷體" w:hAnsi="Times New Roman" w:cs="Times New Roman" w:hint="eastAsia"/>
        </w:rPr>
        <w:t>共同</w:t>
      </w:r>
      <w:r w:rsidRPr="00087450">
        <w:rPr>
          <w:rStyle w:val="bzpyqfadein"/>
          <w:rFonts w:ascii="Times New Roman" w:eastAsia="標楷體" w:hAnsi="Times New Roman" w:cs="Times New Roman"/>
        </w:rPr>
        <w:t>組成，並推選一名教師擔任召集人及會議主席。本委員會之權責如下：</w:t>
      </w:r>
    </w:p>
    <w:p w14:paraId="6D5C1022" w14:textId="43C8F52E" w:rsidR="00131DF7" w:rsidRPr="00087450" w:rsidRDefault="00131DF7" w:rsidP="00533CA3">
      <w:pPr>
        <w:pStyle w:val="Web"/>
        <w:adjustRightInd w:val="0"/>
        <w:snapToGrid w:val="0"/>
        <w:spacing w:beforeLines="30" w:before="108" w:beforeAutospacing="0" w:after="0" w:afterAutospacing="0"/>
        <w:ind w:leftChars="354" w:left="1275" w:rightChars="-59" w:right="-142" w:hanging="425"/>
        <w:rPr>
          <w:rStyle w:val="bzpyqfadein"/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一、審查申請案是否</w:t>
      </w:r>
      <w:proofErr w:type="gramStart"/>
      <w:r w:rsidRPr="00087450">
        <w:rPr>
          <w:rStyle w:val="bzpyqfadein"/>
          <w:rFonts w:ascii="Times New Roman" w:eastAsia="標楷體" w:hAnsi="Times New Roman" w:cs="Times New Roman"/>
        </w:rPr>
        <w:t>契合本</w:t>
      </w:r>
      <w:r w:rsidRPr="00087450">
        <w:rPr>
          <w:rStyle w:val="bzpyqfadein"/>
          <w:rFonts w:ascii="Times New Roman" w:eastAsia="標楷體" w:hAnsi="Times New Roman" w:cs="Times New Roman" w:hint="eastAsia"/>
        </w:rPr>
        <w:t>組</w:t>
      </w:r>
      <w:r w:rsidRPr="00087450">
        <w:rPr>
          <w:rStyle w:val="bzpyqfadein"/>
          <w:rFonts w:ascii="Times New Roman" w:eastAsia="標楷體" w:hAnsi="Times New Roman" w:cs="Times New Roman"/>
        </w:rPr>
        <w:t>專業</w:t>
      </w:r>
      <w:proofErr w:type="gramEnd"/>
      <w:r w:rsidRPr="00087450">
        <w:rPr>
          <w:rStyle w:val="bzpyqfadein"/>
          <w:rFonts w:ascii="Times New Roman" w:eastAsia="標楷體" w:hAnsi="Times New Roman" w:cs="Times New Roman"/>
        </w:rPr>
        <w:t>或學習目標、計畫可行性及成果可驗證性等面向。</w:t>
      </w:r>
    </w:p>
    <w:p w14:paraId="55093476" w14:textId="77777777" w:rsidR="00131DF7" w:rsidRPr="00087450" w:rsidRDefault="00131DF7" w:rsidP="00533CA3">
      <w:pPr>
        <w:pStyle w:val="Web"/>
        <w:adjustRightInd w:val="0"/>
        <w:snapToGrid w:val="0"/>
        <w:spacing w:beforeLines="30" w:before="108" w:beforeAutospacing="0" w:after="0" w:afterAutospacing="0"/>
        <w:ind w:leftChars="354" w:left="1275" w:rightChars="-59" w:right="-142" w:hanging="425"/>
        <w:rPr>
          <w:rStyle w:val="bzpyqfadein"/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二、審查學生繳交之成果報告及相關佐證資料，評估其學習成果是否符合原計畫目標。</w:t>
      </w:r>
    </w:p>
    <w:p w14:paraId="0BB67199" w14:textId="46F942B1" w:rsidR="00131DF7" w:rsidRPr="00087450" w:rsidRDefault="00131DF7" w:rsidP="00533CA3">
      <w:pPr>
        <w:pStyle w:val="Web"/>
        <w:adjustRightInd w:val="0"/>
        <w:snapToGrid w:val="0"/>
        <w:spacing w:beforeLines="30" w:before="108" w:beforeAutospacing="0" w:after="0" w:afterAutospacing="0"/>
        <w:ind w:leftChars="354" w:left="1275" w:rightChars="-59" w:right="-142" w:hanging="425"/>
        <w:rPr>
          <w:rStyle w:val="bzpyqfadein"/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三、審查結果分為「通過」、「修正後通過」及「不通過」。</w:t>
      </w:r>
    </w:p>
    <w:p w14:paraId="1428054B" w14:textId="49953845" w:rsidR="00131DF7" w:rsidRPr="00BF20BC" w:rsidRDefault="00131DF7" w:rsidP="00BF20BC">
      <w:pPr>
        <w:pStyle w:val="Web"/>
        <w:ind w:left="850" w:rightChars="-59" w:right="-142" w:hangingChars="354" w:hanging="850"/>
        <w:rPr>
          <w:rFonts w:ascii="標楷體" w:eastAsia="標楷體" w:hAnsi="標楷體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第三條</w:t>
      </w:r>
      <w:r w:rsidRPr="00087450">
        <w:rPr>
          <w:rStyle w:val="bzpyqfadein"/>
          <w:rFonts w:ascii="Times New Roman" w:eastAsia="標楷體" w:hAnsi="Times New Roman" w:cs="Times New Roman" w:hint="eastAsia"/>
        </w:rPr>
        <w:t xml:space="preserve"> </w:t>
      </w:r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每案須</w:t>
      </w:r>
      <w:proofErr w:type="gramStart"/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有本組專任</w:t>
      </w:r>
      <w:proofErr w:type="gramEnd"/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教師擔任輔導教師，申請通過後，學生應依計畫書內容執行，並妥善保存相關佐證資料（含學習日誌、影像紀錄、會議／實作／觀察紀錄等）。若為團隊案，需明確標示分工與協作機制。</w:t>
      </w:r>
    </w:p>
    <w:p w14:paraId="5E5FD504" w14:textId="594F8702" w:rsidR="00131DF7" w:rsidRPr="00087450" w:rsidRDefault="00131DF7" w:rsidP="00BF20BC">
      <w:pPr>
        <w:pStyle w:val="Web"/>
        <w:ind w:left="850" w:rightChars="-59" w:right="-142" w:hangingChars="354" w:hanging="850"/>
        <w:rPr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第四條</w:t>
      </w:r>
      <w:r w:rsidRPr="00087450">
        <w:rPr>
          <w:rStyle w:val="bzpyqfadein"/>
          <w:rFonts w:ascii="Times New Roman" w:eastAsia="標楷體" w:hAnsi="Times New Roman" w:cs="Times New Roman" w:hint="eastAsia"/>
        </w:rPr>
        <w:t xml:space="preserve"> </w:t>
      </w:r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學生應於指定期限內繳交成果報告，由教務處彙整後，提</w:t>
      </w:r>
      <w:proofErr w:type="gramStart"/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送本組及</w:t>
      </w:r>
      <w:proofErr w:type="gramEnd"/>
      <w:r w:rsidR="00751D66">
        <w:rPr>
          <w:rStyle w:val="bzpyqfadein"/>
          <w:rFonts w:ascii="Times New Roman" w:eastAsia="標楷體" w:hAnsi="Times New Roman" w:cs="Times New Roman" w:hint="eastAsia"/>
        </w:rPr>
        <w:t>學校之</w:t>
      </w:r>
      <w:proofErr w:type="gramStart"/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自主跨域委員會</w:t>
      </w:r>
      <w:proofErr w:type="gramEnd"/>
      <w:r w:rsidR="00D72DD8" w:rsidRPr="00D72DD8">
        <w:rPr>
          <w:rStyle w:val="bzpyqfadein"/>
          <w:rFonts w:ascii="Times New Roman" w:eastAsia="標楷體" w:hAnsi="Times New Roman" w:cs="Times New Roman" w:hint="eastAsia"/>
        </w:rPr>
        <w:t>進行成果審核，最終由教務處登錄成績於系統。</w:t>
      </w:r>
    </w:p>
    <w:p w14:paraId="1D7BD694" w14:textId="5CCA5475" w:rsidR="00131DF7" w:rsidRPr="00087450" w:rsidRDefault="00131DF7" w:rsidP="00BF20BC">
      <w:pPr>
        <w:pStyle w:val="Web"/>
        <w:ind w:rightChars="-59" w:right="-142"/>
        <w:rPr>
          <w:rFonts w:ascii="Times New Roman" w:eastAsia="標楷體" w:hAnsi="Times New Roman" w:cs="Times New Roman"/>
        </w:rPr>
      </w:pPr>
      <w:r w:rsidRPr="00087450">
        <w:rPr>
          <w:rStyle w:val="bzpyqfadein"/>
          <w:rFonts w:ascii="Times New Roman" w:eastAsia="標楷體" w:hAnsi="Times New Roman" w:cs="Times New Roman"/>
        </w:rPr>
        <w:t>第五條</w:t>
      </w:r>
      <w:r w:rsidRPr="00087450">
        <w:rPr>
          <w:rStyle w:val="bzpyqfadein"/>
          <w:rFonts w:ascii="Times New Roman" w:eastAsia="標楷體" w:hAnsi="Times New Roman" w:cs="Times New Roman" w:hint="eastAsia"/>
        </w:rPr>
        <w:t xml:space="preserve"> </w:t>
      </w:r>
      <w:r w:rsidRPr="00087450">
        <w:rPr>
          <w:rStyle w:val="bzpyqfadein"/>
          <w:rFonts w:ascii="Times New Roman" w:eastAsia="標楷體" w:hAnsi="Times New Roman" w:cs="Times New Roman"/>
        </w:rPr>
        <w:t>本細則經本組</w:t>
      </w:r>
      <w:r w:rsidR="00BF20BC">
        <w:rPr>
          <w:rStyle w:val="bzpyqfadein"/>
          <w:rFonts w:ascii="Times New Roman" w:eastAsia="標楷體" w:hAnsi="Times New Roman" w:cs="Times New Roman" w:hint="eastAsia"/>
        </w:rPr>
        <w:t>組</w:t>
      </w:r>
      <w:proofErr w:type="gramStart"/>
      <w:r w:rsidRPr="00087450">
        <w:rPr>
          <w:rStyle w:val="bzpyqfadein"/>
          <w:rFonts w:ascii="Times New Roman" w:eastAsia="標楷體" w:hAnsi="Times New Roman" w:cs="Times New Roman"/>
        </w:rPr>
        <w:t>務</w:t>
      </w:r>
      <w:proofErr w:type="gramEnd"/>
      <w:r w:rsidRPr="00087450">
        <w:rPr>
          <w:rStyle w:val="bzpyqfadein"/>
          <w:rFonts w:ascii="Times New Roman" w:eastAsia="標楷體" w:hAnsi="Times New Roman" w:cs="Times New Roman"/>
        </w:rPr>
        <w:t>會議通過，送教務處備查後實施</w:t>
      </w:r>
      <w:r w:rsidRPr="00087450">
        <w:rPr>
          <w:rStyle w:val="bzpyqfadein"/>
          <w:rFonts w:ascii="Times New Roman" w:eastAsia="標楷體" w:hAnsi="Times New Roman" w:cs="Times New Roman" w:hint="eastAsia"/>
        </w:rPr>
        <w:t>，</w:t>
      </w:r>
      <w:r w:rsidRPr="00087450">
        <w:rPr>
          <w:rStyle w:val="bzpyqfadein"/>
          <w:rFonts w:ascii="Times New Roman" w:eastAsia="標楷體" w:hAnsi="Times New Roman" w:cs="Times New Roman"/>
        </w:rPr>
        <w:t>修正時亦同。</w:t>
      </w:r>
    </w:p>
    <w:p w14:paraId="3FF602FC" w14:textId="77777777" w:rsidR="00131DF7" w:rsidRPr="00087450" w:rsidRDefault="00131DF7" w:rsidP="00131DF7">
      <w:pPr>
        <w:pStyle w:val="aa"/>
        <w:autoSpaceDE w:val="0"/>
        <w:autoSpaceDN w:val="0"/>
        <w:spacing w:afterLines="50" w:after="180" w:line="440" w:lineRule="exact"/>
        <w:ind w:left="0" w:right="113"/>
        <w:jc w:val="both"/>
        <w:rPr>
          <w:rFonts w:ascii="Times New Roman" w:hAnsi="Times New Roman"/>
          <w:color w:val="000000" w:themeColor="text1"/>
          <w:lang w:eastAsia="zh-TW"/>
        </w:rPr>
      </w:pPr>
    </w:p>
    <w:sectPr w:rsidR="00131DF7" w:rsidRPr="00087450" w:rsidSect="00533CA3">
      <w:pgSz w:w="11906" w:h="16838"/>
      <w:pgMar w:top="1276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B2EE" w14:textId="77777777" w:rsidR="00601112" w:rsidRDefault="00601112" w:rsidP="00956165">
      <w:r>
        <w:separator/>
      </w:r>
    </w:p>
  </w:endnote>
  <w:endnote w:type="continuationSeparator" w:id="0">
    <w:p w14:paraId="136590F7" w14:textId="77777777" w:rsidR="00601112" w:rsidRDefault="00601112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BE8A" w14:textId="77777777" w:rsidR="00601112" w:rsidRDefault="00601112" w:rsidP="00956165">
      <w:r>
        <w:separator/>
      </w:r>
    </w:p>
  </w:footnote>
  <w:footnote w:type="continuationSeparator" w:id="0">
    <w:p w14:paraId="79C6CD94" w14:textId="77777777" w:rsidR="00601112" w:rsidRDefault="00601112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12533"/>
    <w:rsid w:val="00027FE8"/>
    <w:rsid w:val="00034400"/>
    <w:rsid w:val="00041AB1"/>
    <w:rsid w:val="00041E08"/>
    <w:rsid w:val="00045CB4"/>
    <w:rsid w:val="00057342"/>
    <w:rsid w:val="00066B21"/>
    <w:rsid w:val="000722B3"/>
    <w:rsid w:val="00085CAF"/>
    <w:rsid w:val="00087450"/>
    <w:rsid w:val="000C2D58"/>
    <w:rsid w:val="000C6FD9"/>
    <w:rsid w:val="000D6810"/>
    <w:rsid w:val="000E2B10"/>
    <w:rsid w:val="000F2DF2"/>
    <w:rsid w:val="00107A65"/>
    <w:rsid w:val="001101B3"/>
    <w:rsid w:val="001312E3"/>
    <w:rsid w:val="00131DF7"/>
    <w:rsid w:val="001325F0"/>
    <w:rsid w:val="00177AD2"/>
    <w:rsid w:val="00184235"/>
    <w:rsid w:val="00184BE8"/>
    <w:rsid w:val="00186A1A"/>
    <w:rsid w:val="00191C22"/>
    <w:rsid w:val="001A12FE"/>
    <w:rsid w:val="001C5ED2"/>
    <w:rsid w:val="001D327B"/>
    <w:rsid w:val="001F4E79"/>
    <w:rsid w:val="0020275C"/>
    <w:rsid w:val="0025215D"/>
    <w:rsid w:val="00261C09"/>
    <w:rsid w:val="0026330F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D077A"/>
    <w:rsid w:val="003D348D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A67F4"/>
    <w:rsid w:val="004B1685"/>
    <w:rsid w:val="004B2EA0"/>
    <w:rsid w:val="004B3C35"/>
    <w:rsid w:val="004B4A47"/>
    <w:rsid w:val="004D0BB2"/>
    <w:rsid w:val="004F2684"/>
    <w:rsid w:val="00506054"/>
    <w:rsid w:val="00533CA3"/>
    <w:rsid w:val="00540475"/>
    <w:rsid w:val="00555330"/>
    <w:rsid w:val="00573AC6"/>
    <w:rsid w:val="00590A39"/>
    <w:rsid w:val="005A4965"/>
    <w:rsid w:val="005C561C"/>
    <w:rsid w:val="005F773A"/>
    <w:rsid w:val="00601112"/>
    <w:rsid w:val="006035D8"/>
    <w:rsid w:val="00604BAD"/>
    <w:rsid w:val="00611F23"/>
    <w:rsid w:val="006135CD"/>
    <w:rsid w:val="006143E8"/>
    <w:rsid w:val="00616433"/>
    <w:rsid w:val="00620424"/>
    <w:rsid w:val="00622898"/>
    <w:rsid w:val="0063277E"/>
    <w:rsid w:val="00644F24"/>
    <w:rsid w:val="00655946"/>
    <w:rsid w:val="0068725E"/>
    <w:rsid w:val="00696FD3"/>
    <w:rsid w:val="006B5C26"/>
    <w:rsid w:val="006C049E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1D66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0371B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0BF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1762D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E7B80"/>
    <w:rsid w:val="00AF0A03"/>
    <w:rsid w:val="00B17B9F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BF20BC"/>
    <w:rsid w:val="00C33394"/>
    <w:rsid w:val="00C40B47"/>
    <w:rsid w:val="00C61927"/>
    <w:rsid w:val="00C6316F"/>
    <w:rsid w:val="00C66062"/>
    <w:rsid w:val="00C7696A"/>
    <w:rsid w:val="00C8097A"/>
    <w:rsid w:val="00C849E6"/>
    <w:rsid w:val="00C85EAD"/>
    <w:rsid w:val="00C97133"/>
    <w:rsid w:val="00CD44A5"/>
    <w:rsid w:val="00CE08EF"/>
    <w:rsid w:val="00CE0DE2"/>
    <w:rsid w:val="00D41D11"/>
    <w:rsid w:val="00D563F1"/>
    <w:rsid w:val="00D72DD8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86AE2"/>
    <w:rsid w:val="00E97A84"/>
    <w:rsid w:val="00EA6A94"/>
    <w:rsid w:val="00EB6744"/>
    <w:rsid w:val="00EB6CF3"/>
    <w:rsid w:val="00EB7EA0"/>
    <w:rsid w:val="00ED2D7C"/>
    <w:rsid w:val="00ED630C"/>
    <w:rsid w:val="00EE2911"/>
    <w:rsid w:val="00EE357B"/>
    <w:rsid w:val="00EE4E72"/>
    <w:rsid w:val="00F01C0E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  <w:style w:type="paragraph" w:styleId="Web">
    <w:name w:val="Normal (Web)"/>
    <w:basedOn w:val="a"/>
    <w:uiPriority w:val="99"/>
    <w:semiHidden/>
    <w:unhideWhenUsed/>
    <w:rsid w:val="00131D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zpyqfadein">
    <w:name w:val="bz_pyq_fadein"/>
    <w:basedOn w:val="a0"/>
    <w:rsid w:val="0013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呂文瑜</cp:lastModifiedBy>
  <cp:revision>19</cp:revision>
  <cp:lastPrinted>2025-12-22T00:19:00Z</cp:lastPrinted>
  <dcterms:created xsi:type="dcterms:W3CDTF">2026-02-26T01:51:00Z</dcterms:created>
  <dcterms:modified xsi:type="dcterms:W3CDTF">2026-03-20T06:40:00Z</dcterms:modified>
</cp:coreProperties>
</file>