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X="770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4678"/>
        <w:gridCol w:w="2713"/>
        <w:gridCol w:w="1106"/>
      </w:tblGrid>
      <w:tr w:rsidR="00F226F0" w:rsidTr="00421584">
        <w:trPr>
          <w:trHeight w:val="1785"/>
        </w:trPr>
        <w:tc>
          <w:tcPr>
            <w:tcW w:w="704" w:type="dxa"/>
            <w:textDirection w:val="tbRlV"/>
            <w:vAlign w:val="center"/>
          </w:tcPr>
          <w:p w:rsidR="00F226F0" w:rsidRDefault="00AF7374" w:rsidP="00292263">
            <w:pPr>
              <w:spacing w:line="0" w:lineRule="atLeast"/>
              <w:ind w:leftChars="50" w:left="120" w:rightChars="50" w:right="120"/>
              <w:jc w:val="distribute"/>
            </w:pPr>
            <w:r>
              <w:rPr>
                <w:rFonts w:hint="eastAsia"/>
              </w:rPr>
              <w:t>校長</w:t>
            </w:r>
          </w:p>
        </w:tc>
        <w:tc>
          <w:tcPr>
            <w:tcW w:w="709" w:type="dxa"/>
            <w:textDirection w:val="tbRlV"/>
            <w:vAlign w:val="center"/>
          </w:tcPr>
          <w:p w:rsidR="00F226F0" w:rsidRDefault="0070058C" w:rsidP="00C00640">
            <w:pPr>
              <w:spacing w:line="0" w:lineRule="atLeast"/>
              <w:ind w:leftChars="50" w:left="120" w:rightChars="50" w:right="120"/>
              <w:jc w:val="distribute"/>
            </w:pPr>
            <w:r>
              <w:rPr>
                <w:rFonts w:hint="eastAsia"/>
              </w:rPr>
              <w:t>總務處</w:t>
            </w:r>
          </w:p>
        </w:tc>
        <w:tc>
          <w:tcPr>
            <w:tcW w:w="4678" w:type="dxa"/>
            <w:textDirection w:val="tbRlV"/>
            <w:vAlign w:val="center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法源</w:t>
            </w:r>
          </w:p>
          <w:p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  <w:rPr>
                <w:sz w:val="32"/>
              </w:rPr>
            </w:pPr>
          </w:p>
          <w:p w:rsidR="00F226F0" w:rsidRDefault="00F226F0" w:rsidP="00C00640">
            <w:pPr>
              <w:spacing w:line="0" w:lineRule="atLeast"/>
              <w:ind w:leftChars="50" w:left="120" w:rightChars="50" w:right="120"/>
              <w:rPr>
                <w:sz w:val="32"/>
              </w:rPr>
            </w:pPr>
          </w:p>
          <w:p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  <w:rPr>
                <w:sz w:val="32"/>
              </w:rPr>
            </w:pPr>
          </w:p>
          <w:p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  <w:rPr>
                <w:sz w:val="32"/>
              </w:rPr>
            </w:pPr>
          </w:p>
          <w:p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  <w:rPr>
                <w:sz w:val="32"/>
              </w:rPr>
            </w:pPr>
          </w:p>
          <w:p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</w:pPr>
            <w:r>
              <w:rPr>
                <w:rFonts w:hint="eastAsia"/>
                <w:sz w:val="32"/>
              </w:rPr>
              <w:t>依據</w:t>
            </w:r>
          </w:p>
        </w:tc>
        <w:tc>
          <w:tcPr>
            <w:tcW w:w="2713" w:type="dxa"/>
            <w:textDirection w:val="tbRlV"/>
            <w:vAlign w:val="center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理由說明</w:t>
            </w:r>
          </w:p>
        </w:tc>
        <w:tc>
          <w:tcPr>
            <w:tcW w:w="1106" w:type="dxa"/>
            <w:textDirection w:val="tbRlV"/>
            <w:vAlign w:val="center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財物名稱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中、英文</w:t>
            </w:r>
            <w:r>
              <w:rPr>
                <w:rFonts w:hint="eastAsia"/>
                <w:sz w:val="32"/>
              </w:rPr>
              <w:t>)</w:t>
            </w:r>
          </w:p>
        </w:tc>
      </w:tr>
      <w:tr w:rsidR="00BE6136" w:rsidTr="00421584">
        <w:trPr>
          <w:cantSplit/>
          <w:trHeight w:val="4965"/>
        </w:trPr>
        <w:tc>
          <w:tcPr>
            <w:tcW w:w="704" w:type="dxa"/>
            <w:textDirection w:val="tbRlV"/>
          </w:tcPr>
          <w:p w:rsidR="00BE6136" w:rsidRDefault="00BE6136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709" w:type="dxa"/>
            <w:textDirection w:val="tbRlV"/>
          </w:tcPr>
          <w:p w:rsidR="00BE6136" w:rsidRDefault="00BE6136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4678" w:type="dxa"/>
            <w:vMerge w:val="restart"/>
            <w:textDirection w:val="tbRlV"/>
          </w:tcPr>
          <w:p w:rsidR="009F2A67" w:rsidRPr="00FF386F" w:rsidRDefault="009F2A67" w:rsidP="009F2A67">
            <w:pPr>
              <w:spacing w:line="0" w:lineRule="atLeast"/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</w:rPr>
              <w:t>※依</w:t>
            </w:r>
            <w:r w:rsidR="00C62052" w:rsidRPr="00FF386F">
              <w:rPr>
                <w:rFonts w:asciiTheme="minorEastAsia" w:eastAsiaTheme="minorEastAsia" w:hAnsiTheme="minorEastAsia" w:hint="eastAsia"/>
                <w:sz w:val="20"/>
              </w:rPr>
              <w:t>科學技術研究發展採購監督管理辦法</w:t>
            </w:r>
            <w:r w:rsidRPr="00FF386F">
              <w:rPr>
                <w:rFonts w:asciiTheme="minorEastAsia" w:eastAsiaTheme="minorEastAsia" w:hAnsiTheme="minorEastAsia" w:hint="eastAsia"/>
                <w:sz w:val="20"/>
              </w:rPr>
              <w:t>規定，機關辦理採購，符合下列情形之一，得採限制性招標：</w:t>
            </w:r>
          </w:p>
          <w:p w:rsidR="00BE6136" w:rsidRPr="00FF386F" w:rsidRDefault="00F226F0" w:rsidP="00C00640">
            <w:pPr>
              <w:pStyle w:val="2"/>
              <w:tabs>
                <w:tab w:val="clear" w:pos="1680"/>
                <w:tab w:val="left" w:pos="360"/>
              </w:tabs>
              <w:spacing w:line="0" w:lineRule="atLeast"/>
              <w:ind w:leftChars="50" w:left="120" w:rightChars="50" w:right="120" w:firstLine="0"/>
              <w:rPr>
                <w:rFonts w:asciiTheme="minorEastAsia" w:eastAsiaTheme="minorEastAsia" w:hAnsiTheme="minorEastAsia"/>
                <w:sz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</w:rPr>
              <w:t>一、以公開招標、選擇性招標或依第九款至第十一款公告程序辦理結果，無廠商投標或無合格標，且以原定招標內容及條件未經重大改變者。</w:t>
            </w:r>
          </w:p>
          <w:p w:rsidR="00C62052" w:rsidRPr="00FF386F" w:rsidRDefault="00F226F0" w:rsidP="00C00640">
            <w:pPr>
              <w:pStyle w:val="3"/>
              <w:spacing w:line="0" w:lineRule="atLeast"/>
              <w:ind w:leftChars="50" w:left="120" w:rightChars="50" w:right="12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二、屬專屬權利、獨家製造或供應、藝術品、秘密諮詢，無其他合適之替代標的者。</w:t>
            </w:r>
            <w:r w:rsidR="00C62052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專屬權利，指以立法保護之智慧財產權，但不包括商標</w:t>
            </w:r>
          </w:p>
          <w:p w:rsidR="00BE6136" w:rsidRPr="00FF386F" w:rsidRDefault="00C62052" w:rsidP="00C00640">
            <w:pPr>
              <w:pStyle w:val="3"/>
              <w:spacing w:line="0" w:lineRule="atLeast"/>
              <w:ind w:leftChars="50" w:left="120" w:rightChars="50" w:right="12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專用權。</w:t>
            </w:r>
          </w:p>
          <w:p w:rsidR="00BE6136" w:rsidRPr="00FF386F" w:rsidRDefault="00F226F0" w:rsidP="00C00640">
            <w:pPr>
              <w:spacing w:line="0" w:lineRule="atLeast"/>
              <w:ind w:leftChars="50" w:left="120" w:rightChars="50" w:right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三、遇有不可預見之緊急事故，致無法以公開或選擇性招標程序適時辦理，且確有必要者。</w:t>
            </w:r>
          </w:p>
          <w:p w:rsidR="00BE6136" w:rsidRPr="00FF386F" w:rsidRDefault="00F226F0" w:rsidP="00C00640">
            <w:pPr>
              <w:pStyle w:val="a4"/>
              <w:spacing w:line="0" w:lineRule="atLeast"/>
              <w:ind w:leftChars="50" w:left="120" w:rightChars="50" w:right="120" w:firstLine="0"/>
              <w:rPr>
                <w:rFonts w:asciiTheme="minorEastAsia" w:eastAsiaTheme="minorEastAsia" w:hAnsiTheme="minorEastAsia"/>
                <w:sz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</w:rPr>
              <w:t>四、原有採購之後續維修、零配件供應、更換或擴充，因相容或互通性之需要，必須向原供應廠商採購者。</w:t>
            </w:r>
          </w:p>
          <w:p w:rsidR="00BE6136" w:rsidRPr="00FF386F" w:rsidRDefault="00F226F0" w:rsidP="00C00640">
            <w:pPr>
              <w:spacing w:line="0" w:lineRule="atLeast"/>
              <w:ind w:leftChars="50" w:left="120" w:rightChars="50" w:right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五、屬原型或首次製造、供應之標的，以研究發展、實驗或開發性質辦理者。</w:t>
            </w:r>
          </w:p>
          <w:p w:rsidR="00C62052" w:rsidRPr="00FF386F" w:rsidRDefault="00F226F0" w:rsidP="00C00640">
            <w:pPr>
              <w:spacing w:line="0" w:lineRule="atLeast"/>
              <w:ind w:leftChars="50" w:left="120" w:rightChars="50" w:right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六、在原招標目的範圍內，因未能預見之情形，必須追加契約以外之工程，如另行招標，確有產生重大不便及技術或經濟上困難之虞，非洽</w:t>
            </w:r>
          </w:p>
          <w:p w:rsidR="00BE6136" w:rsidRPr="00FF386F" w:rsidRDefault="00C62052" w:rsidP="00C62052">
            <w:pPr>
              <w:spacing w:line="0" w:lineRule="atLeast"/>
              <w:ind w:leftChars="50" w:left="120" w:rightChars="50" w:right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原訂約廠商辦理，不能達契約之目的，且未逾原主契約金額百分之五十者。</w:t>
            </w:r>
          </w:p>
          <w:p w:rsidR="00BE6136" w:rsidRPr="00FF386F" w:rsidRDefault="00F226F0" w:rsidP="00C00640">
            <w:pPr>
              <w:spacing w:line="0" w:lineRule="atLeast"/>
              <w:ind w:leftChars="50" w:left="120" w:rightChars="50" w:right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七、原有採購之後續擴充，且已於原招標公告及招標文件敘明擴充之期間、金額或數量者。</w:t>
            </w:r>
          </w:p>
          <w:p w:rsidR="00BE6136" w:rsidRPr="00FF386F" w:rsidRDefault="00F226F0" w:rsidP="00C00640">
            <w:pPr>
              <w:spacing w:line="0" w:lineRule="atLeast"/>
              <w:ind w:leftChars="50" w:left="120" w:rightChars="50" w:right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八、在集中交易或公開競價市場採購財物。</w:t>
            </w:r>
          </w:p>
          <w:p w:rsidR="00BE6136" w:rsidRPr="00FF386F" w:rsidRDefault="00F226F0" w:rsidP="00C00640">
            <w:pPr>
              <w:spacing w:line="0" w:lineRule="atLeast"/>
              <w:ind w:leftChars="50" w:left="120" w:rightChars="50" w:right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九、</w:t>
            </w:r>
            <w:r w:rsidR="00E16962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委託專業服務、技術服務、資訊服務，經公開客觀評選為優勝者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:rsidR="00BE6136" w:rsidRPr="00FF386F" w:rsidRDefault="00F226F0" w:rsidP="00C00640">
            <w:pPr>
              <w:pStyle w:val="19"/>
              <w:adjustRightInd/>
              <w:spacing w:line="0" w:lineRule="atLeast"/>
              <w:ind w:leftChars="50" w:left="120" w:rightChars="50" w:right="120" w:firstLine="0"/>
              <w:textDirection w:val="lrTb"/>
              <w:textAlignment w:val="auto"/>
              <w:rPr>
                <w:rFonts w:asciiTheme="minorEastAsia" w:eastAsiaTheme="minorEastAsia" w:hAnsiTheme="minorEastAsia"/>
                <w:sz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</w:rPr>
              <w:t>十、辦理設計競賽，經公開客觀評選為優勝者。</w:t>
            </w:r>
          </w:p>
          <w:p w:rsidR="00BE6136" w:rsidRPr="00FF386F" w:rsidRDefault="00F226F0" w:rsidP="00C00640">
            <w:pPr>
              <w:pStyle w:val="20"/>
              <w:adjustRightInd/>
              <w:spacing w:line="0" w:lineRule="atLeast"/>
              <w:ind w:leftChars="50" w:left="120" w:rightChars="50" w:right="120" w:firstLine="0"/>
              <w:textDirection w:val="lrTb"/>
              <w:textAlignment w:val="auto"/>
              <w:rPr>
                <w:rFonts w:asciiTheme="minorEastAsia" w:eastAsiaTheme="minorEastAsia" w:hAnsiTheme="minorEastAsia"/>
                <w:sz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</w:rPr>
              <w:t>十一、</w:t>
            </w:r>
            <w:r w:rsidR="00C62052" w:rsidRPr="00FF386F">
              <w:rPr>
                <w:rFonts w:asciiTheme="minorEastAsia" w:eastAsiaTheme="minorEastAsia" w:hAnsiTheme="minorEastAsia" w:hint="eastAsia"/>
                <w:sz w:val="20"/>
              </w:rPr>
              <w:t>委託在專業領域具領先地位之自然人、法人或經公告審查優勝之學術或非營利機構進行科技、技術引進、行政或學術研究發展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</w:rPr>
              <w:t>者。</w:t>
            </w:r>
          </w:p>
          <w:p w:rsidR="00C62052" w:rsidRPr="00FF386F" w:rsidRDefault="00F226F0" w:rsidP="00C62052">
            <w:pPr>
              <w:pStyle w:val="a4"/>
              <w:spacing w:line="0" w:lineRule="atLeast"/>
              <w:ind w:leftChars="50" w:left="284" w:rightChars="50" w:right="120" w:hangingChars="82" w:hanging="164"/>
              <w:rPr>
                <w:rFonts w:asciiTheme="minorEastAsia" w:eastAsiaTheme="minorEastAsia" w:hAnsiTheme="minorEastAsia"/>
                <w:sz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</w:rPr>
              <w:t>十二、</w:t>
            </w:r>
            <w:r w:rsidR="00C62052" w:rsidRPr="00FF386F">
              <w:rPr>
                <w:rFonts w:asciiTheme="minorEastAsia" w:eastAsiaTheme="minorEastAsia" w:hAnsiTheme="minorEastAsia" w:hint="eastAsia"/>
                <w:sz w:val="20"/>
              </w:rPr>
              <w:t>配合受補助、委託機構研究或研製計畫之需求特性、特殊功能，或其他專業性之財務及勞務項目，經受補助、委託或依法編列之科學</w:t>
            </w:r>
          </w:p>
          <w:p w:rsidR="00BE6136" w:rsidRPr="00FF386F" w:rsidRDefault="00C62052" w:rsidP="00C62052">
            <w:pPr>
              <w:pStyle w:val="a4"/>
              <w:spacing w:line="0" w:lineRule="atLeast"/>
              <w:ind w:leftChars="50" w:left="284" w:rightChars="50" w:right="120" w:hangingChars="82" w:hanging="164"/>
              <w:rPr>
                <w:rFonts w:asciiTheme="minorEastAsia" w:eastAsiaTheme="minorEastAsia" w:hAnsiTheme="minorEastAsia"/>
                <w:sz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</w:rPr>
              <w:t xml:space="preserve">　　　　　　技術研究發展預算機關(購)</w:t>
            </w:r>
            <w:r w:rsidR="004A1A25" w:rsidRPr="00FF386F">
              <w:rPr>
                <w:rFonts w:asciiTheme="minorEastAsia" w:eastAsiaTheme="minorEastAsia" w:hAnsiTheme="minorEastAsia" w:hint="eastAsia"/>
                <w:sz w:val="20"/>
              </w:rPr>
              <w:t>首長</w:t>
            </w:r>
            <w:r w:rsidRPr="00FF386F">
              <w:rPr>
                <w:rFonts w:asciiTheme="minorEastAsia" w:eastAsiaTheme="minorEastAsia" w:hAnsiTheme="minorEastAsia" w:hint="eastAsia"/>
                <w:sz w:val="20"/>
              </w:rPr>
              <w:t>或其授權者核定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:rsidR="00BE6136" w:rsidRPr="00FF386F" w:rsidRDefault="00F226F0" w:rsidP="007C10A7">
            <w:pPr>
              <w:spacing w:line="0" w:lineRule="atLeast"/>
              <w:ind w:leftChars="50" w:left="120" w:rightChars="50" w:right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十三、</w:t>
            </w:r>
            <w:r w:rsidR="00C62052" w:rsidRPr="00FF386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其他</w:t>
            </w:r>
            <w:r w:rsidR="008E26AE" w:rsidRPr="00FF386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報請</w:t>
            </w:r>
            <w:r w:rsidR="00C62052" w:rsidRPr="00FF386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受補助機關(構)首長或其授權者核定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2713" w:type="dxa"/>
            <w:vMerge w:val="restart"/>
            <w:textDirection w:val="tbRlV"/>
          </w:tcPr>
          <w:p w:rsidR="00BE6136" w:rsidRPr="003C7BD1" w:rsidRDefault="00BE6136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:rsidR="00BE6136" w:rsidRPr="003C7BD1" w:rsidRDefault="00BE6136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:rsidR="00BE6136" w:rsidRDefault="00BE6136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:rsidR="00E16962" w:rsidRDefault="00E16962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:rsidR="00BE6136" w:rsidRDefault="00BE6136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:rsidR="007C10A7" w:rsidRDefault="007C10A7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:rsidR="00421584" w:rsidRDefault="00421584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:rsidR="00421584" w:rsidRDefault="00421584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:rsidR="00421584" w:rsidRDefault="00421584" w:rsidP="00A44B53">
            <w:pPr>
              <w:adjustRightInd w:val="0"/>
              <w:spacing w:line="0" w:lineRule="atLeast"/>
              <w:ind w:leftChars="50" w:left="120"/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  <w:p w:rsidR="003C7BD1" w:rsidRPr="00421584" w:rsidRDefault="003C7BD1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:rsidR="00BE6136" w:rsidRPr="00F226F0" w:rsidRDefault="00124366" w:rsidP="007C10A7">
            <w:pPr>
              <w:adjustRightInd w:val="0"/>
              <w:spacing w:afterLines="100" w:after="360" w:line="0" w:lineRule="atLeast"/>
              <w:ind w:leftChars="47" w:left="113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※</w:t>
            </w:r>
            <w:r w:rsidR="00B401F1" w:rsidRPr="00FF386F">
              <w:rPr>
                <w:rFonts w:hint="eastAsia"/>
                <w:color w:val="0000FF"/>
                <w:sz w:val="20"/>
                <w:szCs w:val="20"/>
              </w:rPr>
              <w:t>依上述理由，請同意採限制性招標辦理。</w:t>
            </w:r>
          </w:p>
        </w:tc>
        <w:tc>
          <w:tcPr>
            <w:tcW w:w="1106" w:type="dxa"/>
            <w:vMerge w:val="restart"/>
            <w:textDirection w:val="tbRlV"/>
            <w:vAlign w:val="center"/>
          </w:tcPr>
          <w:p w:rsidR="00BE6136" w:rsidRPr="00F226F0" w:rsidRDefault="00BE6136" w:rsidP="00C00640">
            <w:pPr>
              <w:ind w:leftChars="50" w:left="120" w:rightChars="50" w:right="120" w:firstLineChars="50" w:firstLine="160"/>
              <w:rPr>
                <w:rFonts w:ascii="標楷體" w:eastAsia="標楷體"/>
                <w:sz w:val="32"/>
                <w:szCs w:val="32"/>
                <w:u w:val="single"/>
              </w:rPr>
            </w:pPr>
          </w:p>
        </w:tc>
      </w:tr>
      <w:tr w:rsidR="0070058C" w:rsidTr="00421584">
        <w:trPr>
          <w:cantSplit/>
          <w:trHeight w:val="1845"/>
        </w:trPr>
        <w:tc>
          <w:tcPr>
            <w:tcW w:w="704" w:type="dxa"/>
            <w:vMerge w:val="restart"/>
            <w:textDirection w:val="tbRlV"/>
            <w:vAlign w:val="center"/>
          </w:tcPr>
          <w:p w:rsidR="0070058C" w:rsidRDefault="0070058C" w:rsidP="0070058C">
            <w:pPr>
              <w:spacing w:line="0" w:lineRule="atLeast"/>
              <w:ind w:leftChars="50" w:left="120" w:rightChars="50" w:right="120"/>
              <w:jc w:val="distribute"/>
            </w:pPr>
            <w:r>
              <w:rPr>
                <w:rFonts w:hint="eastAsia"/>
              </w:rPr>
              <w:t>單位主管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70058C" w:rsidRDefault="0070058C" w:rsidP="0070058C">
            <w:pPr>
              <w:spacing w:line="0" w:lineRule="atLeast"/>
              <w:ind w:leftChars="50" w:left="120" w:rightChars="50" w:right="120"/>
              <w:jc w:val="distribute"/>
            </w:pPr>
            <w:r>
              <w:rPr>
                <w:rFonts w:hint="eastAsia"/>
              </w:rPr>
              <w:t>申請人</w:t>
            </w:r>
          </w:p>
        </w:tc>
        <w:tc>
          <w:tcPr>
            <w:tcW w:w="4678" w:type="dxa"/>
            <w:vMerge/>
            <w:textDirection w:val="tbRlV"/>
          </w:tcPr>
          <w:p w:rsidR="0070058C" w:rsidRDefault="0070058C" w:rsidP="0070058C">
            <w:pPr>
              <w:ind w:leftChars="50" w:left="120" w:rightChars="50" w:right="120"/>
            </w:pPr>
          </w:p>
        </w:tc>
        <w:tc>
          <w:tcPr>
            <w:tcW w:w="2713" w:type="dxa"/>
            <w:vMerge/>
            <w:textDirection w:val="tbRlV"/>
          </w:tcPr>
          <w:p w:rsidR="0070058C" w:rsidRDefault="0070058C" w:rsidP="0070058C">
            <w:pPr>
              <w:spacing w:line="0" w:lineRule="atLeast"/>
              <w:ind w:leftChars="50" w:left="120" w:rightChars="50" w:right="120"/>
            </w:pPr>
          </w:p>
        </w:tc>
        <w:tc>
          <w:tcPr>
            <w:tcW w:w="1106" w:type="dxa"/>
            <w:vMerge/>
            <w:textDirection w:val="tbRlV"/>
          </w:tcPr>
          <w:p w:rsidR="0070058C" w:rsidRDefault="0070058C" w:rsidP="0070058C">
            <w:pPr>
              <w:spacing w:line="0" w:lineRule="atLeast"/>
              <w:ind w:leftChars="50" w:left="120" w:rightChars="50" w:right="120"/>
            </w:pPr>
          </w:p>
        </w:tc>
      </w:tr>
      <w:tr w:rsidR="00F226F0" w:rsidTr="00421584">
        <w:trPr>
          <w:cantSplit/>
          <w:trHeight w:val="360"/>
        </w:trPr>
        <w:tc>
          <w:tcPr>
            <w:tcW w:w="704" w:type="dxa"/>
            <w:vMerge/>
            <w:textDirection w:val="tbRlV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709" w:type="dxa"/>
            <w:vMerge/>
            <w:textDirection w:val="tbRlV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4678" w:type="dxa"/>
            <w:vMerge/>
            <w:textDirection w:val="tbRlV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2713" w:type="dxa"/>
            <w:vMerge/>
            <w:textDirection w:val="tbRlV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1106" w:type="dxa"/>
            <w:vMerge w:val="restart"/>
            <w:textDirection w:val="tbRlV"/>
            <w:vAlign w:val="center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廠牌</w:t>
            </w:r>
          </w:p>
          <w:p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</w:pPr>
            <w:r>
              <w:rPr>
                <w:rFonts w:hint="eastAsia"/>
                <w:sz w:val="32"/>
              </w:rPr>
              <w:t>規格</w:t>
            </w:r>
          </w:p>
        </w:tc>
      </w:tr>
      <w:tr w:rsidR="00F226F0" w:rsidTr="00421584">
        <w:trPr>
          <w:cantSplit/>
          <w:trHeight w:val="900"/>
        </w:trPr>
        <w:tc>
          <w:tcPr>
            <w:tcW w:w="704" w:type="dxa"/>
            <w:vMerge w:val="restart"/>
            <w:textDirection w:val="tbRlV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709" w:type="dxa"/>
            <w:vMerge w:val="restart"/>
            <w:textDirection w:val="tbRlV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4678" w:type="dxa"/>
            <w:vMerge/>
            <w:textDirection w:val="tbRlV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2713" w:type="dxa"/>
            <w:vMerge/>
            <w:textDirection w:val="tbRlV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1106" w:type="dxa"/>
            <w:vMerge/>
            <w:textDirection w:val="tbRlV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</w:tr>
      <w:tr w:rsidR="00F226F0" w:rsidTr="00421584">
        <w:trPr>
          <w:cantSplit/>
          <w:trHeight w:val="5020"/>
        </w:trPr>
        <w:tc>
          <w:tcPr>
            <w:tcW w:w="704" w:type="dxa"/>
            <w:vMerge/>
            <w:tcBorders>
              <w:bottom w:val="single" w:sz="4" w:space="0" w:color="auto"/>
            </w:tcBorders>
            <w:textDirection w:val="tbRlV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tbRlV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textDirection w:val="tbRlV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2713" w:type="dxa"/>
            <w:vMerge/>
            <w:tcBorders>
              <w:bottom w:val="single" w:sz="4" w:space="0" w:color="auto"/>
            </w:tcBorders>
            <w:textDirection w:val="tbRlV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textDirection w:val="tbRlV"/>
            <w:vAlign w:val="center"/>
          </w:tcPr>
          <w:p w:rsidR="00F226F0" w:rsidRDefault="00F226F0" w:rsidP="00C00640">
            <w:pPr>
              <w:spacing w:line="0" w:lineRule="atLeast"/>
              <w:ind w:leftChars="50" w:left="120" w:rightChars="50" w:right="120"/>
              <w:jc w:val="both"/>
            </w:pPr>
            <w:r>
              <w:rPr>
                <w:rFonts w:hint="eastAsia"/>
              </w:rPr>
              <w:t>廠牌：</w:t>
            </w:r>
          </w:p>
          <w:p w:rsidR="00F226F0" w:rsidRDefault="00F226F0" w:rsidP="00C00640">
            <w:pPr>
              <w:spacing w:line="0" w:lineRule="atLeast"/>
              <w:ind w:leftChars="50" w:left="120" w:rightChars="50" w:right="120"/>
              <w:jc w:val="both"/>
            </w:pPr>
            <w:r>
              <w:rPr>
                <w:rFonts w:hint="eastAsia"/>
              </w:rPr>
              <w:t>製造商：</w:t>
            </w:r>
          </w:p>
          <w:p w:rsidR="00F226F0" w:rsidRDefault="00F226F0" w:rsidP="00C00640">
            <w:pPr>
              <w:spacing w:line="0" w:lineRule="atLeast"/>
              <w:ind w:leftChars="50" w:left="120" w:rightChars="50" w:right="120"/>
              <w:jc w:val="both"/>
            </w:pPr>
            <w:r>
              <w:rPr>
                <w:rFonts w:hint="eastAsia"/>
              </w:rPr>
              <w:t>國別：</w:t>
            </w:r>
          </w:p>
        </w:tc>
      </w:tr>
    </w:tbl>
    <w:p w:rsidR="00BE6136" w:rsidRPr="006B7517" w:rsidRDefault="00E512D0" w:rsidP="00C00640">
      <w:pPr>
        <w:spacing w:line="0" w:lineRule="atLeast"/>
        <w:ind w:leftChars="50" w:left="120" w:rightChars="50" w:right="120" w:firstLineChars="300" w:firstLine="1320"/>
        <w:rPr>
          <w:rFonts w:eastAsia="標楷體"/>
          <w:sz w:val="44"/>
          <w:szCs w:val="44"/>
        </w:rPr>
      </w:pPr>
      <w:r w:rsidRPr="006B7517">
        <w:rPr>
          <w:rFonts w:eastAsia="標楷體" w:hint="eastAsia"/>
          <w:sz w:val="44"/>
          <w:szCs w:val="44"/>
        </w:rPr>
        <w:t>元智大學</w:t>
      </w:r>
      <w:r w:rsidR="0070058C">
        <w:rPr>
          <w:rFonts w:eastAsia="標楷體" w:hint="eastAsia"/>
          <w:sz w:val="44"/>
          <w:szCs w:val="44"/>
        </w:rPr>
        <w:t>專案計畫</w:t>
      </w:r>
      <w:r w:rsidR="00BE6136" w:rsidRPr="006B7517">
        <w:rPr>
          <w:rFonts w:eastAsia="標楷體" w:hint="eastAsia"/>
          <w:sz w:val="44"/>
          <w:szCs w:val="44"/>
        </w:rPr>
        <w:t>限制性招標申請書</w:t>
      </w:r>
    </w:p>
    <w:sectPr w:rsidR="00BE6136" w:rsidRPr="006B7517" w:rsidSect="007C10A7">
      <w:pgSz w:w="11906" w:h="16838" w:code="9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82A" w:rsidRDefault="00A1382A" w:rsidP="005B137C">
      <w:r>
        <w:separator/>
      </w:r>
    </w:p>
  </w:endnote>
  <w:endnote w:type="continuationSeparator" w:id="0">
    <w:p w:rsidR="00A1382A" w:rsidRDefault="00A1382A" w:rsidP="005B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82A" w:rsidRDefault="00A1382A" w:rsidP="005B137C">
      <w:r>
        <w:separator/>
      </w:r>
    </w:p>
  </w:footnote>
  <w:footnote w:type="continuationSeparator" w:id="0">
    <w:p w:rsidR="00A1382A" w:rsidRDefault="00A1382A" w:rsidP="005B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36"/>
    <w:rsid w:val="00023CEC"/>
    <w:rsid w:val="0006093B"/>
    <w:rsid w:val="00124366"/>
    <w:rsid w:val="00144F70"/>
    <w:rsid w:val="001D6AF6"/>
    <w:rsid w:val="00292263"/>
    <w:rsid w:val="002F3558"/>
    <w:rsid w:val="0035768E"/>
    <w:rsid w:val="003C7BD1"/>
    <w:rsid w:val="003D45DA"/>
    <w:rsid w:val="00421584"/>
    <w:rsid w:val="004241EF"/>
    <w:rsid w:val="00450CDD"/>
    <w:rsid w:val="004912CA"/>
    <w:rsid w:val="004A1A25"/>
    <w:rsid w:val="00571F9F"/>
    <w:rsid w:val="005A1BA1"/>
    <w:rsid w:val="005B137C"/>
    <w:rsid w:val="006B7517"/>
    <w:rsid w:val="0070058C"/>
    <w:rsid w:val="00744999"/>
    <w:rsid w:val="007C10A7"/>
    <w:rsid w:val="00852165"/>
    <w:rsid w:val="008B2023"/>
    <w:rsid w:val="008D371C"/>
    <w:rsid w:val="008E26AE"/>
    <w:rsid w:val="00933ECC"/>
    <w:rsid w:val="009F2A67"/>
    <w:rsid w:val="00A1382A"/>
    <w:rsid w:val="00A44B53"/>
    <w:rsid w:val="00AF7374"/>
    <w:rsid w:val="00B401F1"/>
    <w:rsid w:val="00BE6136"/>
    <w:rsid w:val="00BF73A3"/>
    <w:rsid w:val="00C00640"/>
    <w:rsid w:val="00C31CEF"/>
    <w:rsid w:val="00C62052"/>
    <w:rsid w:val="00DB0E55"/>
    <w:rsid w:val="00DB38E8"/>
    <w:rsid w:val="00E16962"/>
    <w:rsid w:val="00E512D0"/>
    <w:rsid w:val="00F226F0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CA0804"/>
  <w15:chartTrackingRefBased/>
  <w15:docId w15:val="{753E0B30-A503-4931-A290-03D5A6B2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80" w:wrap="around" w:vAnchor="page" w:hAnchor="text" w:x="286" w:y="1798"/>
      <w:ind w:left="113" w:right="113"/>
    </w:pPr>
    <w:rPr>
      <w:rFonts w:ascii="新細明體" w:hAnsi="新細明體"/>
      <w:sz w:val="20"/>
    </w:rPr>
  </w:style>
  <w:style w:type="paragraph" w:customStyle="1" w:styleId="19">
    <w:name w:val="樣式19"/>
    <w:basedOn w:val="a"/>
    <w:pPr>
      <w:adjustRightInd w:val="0"/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20">
    <w:name w:val="樣式20"/>
    <w:basedOn w:val="19"/>
    <w:pPr>
      <w:ind w:left="2836" w:hanging="851"/>
    </w:pPr>
  </w:style>
  <w:style w:type="paragraph" w:styleId="a4">
    <w:name w:val="Body Text Indent"/>
    <w:basedOn w:val="a"/>
    <w:pPr>
      <w:adjustRightInd w:val="0"/>
      <w:spacing w:line="280" w:lineRule="exact"/>
      <w:ind w:left="1980" w:hanging="510"/>
      <w:jc w:val="both"/>
      <w:textAlignment w:val="baseline"/>
    </w:pPr>
    <w:rPr>
      <w:rFonts w:ascii="全真楷書" w:eastAsia="全真楷書"/>
      <w:kern w:val="0"/>
      <w:sz w:val="28"/>
      <w:szCs w:val="20"/>
    </w:rPr>
  </w:style>
  <w:style w:type="paragraph" w:styleId="2">
    <w:name w:val="Body Text Indent 2"/>
    <w:basedOn w:val="a"/>
    <w:pPr>
      <w:tabs>
        <w:tab w:val="left" w:pos="1680"/>
      </w:tabs>
      <w:adjustRightInd w:val="0"/>
      <w:spacing w:line="280" w:lineRule="exact"/>
      <w:ind w:left="2520" w:hanging="510"/>
      <w:jc w:val="both"/>
      <w:textAlignment w:val="baseline"/>
    </w:pPr>
    <w:rPr>
      <w:rFonts w:ascii="全真楷書" w:eastAsia="全真楷書"/>
      <w:kern w:val="0"/>
      <w:sz w:val="28"/>
      <w:szCs w:val="20"/>
    </w:rPr>
  </w:style>
  <w:style w:type="paragraph" w:styleId="3">
    <w:name w:val="Body Text Indent 3"/>
    <w:basedOn w:val="a"/>
    <w:pPr>
      <w:spacing w:line="280" w:lineRule="exact"/>
      <w:ind w:left="2520" w:hanging="510"/>
      <w:jc w:val="both"/>
    </w:pPr>
    <w:rPr>
      <w:rFonts w:ascii="標楷體" w:eastAsia="標楷體"/>
      <w:sz w:val="18"/>
    </w:rPr>
  </w:style>
  <w:style w:type="paragraph" w:styleId="a5">
    <w:name w:val="Balloon Text"/>
    <w:basedOn w:val="a"/>
    <w:semiHidden/>
    <w:rsid w:val="00C00640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B137C"/>
    <w:rPr>
      <w:kern w:val="2"/>
    </w:rPr>
  </w:style>
  <w:style w:type="paragraph" w:styleId="a8">
    <w:name w:val="footer"/>
    <w:basedOn w:val="a"/>
    <w:link w:val="a9"/>
    <w:rsid w:val="005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B137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5F97A-C740-4E9D-9D85-DFBEE6B9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132</Words>
  <Characters>754</Characters>
  <Application>Microsoft Office Word</Application>
  <DocSecurity>0</DocSecurity>
  <Lines>6</Lines>
  <Paragraphs>1</Paragraphs>
  <ScaleCrop>false</ScaleCrop>
  <Company>CCTA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單位主管審核意見</dc:title>
  <dc:subject/>
  <dc:creator>Administrator</dc:creator>
  <cp:keywords/>
  <cp:lastModifiedBy>劉晨茵</cp:lastModifiedBy>
  <cp:revision>6</cp:revision>
  <cp:lastPrinted>2008-02-19T03:16:00Z</cp:lastPrinted>
  <dcterms:created xsi:type="dcterms:W3CDTF">2020-03-24T03:31:00Z</dcterms:created>
  <dcterms:modified xsi:type="dcterms:W3CDTF">2020-04-01T02:39:00Z</dcterms:modified>
</cp:coreProperties>
</file>