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02" w:rsidRPr="004222E4" w:rsidRDefault="00695702" w:rsidP="004222E4">
      <w:pPr>
        <w:ind w:leftChars="-70" w:left="-168" w:firstLineChars="52" w:firstLine="166"/>
        <w:jc w:val="center"/>
        <w:rPr>
          <w:rFonts w:eastAsia="標楷體"/>
          <w:spacing w:val="6"/>
          <w:sz w:val="32"/>
          <w:szCs w:val="32"/>
        </w:rPr>
      </w:pPr>
      <w:bookmarkStart w:id="0" w:name="_GoBack"/>
      <w:bookmarkEnd w:id="0"/>
      <w:r w:rsidRPr="004222E4">
        <w:rPr>
          <w:rFonts w:eastAsia="標楷體" w:hAnsi="標楷體" w:hint="eastAsia"/>
          <w:sz w:val="32"/>
          <w:szCs w:val="32"/>
        </w:rPr>
        <w:t>元智大學教師申請升等研究資料</w:t>
      </w:r>
    </w:p>
    <w:p w:rsidR="00695702" w:rsidRDefault="00695702" w:rsidP="004222E4">
      <w:pPr>
        <w:jc w:val="right"/>
        <w:rPr>
          <w:rFonts w:eastAsia="細明體" w:hAnsi="細明體"/>
          <w:sz w:val="18"/>
          <w:szCs w:val="18"/>
        </w:rPr>
      </w:pPr>
      <w:r w:rsidRPr="004222E4">
        <w:rPr>
          <w:rFonts w:eastAsia="細明體"/>
          <w:sz w:val="18"/>
          <w:szCs w:val="18"/>
        </w:rPr>
        <w:t>10</w:t>
      </w:r>
      <w:r w:rsidR="00B7169B">
        <w:rPr>
          <w:rFonts w:eastAsia="細明體" w:hint="eastAsia"/>
          <w:sz w:val="18"/>
          <w:szCs w:val="18"/>
        </w:rPr>
        <w:t>6</w:t>
      </w:r>
      <w:r w:rsidRPr="004222E4">
        <w:rPr>
          <w:rFonts w:eastAsia="細明體"/>
          <w:sz w:val="18"/>
          <w:szCs w:val="18"/>
        </w:rPr>
        <w:t>.</w:t>
      </w:r>
      <w:r w:rsidR="00B7169B">
        <w:rPr>
          <w:rFonts w:eastAsia="細明體" w:hint="eastAsia"/>
          <w:sz w:val="18"/>
          <w:szCs w:val="18"/>
        </w:rPr>
        <w:t>06</w:t>
      </w:r>
      <w:r w:rsidRPr="004222E4">
        <w:rPr>
          <w:rFonts w:eastAsia="細明體"/>
          <w:sz w:val="18"/>
          <w:szCs w:val="18"/>
        </w:rPr>
        <w:t>.</w:t>
      </w:r>
      <w:r w:rsidR="00B7169B">
        <w:rPr>
          <w:rFonts w:eastAsia="細明體" w:hint="eastAsia"/>
          <w:sz w:val="18"/>
          <w:szCs w:val="18"/>
        </w:rPr>
        <w:t>22</w:t>
      </w:r>
      <w:r>
        <w:rPr>
          <w:rFonts w:eastAsia="細明體"/>
          <w:sz w:val="18"/>
          <w:szCs w:val="18"/>
        </w:rPr>
        <w:t>(</w:t>
      </w:r>
      <w:r w:rsidRPr="004222E4">
        <w:rPr>
          <w:rFonts w:eastAsia="細明體"/>
          <w:sz w:val="18"/>
          <w:szCs w:val="18"/>
        </w:rPr>
        <w:t>10</w:t>
      </w:r>
      <w:r w:rsidR="00B7169B">
        <w:rPr>
          <w:rFonts w:eastAsia="細明體" w:hint="eastAsia"/>
          <w:sz w:val="18"/>
          <w:szCs w:val="18"/>
        </w:rPr>
        <w:t>5</w:t>
      </w:r>
      <w:r w:rsidRPr="004222E4">
        <w:rPr>
          <w:rFonts w:eastAsia="細明體"/>
          <w:sz w:val="18"/>
          <w:szCs w:val="18"/>
        </w:rPr>
        <w:t>-</w:t>
      </w:r>
      <w:r w:rsidR="00B7169B">
        <w:rPr>
          <w:rFonts w:eastAsia="細明體" w:hint="eastAsia"/>
          <w:sz w:val="18"/>
          <w:szCs w:val="18"/>
        </w:rPr>
        <w:t>9</w:t>
      </w:r>
      <w:r>
        <w:rPr>
          <w:rFonts w:eastAsia="細明體"/>
          <w:sz w:val="18"/>
          <w:szCs w:val="18"/>
        </w:rPr>
        <w:t>)</w:t>
      </w:r>
      <w:r w:rsidRPr="004222E4">
        <w:rPr>
          <w:rFonts w:eastAsia="細明體" w:hAnsi="細明體" w:hint="eastAsia"/>
          <w:sz w:val="18"/>
          <w:szCs w:val="18"/>
        </w:rPr>
        <w:t>校教評會審議通過</w:t>
      </w:r>
    </w:p>
    <w:p w:rsidR="00433BE7" w:rsidRPr="004222E4" w:rsidRDefault="00433BE7" w:rsidP="004222E4">
      <w:pPr>
        <w:jc w:val="right"/>
        <w:rPr>
          <w:rFonts w:eastAsia="標楷體"/>
          <w:sz w:val="40"/>
          <w:szCs w:val="40"/>
        </w:rPr>
      </w:pPr>
      <w:r>
        <w:rPr>
          <w:rFonts w:eastAsia="細明體" w:hAnsi="細明體" w:hint="eastAsia"/>
          <w:sz w:val="18"/>
          <w:szCs w:val="18"/>
        </w:rPr>
        <w:t>109.06.17(</w:t>
      </w:r>
      <w:r w:rsidR="00540EFA">
        <w:rPr>
          <w:rFonts w:eastAsia="細明體" w:hAnsi="細明體" w:hint="eastAsia"/>
          <w:sz w:val="18"/>
          <w:szCs w:val="18"/>
        </w:rPr>
        <w:t>108-7)</w:t>
      </w:r>
      <w:r w:rsidR="00540EFA" w:rsidRPr="004222E4">
        <w:rPr>
          <w:rFonts w:eastAsia="細明體" w:hAnsi="細明體" w:hint="eastAsia"/>
          <w:sz w:val="18"/>
          <w:szCs w:val="18"/>
        </w:rPr>
        <w:t>校教評會審議通過</w:t>
      </w:r>
    </w:p>
    <w:p w:rsidR="00695702" w:rsidRPr="004222E4" w:rsidRDefault="00695702" w:rsidP="004222E4">
      <w:pPr>
        <w:numPr>
          <w:ilvl w:val="0"/>
          <w:numId w:val="2"/>
        </w:numPr>
        <w:rPr>
          <w:b/>
        </w:rPr>
      </w:pPr>
      <w:r w:rsidRPr="004222E4">
        <w:rPr>
          <w:rFonts w:hint="eastAsia"/>
          <w:b/>
        </w:rPr>
        <w:t>教師資格審查履歷表</w:t>
      </w:r>
      <w:r w:rsidR="00FD3842">
        <w:rPr>
          <w:rFonts w:hint="eastAsia"/>
          <w:b/>
        </w:rPr>
        <w:t>乙表</w:t>
      </w:r>
      <w:r w:rsidRPr="004222E4">
        <w:rPr>
          <w:b/>
        </w:rPr>
        <w:t>(</w:t>
      </w:r>
      <w:r w:rsidR="00FD3842">
        <w:rPr>
          <w:rFonts w:hint="eastAsia"/>
          <w:b/>
        </w:rPr>
        <w:t>外審用，</w:t>
      </w:r>
      <w:r w:rsidRPr="004222E4">
        <w:rPr>
          <w:rFonts w:hint="eastAsia"/>
          <w:b/>
        </w:rPr>
        <w:t>請至教育部</w:t>
      </w:r>
      <w:r>
        <w:rPr>
          <w:rFonts w:hint="eastAsia"/>
          <w:b/>
        </w:rPr>
        <w:t>網站</w:t>
      </w:r>
      <w:hyperlink r:id="rId7" w:history="1">
        <w:r w:rsidRPr="00C2203E">
          <w:rPr>
            <w:rStyle w:val="a3"/>
          </w:rPr>
          <w:t>https://www.schprs.edu.tw/</w:t>
        </w:r>
      </w:hyperlink>
      <w:r>
        <w:t xml:space="preserve"> </w:t>
      </w:r>
      <w:r w:rsidRPr="004222E4">
        <w:rPr>
          <w:rFonts w:hint="eastAsia"/>
          <w:b/>
        </w:rPr>
        <w:t>填寫</w:t>
      </w:r>
      <w:r w:rsidRPr="004222E4">
        <w:rPr>
          <w:b/>
        </w:rPr>
        <w:t>)</w:t>
      </w:r>
    </w:p>
    <w:p w:rsidR="00695702" w:rsidRPr="004222E4" w:rsidRDefault="00FD3842" w:rsidP="0088455D">
      <w:pPr>
        <w:numPr>
          <w:ilvl w:val="0"/>
          <w:numId w:val="2"/>
        </w:numPr>
        <w:spacing w:beforeLines="20" w:before="72"/>
        <w:rPr>
          <w:b/>
        </w:rPr>
      </w:pPr>
      <w:r>
        <w:rPr>
          <w:rFonts w:hint="eastAsia"/>
          <w:b/>
        </w:rPr>
        <w:t>送審</w:t>
      </w:r>
      <w:r w:rsidR="00695702" w:rsidRPr="004222E4">
        <w:rPr>
          <w:rFonts w:hint="eastAsia"/>
          <w:b/>
        </w:rPr>
        <w:t>專長領域</w:t>
      </w:r>
    </w:p>
    <w:p w:rsidR="00695702" w:rsidRPr="004222E4" w:rsidRDefault="00695702" w:rsidP="0088455D">
      <w:pPr>
        <w:numPr>
          <w:ilvl w:val="0"/>
          <w:numId w:val="2"/>
        </w:numPr>
        <w:spacing w:beforeLines="20" w:before="72"/>
        <w:rPr>
          <w:b/>
        </w:rPr>
      </w:pPr>
      <w:r w:rsidRPr="004222E4">
        <w:rPr>
          <w:rFonts w:hint="eastAsia"/>
          <w:b/>
        </w:rPr>
        <w:t>研究工作及進修</w:t>
      </w:r>
    </w:p>
    <w:p w:rsidR="00695702" w:rsidRPr="004222E4" w:rsidRDefault="00695702" w:rsidP="004222E4">
      <w:pPr>
        <w:numPr>
          <w:ilvl w:val="0"/>
          <w:numId w:val="5"/>
        </w:numPr>
        <w:ind w:left="728" w:hanging="728"/>
      </w:pPr>
      <w:r w:rsidRPr="004222E4">
        <w:rPr>
          <w:rFonts w:hint="eastAsia"/>
        </w:rPr>
        <w:t>綜合說明</w:t>
      </w:r>
      <w:r w:rsidRPr="004222E4">
        <w:t>(</w:t>
      </w:r>
      <w:r w:rsidRPr="00FD3842">
        <w:rPr>
          <w:rFonts w:hint="eastAsia"/>
          <w:sz w:val="20"/>
          <w:szCs w:val="20"/>
        </w:rPr>
        <w:t>重要性及主要貢獻</w:t>
      </w:r>
      <w:r w:rsidRPr="004222E4">
        <w:t>)</w:t>
      </w:r>
    </w:p>
    <w:p w:rsidR="00695702" w:rsidRPr="004222E4" w:rsidRDefault="00695702" w:rsidP="004222E4">
      <w:pPr>
        <w:numPr>
          <w:ilvl w:val="0"/>
          <w:numId w:val="5"/>
        </w:numPr>
        <w:ind w:left="728" w:hanging="728"/>
      </w:pPr>
      <w:r w:rsidRPr="004222E4">
        <w:rPr>
          <w:rFonts w:hint="eastAsia"/>
        </w:rPr>
        <w:t>研究計畫</w:t>
      </w:r>
      <w:r w:rsidR="00FD3842">
        <w:rPr>
          <w:rFonts w:hint="eastAsia"/>
        </w:rPr>
        <w:t>(</w:t>
      </w:r>
      <w:r w:rsidR="00FD3842" w:rsidRPr="00FD3842">
        <w:rPr>
          <w:rFonts w:hint="eastAsia"/>
          <w:sz w:val="20"/>
          <w:szCs w:val="20"/>
        </w:rPr>
        <w:t>請依個人升等類型，提供相關計畫，含計畫名稱、執行期間、計畫經費、在計畫中之身份</w:t>
      </w:r>
      <w:r w:rsidR="00FD3842" w:rsidRPr="004222E4">
        <w:rPr>
          <w:sz w:val="20"/>
          <w:szCs w:val="20"/>
        </w:rPr>
        <w:t>)</w:t>
      </w:r>
    </w:p>
    <w:p w:rsidR="00695702" w:rsidRPr="004222E4" w:rsidRDefault="00695702" w:rsidP="004222E4">
      <w:pPr>
        <w:numPr>
          <w:ilvl w:val="0"/>
          <w:numId w:val="5"/>
        </w:numPr>
        <w:ind w:left="728" w:hanging="728"/>
      </w:pPr>
      <w:r w:rsidRPr="004222E4">
        <w:rPr>
          <w:rFonts w:hint="eastAsia"/>
        </w:rPr>
        <w:t>進修紀錄</w:t>
      </w:r>
    </w:p>
    <w:p w:rsidR="00695702" w:rsidRPr="005E4E5F" w:rsidRDefault="00695702" w:rsidP="00F74E77">
      <w:pPr>
        <w:numPr>
          <w:ilvl w:val="0"/>
          <w:numId w:val="2"/>
        </w:numPr>
        <w:spacing w:beforeLines="20" w:before="72"/>
        <w:rPr>
          <w:b/>
        </w:rPr>
      </w:pPr>
      <w:r w:rsidRPr="005E4E5F">
        <w:rPr>
          <w:rFonts w:hint="eastAsia"/>
          <w:b/>
        </w:rPr>
        <w:t>學術</w:t>
      </w:r>
      <w:r w:rsidR="00BC211C">
        <w:rPr>
          <w:rFonts w:hint="eastAsia"/>
          <w:b/>
        </w:rPr>
        <w:t>研究、應用研究</w:t>
      </w:r>
      <w:r w:rsidR="00540EFA">
        <w:rPr>
          <w:rFonts w:hint="eastAsia"/>
          <w:b/>
        </w:rPr>
        <w:t>、</w:t>
      </w:r>
      <w:r w:rsidR="00BC211C">
        <w:rPr>
          <w:rFonts w:hint="eastAsia"/>
          <w:b/>
        </w:rPr>
        <w:t>教學研究</w:t>
      </w:r>
      <w:r w:rsidR="00540EFA">
        <w:rPr>
          <w:rFonts w:hint="eastAsia"/>
          <w:b/>
        </w:rPr>
        <w:t>、</w:t>
      </w:r>
      <w:r w:rsidR="00540EFA" w:rsidRPr="00540EFA">
        <w:rPr>
          <w:rFonts w:hint="eastAsia"/>
          <w:b/>
        </w:rPr>
        <w:t>藝術類或體育類科</w:t>
      </w:r>
      <w:r w:rsidR="00EA0A22">
        <w:rPr>
          <w:rFonts w:hint="eastAsia"/>
          <w:b/>
        </w:rPr>
        <w:t>活動</w:t>
      </w:r>
    </w:p>
    <w:p w:rsidR="00695702" w:rsidRPr="005E4E5F" w:rsidRDefault="00BC211C" w:rsidP="00F74E77">
      <w:pPr>
        <w:numPr>
          <w:ilvl w:val="0"/>
          <w:numId w:val="2"/>
        </w:numPr>
        <w:spacing w:beforeLines="20" w:before="72"/>
        <w:rPr>
          <w:b/>
        </w:rPr>
      </w:pPr>
      <w:r w:rsidRPr="005E4E5F">
        <w:rPr>
          <w:rFonts w:hint="eastAsia"/>
          <w:b/>
        </w:rPr>
        <w:t>學術</w:t>
      </w:r>
      <w:r>
        <w:rPr>
          <w:rFonts w:hint="eastAsia"/>
          <w:b/>
        </w:rPr>
        <w:t>研究、應用研究</w:t>
      </w:r>
      <w:r w:rsidR="00540EFA">
        <w:rPr>
          <w:rFonts w:hint="eastAsia"/>
          <w:b/>
        </w:rPr>
        <w:t>、</w:t>
      </w:r>
      <w:r>
        <w:rPr>
          <w:rFonts w:hint="eastAsia"/>
          <w:b/>
        </w:rPr>
        <w:t>教學研究</w:t>
      </w:r>
      <w:r w:rsidR="00540EFA">
        <w:rPr>
          <w:rFonts w:hint="eastAsia"/>
          <w:b/>
        </w:rPr>
        <w:t>、</w:t>
      </w:r>
      <w:r w:rsidR="00540EFA" w:rsidRPr="00540EFA">
        <w:rPr>
          <w:rFonts w:hint="eastAsia"/>
          <w:b/>
        </w:rPr>
        <w:t>藝術類或體育類科</w:t>
      </w:r>
      <w:r w:rsidR="00540EFA">
        <w:rPr>
          <w:rFonts w:hint="eastAsia"/>
          <w:b/>
        </w:rPr>
        <w:t>之</w:t>
      </w:r>
      <w:r>
        <w:rPr>
          <w:rFonts w:hint="eastAsia"/>
          <w:b/>
        </w:rPr>
        <w:t>榮譽</w:t>
      </w:r>
    </w:p>
    <w:p w:rsidR="00695702" w:rsidRPr="00492ABA" w:rsidRDefault="00B43688" w:rsidP="00F74E77">
      <w:pPr>
        <w:numPr>
          <w:ilvl w:val="0"/>
          <w:numId w:val="2"/>
        </w:numPr>
        <w:spacing w:beforeLines="20" w:before="72"/>
        <w:rPr>
          <w:b/>
        </w:rPr>
      </w:pPr>
      <w:r w:rsidRPr="00492ABA">
        <w:rPr>
          <w:rFonts w:hint="eastAsia"/>
          <w:b/>
        </w:rPr>
        <w:t>取得現職後</w:t>
      </w:r>
      <w:r w:rsidR="00492ABA" w:rsidRPr="00492ABA">
        <w:rPr>
          <w:rFonts w:hint="eastAsia"/>
          <w:b/>
        </w:rPr>
        <w:t>專門著作、作品、成就證明、技術報告等方式，呈現其專業理論或實務（包括教學）之研究或研發成果</w:t>
      </w:r>
      <w:r w:rsidR="00492ABA">
        <w:rPr>
          <w:rFonts w:hint="eastAsia"/>
          <w:b/>
        </w:rPr>
        <w:t>。</w:t>
      </w:r>
    </w:p>
    <w:p w:rsidR="00695702" w:rsidRDefault="00695702" w:rsidP="00A80C3B">
      <w:pPr>
        <w:numPr>
          <w:ilvl w:val="0"/>
          <w:numId w:val="6"/>
        </w:numPr>
        <w:tabs>
          <w:tab w:val="left" w:pos="742"/>
        </w:tabs>
        <w:ind w:left="714" w:hanging="714"/>
      </w:pPr>
      <w:r w:rsidRPr="004222E4">
        <w:rPr>
          <w:rFonts w:hint="eastAsia"/>
        </w:rPr>
        <w:t>綜合說明</w:t>
      </w:r>
    </w:p>
    <w:p w:rsidR="00695702" w:rsidRDefault="00FD3842" w:rsidP="00A80C3B">
      <w:pPr>
        <w:numPr>
          <w:ilvl w:val="0"/>
          <w:numId w:val="6"/>
        </w:numPr>
        <w:tabs>
          <w:tab w:val="left" w:pos="742"/>
        </w:tabs>
        <w:ind w:left="714" w:hanging="714"/>
      </w:pPr>
      <w:r w:rsidRPr="005E4E5F">
        <w:rPr>
          <w:rFonts w:hint="eastAsia"/>
          <w:b/>
        </w:rPr>
        <w:t>專門著作</w:t>
      </w:r>
      <w:r w:rsidRPr="005E4E5F">
        <w:rPr>
          <w:rFonts w:hint="eastAsia"/>
          <w:b/>
        </w:rPr>
        <w:t>(</w:t>
      </w:r>
      <w:r w:rsidRPr="005E4E5F">
        <w:rPr>
          <w:rFonts w:hint="eastAsia"/>
          <w:b/>
        </w:rPr>
        <w:t>含技術報告、教學研究報告</w:t>
      </w:r>
      <w:r w:rsidR="00492ABA">
        <w:rPr>
          <w:rFonts w:hint="eastAsia"/>
          <w:b/>
        </w:rPr>
        <w:t>、</w:t>
      </w:r>
      <w:r w:rsidR="00492ABA">
        <w:rPr>
          <w:b/>
        </w:rPr>
        <w:t>作</w:t>
      </w:r>
      <w:r w:rsidR="00492ABA">
        <w:rPr>
          <w:rFonts w:hint="eastAsia"/>
          <w:b/>
        </w:rPr>
        <w:t>品</w:t>
      </w:r>
      <w:r w:rsidR="00492ABA">
        <w:rPr>
          <w:b/>
        </w:rPr>
        <w:t>或成就證明</w:t>
      </w:r>
      <w:r w:rsidRPr="005E4E5F">
        <w:rPr>
          <w:rFonts w:hint="eastAsia"/>
          <w:b/>
        </w:rPr>
        <w:t>)</w:t>
      </w:r>
      <w:r w:rsidR="00695702" w:rsidRPr="004222E4">
        <w:rPr>
          <w:rFonts w:hint="eastAsia"/>
        </w:rPr>
        <w:t>一覽</w:t>
      </w:r>
      <w:r w:rsidR="00695702" w:rsidRPr="004222E4">
        <w:rPr>
          <w:rFonts w:hAnsi="新細明體" w:hint="eastAsia"/>
        </w:rPr>
        <w:t>表：</w:t>
      </w:r>
      <w:r w:rsidR="00B43688">
        <w:rPr>
          <w:rFonts w:hint="eastAsia"/>
          <w:sz w:val="20"/>
          <w:szCs w:val="20"/>
        </w:rPr>
        <w:t>取得現職後至次申請升等</w:t>
      </w:r>
      <w:r>
        <w:rPr>
          <w:rFonts w:hint="eastAsia"/>
          <w:sz w:val="20"/>
          <w:szCs w:val="20"/>
        </w:rPr>
        <w:t>之專門</w:t>
      </w:r>
      <w:r w:rsidR="00695702" w:rsidRPr="004222E4">
        <w:rPr>
          <w:rFonts w:hint="eastAsia"/>
          <w:sz w:val="20"/>
          <w:szCs w:val="20"/>
        </w:rPr>
        <w:t>著作</w:t>
      </w:r>
      <w:r w:rsidR="00695702" w:rsidRPr="004222E4">
        <w:rPr>
          <w:rFonts w:hAnsi="新細明體" w:hint="eastAsia"/>
          <w:sz w:val="20"/>
          <w:szCs w:val="20"/>
        </w:rPr>
        <w:t>。含</w:t>
      </w:r>
      <w:r w:rsidR="00695702" w:rsidRPr="004222E4">
        <w:rPr>
          <w:rFonts w:hint="eastAsia"/>
          <w:sz w:val="20"/>
          <w:szCs w:val="20"/>
        </w:rPr>
        <w:t>在國內外學術或專業刊物發表，或該刊物出具證明將定期發表。</w:t>
      </w:r>
      <w:r w:rsidR="00695702" w:rsidRPr="004222E4">
        <w:rPr>
          <w:rFonts w:hint="eastAsia"/>
          <w:b/>
          <w:sz w:val="20"/>
          <w:szCs w:val="20"/>
        </w:rPr>
        <w:t>請寫明「著作名稱」、「作者</w:t>
      </w:r>
      <w:r w:rsidR="00695702" w:rsidRPr="004222E4">
        <w:rPr>
          <w:b/>
          <w:sz w:val="20"/>
          <w:szCs w:val="20"/>
        </w:rPr>
        <w:t>(</w:t>
      </w:r>
      <w:r w:rsidR="00695702" w:rsidRPr="004222E4">
        <w:rPr>
          <w:rFonts w:hint="eastAsia"/>
          <w:b/>
          <w:sz w:val="20"/>
          <w:szCs w:val="20"/>
        </w:rPr>
        <w:t>含合著人</w:t>
      </w:r>
      <w:r w:rsidR="00695702" w:rsidRPr="004222E4">
        <w:rPr>
          <w:b/>
          <w:sz w:val="20"/>
          <w:szCs w:val="20"/>
        </w:rPr>
        <w:t>)</w:t>
      </w:r>
      <w:r w:rsidR="00695702" w:rsidRPr="004222E4">
        <w:rPr>
          <w:rFonts w:hint="eastAsia"/>
          <w:b/>
          <w:sz w:val="20"/>
          <w:szCs w:val="20"/>
        </w:rPr>
        <w:t>」、「貢獻比重」、「出版處或期刊名稱」、「出版時間</w:t>
      </w:r>
      <w:r w:rsidR="00695702" w:rsidRPr="004222E4">
        <w:rPr>
          <w:b/>
          <w:sz w:val="20"/>
          <w:szCs w:val="20"/>
        </w:rPr>
        <w:t>(</w:t>
      </w:r>
      <w:r w:rsidR="00695702" w:rsidRPr="004222E4">
        <w:rPr>
          <w:rFonts w:hint="eastAsia"/>
          <w:b/>
          <w:sz w:val="20"/>
          <w:szCs w:val="20"/>
        </w:rPr>
        <w:t>或接受函日期</w:t>
      </w:r>
      <w:r w:rsidR="00695702" w:rsidRPr="004222E4">
        <w:rPr>
          <w:b/>
          <w:sz w:val="20"/>
          <w:szCs w:val="20"/>
        </w:rPr>
        <w:t>)</w:t>
      </w:r>
      <w:r w:rsidR="00695702" w:rsidRPr="004222E4">
        <w:rPr>
          <w:rFonts w:hint="eastAsia"/>
          <w:b/>
          <w:sz w:val="20"/>
          <w:szCs w:val="20"/>
        </w:rPr>
        <w:t>」，代表作請加註「</w:t>
      </w:r>
      <w:r w:rsidR="00695702" w:rsidRPr="004222E4">
        <w:rPr>
          <w:b/>
          <w:sz w:val="20"/>
          <w:szCs w:val="20"/>
        </w:rPr>
        <w:t>*</w:t>
      </w:r>
      <w:r w:rsidR="00695702" w:rsidRPr="004222E4">
        <w:rPr>
          <w:rFonts w:hint="eastAsia"/>
          <w:b/>
          <w:sz w:val="20"/>
          <w:szCs w:val="20"/>
        </w:rPr>
        <w:t>」號</w:t>
      </w:r>
      <w:r w:rsidR="00695702" w:rsidRPr="004222E4">
        <w:rPr>
          <w:rFonts w:hAnsi="新細明體" w:hint="eastAsia"/>
          <w:b/>
          <w:sz w:val="20"/>
          <w:szCs w:val="20"/>
        </w:rPr>
        <w:t>，</w:t>
      </w:r>
      <w:r w:rsidR="00695702" w:rsidRPr="00A1427C">
        <w:rPr>
          <w:rFonts w:hAnsi="新細明體" w:hint="eastAsia"/>
          <w:b/>
          <w:sz w:val="20"/>
          <w:szCs w:val="20"/>
          <w:highlight w:val="yellow"/>
        </w:rPr>
        <w:t>此一覽表排序建議與第一項之「教師資格審查履歷表」排序一致</w:t>
      </w:r>
      <w:r w:rsidR="00695702" w:rsidRPr="004222E4">
        <w:rPr>
          <w:rFonts w:hAnsi="新細明體" w:hint="eastAsia"/>
          <w:sz w:val="20"/>
          <w:szCs w:val="20"/>
        </w:rPr>
        <w:t>。</w:t>
      </w:r>
    </w:p>
    <w:p w:rsidR="00695702" w:rsidRPr="004222E4" w:rsidRDefault="00695702" w:rsidP="00A80C3B">
      <w:pPr>
        <w:numPr>
          <w:ilvl w:val="0"/>
          <w:numId w:val="6"/>
        </w:numPr>
        <w:ind w:left="742" w:hanging="742"/>
      </w:pPr>
      <w:r w:rsidRPr="004222E4">
        <w:rPr>
          <w:rFonts w:hint="eastAsia"/>
        </w:rPr>
        <w:t>會議論文一覽表：</w:t>
      </w:r>
      <w:r w:rsidRPr="004222E4">
        <w:rPr>
          <w:rFonts w:hint="eastAsia"/>
          <w:sz w:val="20"/>
          <w:szCs w:val="20"/>
        </w:rPr>
        <w:t>請寫明「著作名稱」、「作者</w:t>
      </w:r>
      <w:r w:rsidRPr="004222E4">
        <w:rPr>
          <w:sz w:val="20"/>
          <w:szCs w:val="20"/>
        </w:rPr>
        <w:t>(</w:t>
      </w:r>
      <w:r w:rsidRPr="004222E4">
        <w:rPr>
          <w:rFonts w:hint="eastAsia"/>
          <w:sz w:val="20"/>
          <w:szCs w:val="20"/>
        </w:rPr>
        <w:t>含合著人</w:t>
      </w:r>
      <w:r w:rsidRPr="004222E4">
        <w:rPr>
          <w:sz w:val="20"/>
          <w:szCs w:val="20"/>
        </w:rPr>
        <w:t>)</w:t>
      </w:r>
      <w:r w:rsidRPr="004222E4">
        <w:rPr>
          <w:rFonts w:hint="eastAsia"/>
          <w:sz w:val="20"/>
          <w:szCs w:val="20"/>
        </w:rPr>
        <w:t>」、「貢獻比重」、「發表日期」、「出版處或期刊名稱」、「出版時間</w:t>
      </w:r>
      <w:r w:rsidRPr="004222E4">
        <w:rPr>
          <w:sz w:val="20"/>
          <w:szCs w:val="20"/>
        </w:rPr>
        <w:t>(</w:t>
      </w:r>
      <w:r w:rsidRPr="004222E4">
        <w:rPr>
          <w:rFonts w:hint="eastAsia"/>
          <w:sz w:val="20"/>
          <w:szCs w:val="20"/>
        </w:rPr>
        <w:t>或接受函日期</w:t>
      </w:r>
      <w:r w:rsidRPr="004222E4">
        <w:rPr>
          <w:sz w:val="20"/>
          <w:szCs w:val="20"/>
        </w:rPr>
        <w:t>)</w:t>
      </w:r>
      <w:r w:rsidRPr="004222E4">
        <w:rPr>
          <w:rFonts w:hint="eastAsia"/>
          <w:sz w:val="20"/>
          <w:szCs w:val="20"/>
        </w:rPr>
        <w:t>」，代表作請加註「</w:t>
      </w:r>
      <w:r w:rsidRPr="004222E4">
        <w:rPr>
          <w:sz w:val="20"/>
          <w:szCs w:val="20"/>
        </w:rPr>
        <w:t>*</w:t>
      </w:r>
      <w:r w:rsidRPr="004222E4">
        <w:rPr>
          <w:rFonts w:hint="eastAsia"/>
          <w:sz w:val="20"/>
          <w:szCs w:val="20"/>
        </w:rPr>
        <w:t>」號</w:t>
      </w:r>
      <w:r w:rsidRPr="004222E4">
        <w:rPr>
          <w:rFonts w:hAnsi="新細明體" w:hint="eastAsia"/>
          <w:sz w:val="20"/>
          <w:szCs w:val="20"/>
        </w:rPr>
        <w:t>。</w:t>
      </w:r>
    </w:p>
    <w:p w:rsidR="00695702" w:rsidRPr="004222E4" w:rsidRDefault="00695702" w:rsidP="00F74E77">
      <w:pPr>
        <w:numPr>
          <w:ilvl w:val="0"/>
          <w:numId w:val="2"/>
        </w:numPr>
        <w:spacing w:beforeLines="20" w:before="72"/>
        <w:rPr>
          <w:b/>
          <w:u w:val="single"/>
        </w:rPr>
      </w:pPr>
      <w:r w:rsidRPr="004222E4">
        <w:rPr>
          <w:rFonts w:hint="eastAsia"/>
          <w:b/>
        </w:rPr>
        <w:t>產官學及建教合作之具體貢獻</w:t>
      </w:r>
    </w:p>
    <w:p w:rsidR="00695702" w:rsidRDefault="00695702" w:rsidP="00F74E77">
      <w:pPr>
        <w:numPr>
          <w:ilvl w:val="0"/>
          <w:numId w:val="2"/>
        </w:numPr>
        <w:spacing w:beforeLines="20" w:before="72"/>
        <w:rPr>
          <w:b/>
          <w:u w:val="single"/>
        </w:rPr>
      </w:pPr>
      <w:r w:rsidRPr="004222E4">
        <w:rPr>
          <w:rFonts w:hint="eastAsia"/>
          <w:b/>
        </w:rPr>
        <w:t>其他表現</w:t>
      </w:r>
      <w:r w:rsidRPr="004222E4">
        <w:rPr>
          <w:b/>
        </w:rPr>
        <w:t>(</w:t>
      </w:r>
      <w:r w:rsidRPr="004222E4">
        <w:rPr>
          <w:rFonts w:hint="eastAsia"/>
          <w:b/>
        </w:rPr>
        <w:t>如獲獎、專利、展演</w:t>
      </w:r>
      <w:r w:rsidR="00A1427C">
        <w:rPr>
          <w:rFonts w:hint="eastAsia"/>
          <w:b/>
        </w:rPr>
        <w:t>、</w:t>
      </w:r>
      <w:r w:rsidR="00A1427C">
        <w:rPr>
          <w:b/>
        </w:rPr>
        <w:t>作品</w:t>
      </w:r>
      <w:r w:rsidRPr="004222E4">
        <w:rPr>
          <w:rFonts w:hint="eastAsia"/>
          <w:b/>
        </w:rPr>
        <w:t>、專書等</w:t>
      </w:r>
      <w:r w:rsidRPr="004222E4">
        <w:rPr>
          <w:b/>
        </w:rPr>
        <w:t xml:space="preserve">) </w:t>
      </w:r>
    </w:p>
    <w:p w:rsidR="00695702" w:rsidRPr="004222E4" w:rsidRDefault="00695702" w:rsidP="00F74E77">
      <w:pPr>
        <w:numPr>
          <w:ilvl w:val="0"/>
          <w:numId w:val="2"/>
        </w:numPr>
        <w:spacing w:beforeLines="20" w:before="72"/>
        <w:rPr>
          <w:b/>
          <w:u w:val="single"/>
        </w:rPr>
      </w:pPr>
      <w:r w:rsidRPr="004222E4">
        <w:rPr>
          <w:rFonts w:hint="eastAsia"/>
          <w:b/>
        </w:rPr>
        <w:t>附件</w:t>
      </w:r>
      <w:r w:rsidRPr="004222E4">
        <w:rPr>
          <w:b/>
        </w:rPr>
        <w:t>--</w:t>
      </w:r>
      <w:r w:rsidRPr="004222E4">
        <w:rPr>
          <w:rFonts w:hint="eastAsia"/>
          <w:b/>
        </w:rPr>
        <w:t>送審</w:t>
      </w:r>
      <w:r w:rsidR="003E3F08">
        <w:rPr>
          <w:rFonts w:hint="eastAsia"/>
          <w:b/>
        </w:rPr>
        <w:t>專門</w:t>
      </w:r>
      <w:r w:rsidRPr="004222E4">
        <w:rPr>
          <w:rFonts w:hint="eastAsia"/>
          <w:b/>
        </w:rPr>
        <w:t>著作</w:t>
      </w:r>
      <w:r w:rsidR="006E0735">
        <w:rPr>
          <w:rFonts w:hint="eastAsia"/>
          <w:b/>
        </w:rPr>
        <w:t>或</w:t>
      </w:r>
      <w:r w:rsidR="00C3681C" w:rsidRPr="005E4E5F">
        <w:rPr>
          <w:rFonts w:hint="eastAsia"/>
          <w:b/>
        </w:rPr>
        <w:t>技術報告、教學研究報告</w:t>
      </w:r>
      <w:r w:rsidR="00C3681C">
        <w:rPr>
          <w:rFonts w:hint="eastAsia"/>
          <w:b/>
        </w:rPr>
        <w:t>、</w:t>
      </w:r>
      <w:r w:rsidR="00C3681C">
        <w:rPr>
          <w:b/>
        </w:rPr>
        <w:t>作</w:t>
      </w:r>
      <w:r w:rsidR="00C3681C">
        <w:rPr>
          <w:rFonts w:hint="eastAsia"/>
          <w:b/>
        </w:rPr>
        <w:t>品</w:t>
      </w:r>
      <w:r w:rsidR="00B669ED">
        <w:rPr>
          <w:rFonts w:hint="eastAsia"/>
          <w:b/>
        </w:rPr>
        <w:t>及</w:t>
      </w:r>
      <w:r w:rsidR="00C3681C">
        <w:rPr>
          <w:b/>
        </w:rPr>
        <w:t>成就證明</w:t>
      </w:r>
      <w:r w:rsidR="00B669ED">
        <w:rPr>
          <w:rFonts w:hint="eastAsia"/>
          <w:b/>
        </w:rPr>
        <w:t>等</w:t>
      </w:r>
      <w:r>
        <w:rPr>
          <w:rFonts w:hint="eastAsia"/>
          <w:b/>
        </w:rPr>
        <w:t>（含</w:t>
      </w:r>
      <w:r>
        <w:rPr>
          <w:b/>
        </w:rPr>
        <w:t>A.</w:t>
      </w:r>
      <w:r>
        <w:rPr>
          <w:rFonts w:hint="eastAsia"/>
          <w:b/>
        </w:rPr>
        <w:t>代表著作及</w:t>
      </w:r>
      <w:r>
        <w:rPr>
          <w:b/>
        </w:rPr>
        <w:t>B.</w:t>
      </w:r>
      <w:r>
        <w:rPr>
          <w:rFonts w:hint="eastAsia"/>
          <w:b/>
        </w:rPr>
        <w:t>參考著作）</w:t>
      </w:r>
      <w:r w:rsidRPr="004222E4">
        <w:rPr>
          <w:rFonts w:hint="eastAsia"/>
          <w:b/>
        </w:rPr>
        <w:t>：</w:t>
      </w:r>
      <w:r>
        <w:rPr>
          <w:rFonts w:hint="eastAsia"/>
        </w:rPr>
        <w:t>應符合下列規定</w:t>
      </w:r>
      <w:r w:rsidRPr="00F767BF">
        <w:rPr>
          <w:rFonts w:hint="eastAsia"/>
          <w:sz w:val="20"/>
          <w:szCs w:val="20"/>
        </w:rPr>
        <w:t>（</w:t>
      </w:r>
      <w:r w:rsidRPr="00CF181C">
        <w:rPr>
          <w:rFonts w:hint="eastAsia"/>
          <w:b/>
          <w:color w:val="FF0000"/>
          <w:sz w:val="20"/>
          <w:szCs w:val="20"/>
        </w:rPr>
        <w:t>敬請詳閱</w:t>
      </w:r>
      <w:hyperlink r:id="rId8" w:history="1">
        <w:r w:rsidRPr="00CF181C">
          <w:rPr>
            <w:rStyle w:val="a3"/>
            <w:rFonts w:hint="eastAsia"/>
            <w:b/>
            <w:color w:val="FF0000"/>
            <w:sz w:val="20"/>
            <w:szCs w:val="20"/>
          </w:rPr>
          <w:t>專科以上學校教師資格審定辦法</w:t>
        </w:r>
      </w:hyperlink>
      <w:r>
        <w:rPr>
          <w:rFonts w:hint="eastAsia"/>
          <w:sz w:val="20"/>
          <w:szCs w:val="20"/>
        </w:rPr>
        <w:t>）</w:t>
      </w:r>
    </w:p>
    <w:p w:rsidR="00695702" w:rsidRPr="003D2236" w:rsidRDefault="00FD3842" w:rsidP="009B7505">
      <w:pPr>
        <w:numPr>
          <w:ilvl w:val="0"/>
          <w:numId w:val="4"/>
        </w:numPr>
        <w:ind w:left="840" w:hanging="273"/>
        <w:jc w:val="both"/>
        <w:rPr>
          <w:rFonts w:eastAsia="細明體"/>
          <w:sz w:val="22"/>
          <w:szCs w:val="22"/>
        </w:rPr>
      </w:pPr>
      <w:r w:rsidRPr="003D2236">
        <w:rPr>
          <w:rFonts w:eastAsia="細明體" w:hAnsi="細明體" w:hint="eastAsia"/>
          <w:sz w:val="22"/>
          <w:szCs w:val="22"/>
        </w:rPr>
        <w:t>有送審教師個人之原創性，且非僅以</w:t>
      </w:r>
      <w:r w:rsidR="00695702" w:rsidRPr="003D2236">
        <w:rPr>
          <w:rFonts w:eastAsia="細明體" w:hAnsi="細明體" w:hint="eastAsia"/>
          <w:sz w:val="22"/>
          <w:szCs w:val="22"/>
        </w:rPr>
        <w:t>整理、增刪、組合或編排他人著作而成之編著或其他非</w:t>
      </w:r>
      <w:r w:rsidRPr="003D2236">
        <w:rPr>
          <w:rFonts w:eastAsia="細明體" w:hAnsi="細明體" w:hint="eastAsia"/>
          <w:sz w:val="22"/>
          <w:szCs w:val="22"/>
        </w:rPr>
        <w:t>研究</w:t>
      </w:r>
      <w:r w:rsidR="003E3F08" w:rsidRPr="003D2236">
        <w:rPr>
          <w:rFonts w:eastAsia="細明體" w:hAnsi="細明體" w:hint="eastAsia"/>
          <w:sz w:val="22"/>
          <w:szCs w:val="22"/>
        </w:rPr>
        <w:t>成果著作送審</w:t>
      </w:r>
      <w:r w:rsidR="00695702" w:rsidRPr="003D2236">
        <w:rPr>
          <w:rFonts w:eastAsia="細明體" w:hAnsi="細明體" w:hint="eastAsia"/>
          <w:sz w:val="22"/>
          <w:szCs w:val="22"/>
        </w:rPr>
        <w:t>。</w:t>
      </w:r>
    </w:p>
    <w:p w:rsidR="00695702" w:rsidRPr="003D2236" w:rsidRDefault="003E3F08" w:rsidP="009B7505">
      <w:pPr>
        <w:numPr>
          <w:ilvl w:val="0"/>
          <w:numId w:val="4"/>
        </w:numPr>
        <w:ind w:left="840" w:hanging="273"/>
        <w:jc w:val="both"/>
        <w:rPr>
          <w:rFonts w:eastAsia="細明體"/>
          <w:sz w:val="22"/>
          <w:szCs w:val="22"/>
        </w:rPr>
      </w:pPr>
      <w:r w:rsidRPr="003D2236">
        <w:rPr>
          <w:rFonts w:eastAsia="細明體" w:hAnsi="細明體" w:hint="eastAsia"/>
          <w:sz w:val="22"/>
          <w:szCs w:val="22"/>
        </w:rPr>
        <w:t>升等之</w:t>
      </w:r>
      <w:r w:rsidR="00492ABA" w:rsidRPr="003D2236">
        <w:rPr>
          <w:rFonts w:ascii="新細明體" w:hAnsi="新細明體" w:cs="新細明體" w:hint="eastAsia"/>
          <w:color w:val="000000" w:themeColor="text1"/>
          <w:sz w:val="22"/>
          <w:szCs w:val="22"/>
        </w:rPr>
        <w:t>專門著作、作品、成就證明、技術報告等</w:t>
      </w:r>
      <w:r w:rsidRPr="003D2236">
        <w:rPr>
          <w:rFonts w:eastAsia="細明體" w:hAnsi="細明體" w:hint="eastAsia"/>
          <w:sz w:val="22"/>
          <w:szCs w:val="22"/>
        </w:rPr>
        <w:t>，不含講義、教科書、學位論文</w:t>
      </w:r>
      <w:r w:rsidRPr="003D2236">
        <w:rPr>
          <w:rFonts w:eastAsia="細明體" w:hAnsi="細明體" w:hint="eastAsia"/>
          <w:sz w:val="22"/>
          <w:szCs w:val="22"/>
        </w:rPr>
        <w:t>(</w:t>
      </w:r>
      <w:r w:rsidRPr="003D2236">
        <w:rPr>
          <w:rFonts w:eastAsia="細明體" w:hAnsi="細明體" w:hint="eastAsia"/>
          <w:sz w:val="22"/>
          <w:szCs w:val="22"/>
        </w:rPr>
        <w:t>講師取得博士學位者，不受此限</w:t>
      </w:r>
      <w:r w:rsidRPr="003D2236">
        <w:rPr>
          <w:rFonts w:eastAsia="細明體" w:hAnsi="細明體" w:hint="eastAsia"/>
          <w:sz w:val="22"/>
          <w:szCs w:val="22"/>
        </w:rPr>
        <w:t>)</w:t>
      </w:r>
      <w:r w:rsidR="00A25CDA" w:rsidRPr="003D2236">
        <w:rPr>
          <w:rFonts w:eastAsia="細明體" w:hAnsi="細明體" w:hint="eastAsia"/>
          <w:sz w:val="22"/>
          <w:szCs w:val="22"/>
        </w:rPr>
        <w:t>。</w:t>
      </w:r>
    </w:p>
    <w:p w:rsidR="00695702" w:rsidRPr="003D2236" w:rsidRDefault="005D46A5" w:rsidP="009B7505">
      <w:pPr>
        <w:numPr>
          <w:ilvl w:val="0"/>
          <w:numId w:val="4"/>
        </w:numPr>
        <w:ind w:left="840" w:hanging="273"/>
        <w:jc w:val="both"/>
        <w:rPr>
          <w:rFonts w:eastAsia="細明體"/>
          <w:sz w:val="22"/>
          <w:szCs w:val="22"/>
        </w:rPr>
      </w:pPr>
      <w:r w:rsidRPr="003D2236">
        <w:rPr>
          <w:rFonts w:eastAsia="細明體" w:hAnsi="細明體" w:hint="eastAsia"/>
          <w:sz w:val="22"/>
          <w:szCs w:val="22"/>
        </w:rPr>
        <w:t>送審著作係取得</w:t>
      </w:r>
      <w:r w:rsidR="003E3F08" w:rsidRPr="003D2236">
        <w:rPr>
          <w:rFonts w:eastAsia="細明體" w:hAnsi="細明體" w:hint="eastAsia"/>
          <w:sz w:val="22"/>
          <w:szCs w:val="22"/>
        </w:rPr>
        <w:t>現職職等教師資格</w:t>
      </w:r>
      <w:r w:rsidRPr="003D2236">
        <w:rPr>
          <w:rFonts w:eastAsia="細明體" w:hAnsi="細明體" w:hint="eastAsia"/>
          <w:sz w:val="22"/>
          <w:szCs w:val="22"/>
        </w:rPr>
        <w:t>後，</w:t>
      </w:r>
      <w:r w:rsidR="00695702" w:rsidRPr="003D2236">
        <w:rPr>
          <w:rFonts w:eastAsia="細明體" w:hAnsi="細明體" w:hint="eastAsia"/>
          <w:sz w:val="22"/>
          <w:szCs w:val="22"/>
        </w:rPr>
        <w:t>在國內外具審查制度之學術或專業刊物發表（含具正式審查程序，並公開發行之電子期刊），或該刊物出具將定期發表之證明，或在國內外具有正式審查程序之研討會發表且集結成冊公開發行（含以光碟發行），或出版公開發行之</w:t>
      </w:r>
      <w:r w:rsidR="003E3F08" w:rsidRPr="003D2236">
        <w:rPr>
          <w:rFonts w:eastAsia="細明體" w:hAnsi="細明體" w:hint="eastAsia"/>
          <w:sz w:val="22"/>
          <w:szCs w:val="22"/>
        </w:rPr>
        <w:t>專門</w:t>
      </w:r>
      <w:r w:rsidR="00695702" w:rsidRPr="003D2236">
        <w:rPr>
          <w:rFonts w:eastAsia="細明體" w:hAnsi="細明體" w:hint="eastAsia"/>
          <w:sz w:val="22"/>
          <w:szCs w:val="22"/>
        </w:rPr>
        <w:t>著作。</w:t>
      </w:r>
    </w:p>
    <w:p w:rsidR="00695702" w:rsidRPr="003D2236" w:rsidRDefault="00695702" w:rsidP="009B7505">
      <w:pPr>
        <w:numPr>
          <w:ilvl w:val="0"/>
          <w:numId w:val="4"/>
        </w:numPr>
        <w:ind w:left="840" w:hanging="273"/>
        <w:jc w:val="both"/>
        <w:rPr>
          <w:rFonts w:eastAsia="細明體"/>
          <w:sz w:val="22"/>
          <w:szCs w:val="22"/>
        </w:rPr>
      </w:pPr>
      <w:r w:rsidRPr="003D2236">
        <w:rPr>
          <w:rFonts w:eastAsia="細明體" w:hAnsi="細明體" w:hint="eastAsia"/>
          <w:sz w:val="22"/>
          <w:szCs w:val="22"/>
        </w:rPr>
        <w:t>送審之專門著作若為學術性刊物發表之論文抽印本必須載明發表之學術性刊物名稱、卷期及時間，如未載明，應附具原刊封面及目錄之影印本；研討會發表之論文，應檢附該論文集之出版頁</w:t>
      </w:r>
      <w:r w:rsidRPr="003D2236">
        <w:rPr>
          <w:rFonts w:eastAsia="細明體"/>
          <w:sz w:val="22"/>
          <w:szCs w:val="22"/>
        </w:rPr>
        <w:t xml:space="preserve"> (</w:t>
      </w:r>
      <w:r w:rsidRPr="003D2236">
        <w:rPr>
          <w:rFonts w:eastAsia="細明體" w:hAnsi="細明體" w:hint="eastAsia"/>
          <w:sz w:val="22"/>
          <w:szCs w:val="22"/>
        </w:rPr>
        <w:t>含出版者、發行人、發行日期等</w:t>
      </w:r>
      <w:r w:rsidRPr="003D2236">
        <w:rPr>
          <w:rFonts w:eastAsia="細明體"/>
          <w:sz w:val="22"/>
          <w:szCs w:val="22"/>
        </w:rPr>
        <w:t>)</w:t>
      </w:r>
      <w:r w:rsidRPr="003D2236">
        <w:rPr>
          <w:rFonts w:eastAsia="細明體" w:hAnsi="細明體" w:hint="eastAsia"/>
          <w:sz w:val="22"/>
          <w:szCs w:val="22"/>
        </w:rPr>
        <w:t>；</w:t>
      </w:r>
      <w:r w:rsidR="006C71B7" w:rsidRPr="003D2236">
        <w:rPr>
          <w:rFonts w:ascii="新細明體" w:hAnsi="新細明體" w:hint="eastAsia"/>
          <w:sz w:val="22"/>
          <w:szCs w:val="22"/>
        </w:rPr>
        <w:t>「</w:t>
      </w:r>
      <w:r w:rsidRPr="003D2236">
        <w:rPr>
          <w:rFonts w:eastAsia="細明體" w:hAnsi="細明體" w:hint="eastAsia"/>
          <w:b/>
          <w:sz w:val="22"/>
          <w:szCs w:val="22"/>
        </w:rPr>
        <w:t>經出版公開發行</w:t>
      </w:r>
      <w:r w:rsidR="006C71B7" w:rsidRPr="003D2236">
        <w:rPr>
          <w:rFonts w:ascii="新細明體" w:hAnsi="新細明體" w:hint="eastAsia"/>
          <w:sz w:val="22"/>
          <w:szCs w:val="22"/>
        </w:rPr>
        <w:t>」</w:t>
      </w:r>
      <w:r w:rsidRPr="003D2236">
        <w:rPr>
          <w:rFonts w:eastAsia="細明體" w:hAnsi="細明體" w:hint="eastAsia"/>
          <w:sz w:val="22"/>
          <w:szCs w:val="22"/>
        </w:rPr>
        <w:t>係指經出版社或圖書公司出版公開發行，並於版權頁載明作者、發行人、出版時間、地點、國際標準書號</w:t>
      </w:r>
      <w:r w:rsidRPr="003D2236">
        <w:rPr>
          <w:rFonts w:eastAsia="細明體"/>
          <w:sz w:val="22"/>
          <w:szCs w:val="22"/>
        </w:rPr>
        <w:t xml:space="preserve"> (ISBN)</w:t>
      </w:r>
      <w:r w:rsidRPr="003D2236">
        <w:rPr>
          <w:rFonts w:eastAsia="細明體" w:hAnsi="細明體" w:hint="eastAsia"/>
          <w:sz w:val="22"/>
          <w:szCs w:val="22"/>
        </w:rPr>
        <w:t>及出版品預行編目等相關資料，並附出版社或圖書公司開立之出版證明，自行出版或未符合上開規定者不予受理。</w:t>
      </w:r>
    </w:p>
    <w:p w:rsidR="003E3F08" w:rsidRPr="003D2236" w:rsidRDefault="003E3F08" w:rsidP="009B7505">
      <w:pPr>
        <w:numPr>
          <w:ilvl w:val="0"/>
          <w:numId w:val="4"/>
        </w:numPr>
        <w:ind w:left="840" w:hanging="273"/>
        <w:jc w:val="both"/>
        <w:rPr>
          <w:rFonts w:eastAsia="細明體"/>
          <w:sz w:val="22"/>
          <w:szCs w:val="22"/>
        </w:rPr>
      </w:pPr>
      <w:r w:rsidRPr="003D2236">
        <w:rPr>
          <w:rFonts w:eastAsia="細明體" w:hAnsi="細明體" w:hint="eastAsia"/>
          <w:b/>
          <w:sz w:val="22"/>
          <w:szCs w:val="22"/>
        </w:rPr>
        <w:t>以技術報告送審者，應公開出版發行</w:t>
      </w:r>
      <w:r w:rsidRPr="003D2236">
        <w:rPr>
          <w:rFonts w:eastAsia="細明體" w:hAnsi="細明體" w:hint="eastAsia"/>
          <w:sz w:val="22"/>
          <w:szCs w:val="22"/>
        </w:rPr>
        <w:t>。但涉及機密、申請專利或依法不得公開，經學校認定者，得不予公開出版或於一定期間內不予公開出版。</w:t>
      </w:r>
    </w:p>
    <w:p w:rsidR="00695702" w:rsidRPr="003D2236" w:rsidRDefault="00695702" w:rsidP="009B7505">
      <w:pPr>
        <w:numPr>
          <w:ilvl w:val="0"/>
          <w:numId w:val="4"/>
        </w:numPr>
        <w:ind w:left="840" w:hanging="273"/>
        <w:jc w:val="both"/>
        <w:rPr>
          <w:rFonts w:eastAsia="細明體"/>
          <w:sz w:val="22"/>
          <w:szCs w:val="22"/>
        </w:rPr>
      </w:pPr>
      <w:r w:rsidRPr="003D2236">
        <w:rPr>
          <w:rFonts w:eastAsia="細明體" w:hAnsi="細明體" w:hint="eastAsia"/>
          <w:sz w:val="22"/>
          <w:szCs w:val="22"/>
        </w:rPr>
        <w:t>代表著作須與送審人任教科目性質相關且非為學位論文之一部份。代表著作如係學位論文之延</w:t>
      </w:r>
      <w:r w:rsidRPr="003D2236">
        <w:rPr>
          <w:rFonts w:eastAsia="細明體" w:hAnsi="細明體" w:hint="eastAsia"/>
          <w:sz w:val="22"/>
          <w:szCs w:val="22"/>
        </w:rPr>
        <w:lastRenderedPageBreak/>
        <w:t>續性研究者，送審人應主動提出說明，並經專業審查認定代表著作具相當程度創新者，不在此限。但以學位文憑送審者，如最高學位論文未曾送審者，得以最高學歷論文代替專門著作送審。</w:t>
      </w:r>
    </w:p>
    <w:p w:rsidR="00695702" w:rsidRPr="003D2236" w:rsidRDefault="00695702" w:rsidP="009B7505">
      <w:pPr>
        <w:numPr>
          <w:ilvl w:val="0"/>
          <w:numId w:val="4"/>
        </w:numPr>
        <w:ind w:left="840" w:hanging="273"/>
        <w:jc w:val="both"/>
        <w:rPr>
          <w:rFonts w:eastAsia="細明體"/>
          <w:sz w:val="22"/>
          <w:szCs w:val="22"/>
        </w:rPr>
      </w:pPr>
      <w:r w:rsidRPr="003D2236">
        <w:rPr>
          <w:rFonts w:eastAsia="細明體" w:hAnsi="細明體" w:hint="eastAsia"/>
          <w:sz w:val="22"/>
          <w:szCs w:val="22"/>
        </w:rPr>
        <w:t>以二種以上著作送審者，應自行擇定代表著作及參考著作。其屬一系列之相關研究者，得合併為代表著作，</w:t>
      </w:r>
      <w:r w:rsidRPr="003D2236">
        <w:rPr>
          <w:rFonts w:eastAsia="細明體" w:hAnsi="細明體" w:hint="eastAsia"/>
          <w:b/>
          <w:sz w:val="22"/>
          <w:szCs w:val="22"/>
        </w:rPr>
        <w:t>至多五篇</w:t>
      </w:r>
      <w:r w:rsidRPr="003D2236">
        <w:rPr>
          <w:rFonts w:eastAsia="細明體" w:hAnsi="細明體" w:hint="eastAsia"/>
          <w:sz w:val="22"/>
          <w:szCs w:val="22"/>
        </w:rPr>
        <w:t>，並請於著作名稱後載名代表著作</w:t>
      </w:r>
      <w:r w:rsidRPr="003D2236">
        <w:rPr>
          <w:rFonts w:eastAsia="細明體" w:hAnsi="細明體"/>
          <w:sz w:val="22"/>
          <w:szCs w:val="22"/>
        </w:rPr>
        <w:t>1</w:t>
      </w:r>
      <w:r w:rsidRPr="003D2236">
        <w:rPr>
          <w:rFonts w:eastAsia="細明體" w:hAnsi="細明體" w:hint="eastAsia"/>
          <w:sz w:val="22"/>
          <w:szCs w:val="22"/>
        </w:rPr>
        <w:t>、代表著作</w:t>
      </w:r>
      <w:r w:rsidRPr="003D2236">
        <w:rPr>
          <w:rFonts w:eastAsia="細明體" w:hAnsi="細明體"/>
          <w:sz w:val="22"/>
          <w:szCs w:val="22"/>
        </w:rPr>
        <w:t>2</w:t>
      </w:r>
      <w:r w:rsidRPr="003D2236">
        <w:rPr>
          <w:rFonts w:eastAsia="細明體" w:hAnsi="細明體" w:hint="eastAsia"/>
          <w:sz w:val="22"/>
          <w:szCs w:val="22"/>
        </w:rPr>
        <w:t>、</w:t>
      </w:r>
      <w:r w:rsidRPr="003D2236">
        <w:rPr>
          <w:rFonts w:eastAsia="細明體" w:hAnsi="細明體"/>
          <w:sz w:val="22"/>
          <w:szCs w:val="22"/>
        </w:rPr>
        <w:t>…</w:t>
      </w:r>
      <w:r w:rsidRPr="003D2236">
        <w:rPr>
          <w:rFonts w:eastAsia="細明體" w:hAnsi="細明體" w:hint="eastAsia"/>
          <w:sz w:val="22"/>
          <w:szCs w:val="22"/>
        </w:rPr>
        <w:t>。</w:t>
      </w:r>
    </w:p>
    <w:p w:rsidR="00695702" w:rsidRPr="003D2236" w:rsidRDefault="00695702" w:rsidP="009B7505">
      <w:pPr>
        <w:numPr>
          <w:ilvl w:val="0"/>
          <w:numId w:val="4"/>
        </w:numPr>
        <w:ind w:left="840" w:hanging="273"/>
        <w:jc w:val="both"/>
        <w:rPr>
          <w:rFonts w:eastAsia="細明體"/>
          <w:sz w:val="22"/>
          <w:szCs w:val="22"/>
        </w:rPr>
      </w:pPr>
      <w:r w:rsidRPr="003D2236">
        <w:rPr>
          <w:rFonts w:eastAsia="細明體" w:hAnsi="細明體" w:hint="eastAsia"/>
          <w:sz w:val="22"/>
          <w:szCs w:val="22"/>
        </w:rPr>
        <w:t>代表作如係數人合著者，僅可一人送審，送審教師以外他人須放棄以該著作作為代表著作送審之權利。送審教師應以書面說明本人參與之部份、比例、與合著人關係並由合著者簽章證明。</w:t>
      </w:r>
    </w:p>
    <w:p w:rsidR="00695702" w:rsidRPr="003D2236" w:rsidRDefault="00695702" w:rsidP="009B7505">
      <w:pPr>
        <w:numPr>
          <w:ilvl w:val="0"/>
          <w:numId w:val="4"/>
        </w:numPr>
        <w:ind w:left="840" w:hanging="273"/>
        <w:jc w:val="both"/>
        <w:rPr>
          <w:rFonts w:eastAsia="細明體"/>
          <w:sz w:val="22"/>
          <w:szCs w:val="22"/>
        </w:rPr>
      </w:pPr>
      <w:r w:rsidRPr="003D2236">
        <w:rPr>
          <w:rFonts w:eastAsia="細明體" w:hAnsi="細明體" w:hint="eastAsia"/>
          <w:sz w:val="22"/>
          <w:szCs w:val="22"/>
        </w:rPr>
        <w:t>其他系（所、學群、中心、室、部）、院相關外審規定。</w:t>
      </w:r>
    </w:p>
    <w:p w:rsidR="00695702" w:rsidRPr="004222E4" w:rsidRDefault="00695702" w:rsidP="004222E4">
      <w:pPr>
        <w:ind w:left="540"/>
      </w:pPr>
    </w:p>
    <w:p w:rsidR="00695702" w:rsidRPr="004222E4" w:rsidRDefault="00695702" w:rsidP="004222E4">
      <w:pPr>
        <w:ind w:left="540"/>
        <w:rPr>
          <w:b/>
        </w:rPr>
      </w:pPr>
      <w:r w:rsidRPr="004222E4">
        <w:rPr>
          <w:b/>
        </w:rPr>
        <w:t>A</w:t>
      </w:r>
      <w:r w:rsidRPr="004222E4">
        <w:rPr>
          <w:rFonts w:hint="eastAsia"/>
          <w:b/>
        </w:rPr>
        <w:t>代表</w:t>
      </w:r>
      <w:r>
        <w:rPr>
          <w:rFonts w:hint="eastAsia"/>
          <w:b/>
        </w:rPr>
        <w:t>著</w:t>
      </w:r>
      <w:r w:rsidRPr="004222E4">
        <w:rPr>
          <w:rFonts w:hint="eastAsia"/>
          <w:b/>
        </w:rPr>
        <w:t>作</w:t>
      </w:r>
    </w:p>
    <w:p w:rsidR="00695702" w:rsidRPr="004222E4" w:rsidRDefault="00695702" w:rsidP="00A80C3B">
      <w:pPr>
        <w:numPr>
          <w:ilvl w:val="3"/>
          <w:numId w:val="1"/>
        </w:numPr>
        <w:tabs>
          <w:tab w:val="clear" w:pos="1756"/>
          <w:tab w:val="num" w:pos="1204"/>
        </w:tabs>
        <w:ind w:left="1204" w:hanging="378"/>
      </w:pPr>
      <w:r w:rsidRPr="004222E4">
        <w:rPr>
          <w:rFonts w:hint="eastAsia"/>
        </w:rPr>
        <w:t>代表作全文</w:t>
      </w:r>
      <w:r w:rsidRPr="004222E4">
        <w:rPr>
          <w:rFonts w:hAnsi="新細明體" w:hint="eastAsia"/>
        </w:rPr>
        <w:t>。</w:t>
      </w:r>
    </w:p>
    <w:p w:rsidR="00695702" w:rsidRPr="004222E4" w:rsidRDefault="00695702" w:rsidP="00A80C3B">
      <w:pPr>
        <w:numPr>
          <w:ilvl w:val="3"/>
          <w:numId w:val="1"/>
        </w:numPr>
        <w:tabs>
          <w:tab w:val="clear" w:pos="1756"/>
          <w:tab w:val="num" w:pos="1204"/>
        </w:tabs>
        <w:ind w:left="1204" w:hanging="378"/>
      </w:pPr>
      <w:r w:rsidRPr="004222E4">
        <w:rPr>
          <w:rFonts w:hint="eastAsia"/>
        </w:rPr>
        <w:t>代表作合著人證明</w:t>
      </w:r>
      <w:r w:rsidRPr="004222E4">
        <w:t>(</w:t>
      </w:r>
      <w:r w:rsidRPr="004222E4">
        <w:rPr>
          <w:rFonts w:hint="eastAsia"/>
        </w:rPr>
        <w:t>含本人與合著人參與部份、比例、與合著人關係，若為獨立完成者，免附</w:t>
      </w:r>
      <w:r w:rsidRPr="004222E4">
        <w:t>)</w:t>
      </w:r>
      <w:r w:rsidRPr="004222E4">
        <w:rPr>
          <w:rFonts w:hAnsi="新細明體" w:hint="eastAsia"/>
        </w:rPr>
        <w:t>。</w:t>
      </w:r>
      <w:r w:rsidRPr="004222E4">
        <w:br/>
      </w:r>
      <w:hyperlink r:id="rId9" w:history="1">
        <w:r w:rsidRPr="00492ABA">
          <w:rPr>
            <w:rStyle w:val="a3"/>
            <w:rFonts w:hAnsi="新細明體" w:hint="eastAsia"/>
          </w:rPr>
          <w:t>代表作合著人證明表單下載</w:t>
        </w:r>
      </w:hyperlink>
    </w:p>
    <w:p w:rsidR="00695702" w:rsidRPr="004222E4" w:rsidRDefault="00695702" w:rsidP="00A80C3B">
      <w:pPr>
        <w:numPr>
          <w:ilvl w:val="3"/>
          <w:numId w:val="1"/>
        </w:numPr>
        <w:tabs>
          <w:tab w:val="clear" w:pos="1756"/>
          <w:tab w:val="num" w:pos="1204"/>
        </w:tabs>
        <w:ind w:left="1204" w:hanging="378"/>
      </w:pPr>
      <w:r w:rsidRPr="004222E4">
        <w:rPr>
          <w:rFonts w:hint="eastAsia"/>
        </w:rPr>
        <w:t>代表作與博士論文或前次升等代表作關聯性之描述。</w:t>
      </w:r>
    </w:p>
    <w:p w:rsidR="00695702" w:rsidRPr="004222E4" w:rsidRDefault="00695702" w:rsidP="00A80C3B">
      <w:pPr>
        <w:numPr>
          <w:ilvl w:val="3"/>
          <w:numId w:val="1"/>
        </w:numPr>
        <w:tabs>
          <w:tab w:val="clear" w:pos="1756"/>
          <w:tab w:val="num" w:pos="1204"/>
        </w:tabs>
        <w:ind w:left="1204" w:hanging="378"/>
      </w:pPr>
      <w:r w:rsidRPr="004222E4">
        <w:rPr>
          <w:rFonts w:hint="eastAsia"/>
        </w:rPr>
        <w:t>新舊著作異同對照表</w:t>
      </w:r>
      <w:r w:rsidRPr="004222E4">
        <w:t>(</w:t>
      </w:r>
      <w:r w:rsidRPr="00292B9D">
        <w:rPr>
          <w:rFonts w:hint="eastAsia"/>
          <w:b/>
          <w:sz w:val="20"/>
          <w:szCs w:val="20"/>
        </w:rPr>
        <w:t>本次送審代表著作與前次送審代表著作內容近似者，送審時，應檢附前次送審代表著作及本次著作異同對照</w:t>
      </w:r>
      <w:r w:rsidRPr="004222E4">
        <w:t>)</w:t>
      </w:r>
      <w:r w:rsidRPr="004222E4">
        <w:rPr>
          <w:rFonts w:hint="eastAsia"/>
        </w:rPr>
        <w:t>。</w:t>
      </w:r>
    </w:p>
    <w:p w:rsidR="00695702" w:rsidRPr="004222E4" w:rsidRDefault="00695702" w:rsidP="003D2236">
      <w:pPr>
        <w:spacing w:beforeLines="50" w:before="180"/>
        <w:ind w:left="539"/>
        <w:rPr>
          <w:b/>
        </w:rPr>
      </w:pPr>
      <w:r w:rsidRPr="004222E4">
        <w:rPr>
          <w:b/>
        </w:rPr>
        <w:t>B</w:t>
      </w:r>
      <w:r w:rsidRPr="004222E4">
        <w:rPr>
          <w:rFonts w:hint="eastAsia"/>
          <w:b/>
        </w:rPr>
        <w:t>參考著作</w:t>
      </w:r>
    </w:p>
    <w:p w:rsidR="00695702" w:rsidRPr="004222E4" w:rsidRDefault="00695702" w:rsidP="004222E4">
      <w:pPr>
        <w:tabs>
          <w:tab w:val="num" w:pos="1756"/>
        </w:tabs>
        <w:ind w:left="840"/>
      </w:pPr>
      <w:r w:rsidRPr="004222E4">
        <w:rPr>
          <w:rFonts w:hint="eastAsia"/>
        </w:rPr>
        <w:t>參考著作全文。</w:t>
      </w:r>
    </w:p>
    <w:sectPr w:rsidR="00695702" w:rsidRPr="004222E4" w:rsidSect="004222E4">
      <w:pgSz w:w="11906" w:h="16838"/>
      <w:pgMar w:top="568" w:right="991" w:bottom="89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C8" w:rsidRDefault="002604C8" w:rsidP="00E13413">
      <w:r>
        <w:separator/>
      </w:r>
    </w:p>
  </w:endnote>
  <w:endnote w:type="continuationSeparator" w:id="0">
    <w:p w:rsidR="002604C8" w:rsidRDefault="002604C8" w:rsidP="00E1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C8" w:rsidRDefault="002604C8" w:rsidP="00E13413">
      <w:r>
        <w:separator/>
      </w:r>
    </w:p>
  </w:footnote>
  <w:footnote w:type="continuationSeparator" w:id="0">
    <w:p w:rsidR="002604C8" w:rsidRDefault="002604C8" w:rsidP="00E13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1D13"/>
    <w:multiLevelType w:val="hybridMultilevel"/>
    <w:tmpl w:val="8A1499BC"/>
    <w:lvl w:ilvl="0" w:tplc="2860746A">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32551DFF"/>
    <w:multiLevelType w:val="multilevel"/>
    <w:tmpl w:val="D0F024D2"/>
    <w:lvl w:ilvl="0">
      <w:start w:val="1"/>
      <w:numFmt w:val="taiwaneseCountingThousand"/>
      <w:lvlText w:val="%1、"/>
      <w:lvlJc w:val="left"/>
      <w:pPr>
        <w:tabs>
          <w:tab w:val="num" w:pos="360"/>
        </w:tabs>
        <w:ind w:left="360" w:hanging="360"/>
      </w:pPr>
      <w:rPr>
        <w:rFonts w:cs="Times New Roman" w:hint="default"/>
      </w:rPr>
    </w:lvl>
    <w:lvl w:ilvl="1">
      <w:start w:val="1"/>
      <w:numFmt w:val="decimal"/>
      <w:lvlText w:val="%2、"/>
      <w:lvlJc w:val="left"/>
      <w:pPr>
        <w:tabs>
          <w:tab w:val="num" w:pos="1190"/>
        </w:tabs>
        <w:ind w:left="1190" w:hanging="480"/>
      </w:pPr>
      <w:rPr>
        <w:rFonts w:ascii="Times New Roman" w:eastAsia="新細明體" w:hAnsi="Times New Roman" w:cs="Times New Roman"/>
      </w:rPr>
    </w:lvl>
    <w:lvl w:ilvl="2">
      <w:start w:val="1"/>
      <w:numFmt w:val="decimal"/>
      <w:lvlText w:val="%3、"/>
      <w:lvlJc w:val="left"/>
      <w:pPr>
        <w:tabs>
          <w:tab w:val="num" w:pos="1331"/>
        </w:tabs>
        <w:ind w:left="1331" w:hanging="480"/>
      </w:pPr>
      <w:rPr>
        <w:rFonts w:cs="Times New Roman" w:hint="eastAsia"/>
      </w:rPr>
    </w:lvl>
    <w:lvl w:ilvl="3">
      <w:start w:val="1"/>
      <w:numFmt w:val="decimal"/>
      <w:lvlText w:val="(%4)."/>
      <w:lvlJc w:val="left"/>
      <w:pPr>
        <w:tabs>
          <w:tab w:val="num" w:pos="1756"/>
        </w:tabs>
        <w:ind w:left="1756" w:hanging="480"/>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2" w15:restartNumberingAfterBreak="0">
    <w:nsid w:val="37225E48"/>
    <w:multiLevelType w:val="hybridMultilevel"/>
    <w:tmpl w:val="DCF89CBC"/>
    <w:lvl w:ilvl="0" w:tplc="9E58403E">
      <w:start w:val="1"/>
      <w:numFmt w:val="decimal"/>
      <w:lvlText w:val="%1."/>
      <w:lvlJc w:val="left"/>
      <w:pPr>
        <w:ind w:left="1088" w:hanging="360"/>
      </w:pPr>
      <w:rPr>
        <w:rFonts w:cs="Times New Roman" w:hint="default"/>
        <w:sz w:val="24"/>
      </w:rPr>
    </w:lvl>
    <w:lvl w:ilvl="1" w:tplc="04090019" w:tentative="1">
      <w:start w:val="1"/>
      <w:numFmt w:val="ideographTraditional"/>
      <w:lvlText w:val="%2、"/>
      <w:lvlJc w:val="left"/>
      <w:pPr>
        <w:ind w:left="1688" w:hanging="480"/>
      </w:pPr>
      <w:rPr>
        <w:rFonts w:cs="Times New Roman"/>
      </w:rPr>
    </w:lvl>
    <w:lvl w:ilvl="2" w:tplc="0409001B" w:tentative="1">
      <w:start w:val="1"/>
      <w:numFmt w:val="lowerRoman"/>
      <w:lvlText w:val="%3."/>
      <w:lvlJc w:val="right"/>
      <w:pPr>
        <w:ind w:left="2168" w:hanging="480"/>
      </w:pPr>
      <w:rPr>
        <w:rFonts w:cs="Times New Roman"/>
      </w:rPr>
    </w:lvl>
    <w:lvl w:ilvl="3" w:tplc="0409000F" w:tentative="1">
      <w:start w:val="1"/>
      <w:numFmt w:val="decimal"/>
      <w:lvlText w:val="%4."/>
      <w:lvlJc w:val="left"/>
      <w:pPr>
        <w:ind w:left="2648" w:hanging="480"/>
      </w:pPr>
      <w:rPr>
        <w:rFonts w:cs="Times New Roman"/>
      </w:rPr>
    </w:lvl>
    <w:lvl w:ilvl="4" w:tplc="04090019" w:tentative="1">
      <w:start w:val="1"/>
      <w:numFmt w:val="ideographTraditional"/>
      <w:lvlText w:val="%5、"/>
      <w:lvlJc w:val="left"/>
      <w:pPr>
        <w:ind w:left="3128" w:hanging="480"/>
      </w:pPr>
      <w:rPr>
        <w:rFonts w:cs="Times New Roman"/>
      </w:rPr>
    </w:lvl>
    <w:lvl w:ilvl="5" w:tplc="0409001B" w:tentative="1">
      <w:start w:val="1"/>
      <w:numFmt w:val="lowerRoman"/>
      <w:lvlText w:val="%6."/>
      <w:lvlJc w:val="right"/>
      <w:pPr>
        <w:ind w:left="3608" w:hanging="480"/>
      </w:pPr>
      <w:rPr>
        <w:rFonts w:cs="Times New Roman"/>
      </w:rPr>
    </w:lvl>
    <w:lvl w:ilvl="6" w:tplc="0409000F" w:tentative="1">
      <w:start w:val="1"/>
      <w:numFmt w:val="decimal"/>
      <w:lvlText w:val="%7."/>
      <w:lvlJc w:val="left"/>
      <w:pPr>
        <w:ind w:left="4088" w:hanging="480"/>
      </w:pPr>
      <w:rPr>
        <w:rFonts w:cs="Times New Roman"/>
      </w:rPr>
    </w:lvl>
    <w:lvl w:ilvl="7" w:tplc="04090019" w:tentative="1">
      <w:start w:val="1"/>
      <w:numFmt w:val="ideographTraditional"/>
      <w:lvlText w:val="%8、"/>
      <w:lvlJc w:val="left"/>
      <w:pPr>
        <w:ind w:left="4568" w:hanging="480"/>
      </w:pPr>
      <w:rPr>
        <w:rFonts w:cs="Times New Roman"/>
      </w:rPr>
    </w:lvl>
    <w:lvl w:ilvl="8" w:tplc="0409001B" w:tentative="1">
      <w:start w:val="1"/>
      <w:numFmt w:val="lowerRoman"/>
      <w:lvlText w:val="%9."/>
      <w:lvlJc w:val="right"/>
      <w:pPr>
        <w:ind w:left="5048" w:hanging="480"/>
      </w:pPr>
      <w:rPr>
        <w:rFonts w:cs="Times New Roman"/>
      </w:rPr>
    </w:lvl>
  </w:abstractNum>
  <w:abstractNum w:abstractNumId="3" w15:restartNumberingAfterBreak="0">
    <w:nsid w:val="4F3D2913"/>
    <w:multiLevelType w:val="hybridMultilevel"/>
    <w:tmpl w:val="49E406F6"/>
    <w:lvl w:ilvl="0" w:tplc="0D96B1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501D3DC5"/>
    <w:multiLevelType w:val="hybridMultilevel"/>
    <w:tmpl w:val="91E21816"/>
    <w:lvl w:ilvl="0" w:tplc="71A8D62A">
      <w:start w:val="1"/>
      <w:numFmt w:val="decimal"/>
      <w:lvlText w:val="%1、"/>
      <w:lvlJc w:val="left"/>
      <w:pPr>
        <w:ind w:left="926" w:hanging="36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5" w15:restartNumberingAfterBreak="0">
    <w:nsid w:val="508124C4"/>
    <w:multiLevelType w:val="hybridMultilevel"/>
    <w:tmpl w:val="49E406F6"/>
    <w:lvl w:ilvl="0" w:tplc="0D96B1B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632B40EB"/>
    <w:multiLevelType w:val="hybridMultilevel"/>
    <w:tmpl w:val="49501560"/>
    <w:lvl w:ilvl="0" w:tplc="E55A6528">
      <w:start w:val="1"/>
      <w:numFmt w:val="decimal"/>
      <w:lvlText w:val="%1."/>
      <w:lvlJc w:val="left"/>
      <w:pPr>
        <w:ind w:left="1346" w:hanging="78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A8"/>
    <w:rsid w:val="00011CE2"/>
    <w:rsid w:val="0007045E"/>
    <w:rsid w:val="000E0102"/>
    <w:rsid w:val="001266BC"/>
    <w:rsid w:val="00146909"/>
    <w:rsid w:val="001518F1"/>
    <w:rsid w:val="00232B9F"/>
    <w:rsid w:val="002422A2"/>
    <w:rsid w:val="002604C8"/>
    <w:rsid w:val="00291AC8"/>
    <w:rsid w:val="00292B9D"/>
    <w:rsid w:val="003D2236"/>
    <w:rsid w:val="003D6B1D"/>
    <w:rsid w:val="003E3F08"/>
    <w:rsid w:val="003F13A8"/>
    <w:rsid w:val="004222E4"/>
    <w:rsid w:val="00433BE7"/>
    <w:rsid w:val="00452503"/>
    <w:rsid w:val="00492ABA"/>
    <w:rsid w:val="00540EFA"/>
    <w:rsid w:val="005474A9"/>
    <w:rsid w:val="005D46A5"/>
    <w:rsid w:val="005E4E5F"/>
    <w:rsid w:val="0062136A"/>
    <w:rsid w:val="006839EB"/>
    <w:rsid w:val="00695702"/>
    <w:rsid w:val="006C6AA0"/>
    <w:rsid w:val="006C71B7"/>
    <w:rsid w:val="006E0735"/>
    <w:rsid w:val="007411BA"/>
    <w:rsid w:val="007713BE"/>
    <w:rsid w:val="00824376"/>
    <w:rsid w:val="0088455D"/>
    <w:rsid w:val="009374F5"/>
    <w:rsid w:val="009B50D3"/>
    <w:rsid w:val="009B7505"/>
    <w:rsid w:val="009C26B8"/>
    <w:rsid w:val="00A1427C"/>
    <w:rsid w:val="00A25CDA"/>
    <w:rsid w:val="00A80C3B"/>
    <w:rsid w:val="00AD7174"/>
    <w:rsid w:val="00B43688"/>
    <w:rsid w:val="00B669ED"/>
    <w:rsid w:val="00B7169B"/>
    <w:rsid w:val="00B73E08"/>
    <w:rsid w:val="00BC211C"/>
    <w:rsid w:val="00C03AB8"/>
    <w:rsid w:val="00C2203E"/>
    <w:rsid w:val="00C3681C"/>
    <w:rsid w:val="00C57725"/>
    <w:rsid w:val="00CB1BA5"/>
    <w:rsid w:val="00CF181C"/>
    <w:rsid w:val="00D40F63"/>
    <w:rsid w:val="00D446E2"/>
    <w:rsid w:val="00E13413"/>
    <w:rsid w:val="00EA0A22"/>
    <w:rsid w:val="00EB090C"/>
    <w:rsid w:val="00F378BE"/>
    <w:rsid w:val="00F65BFC"/>
    <w:rsid w:val="00F74E77"/>
    <w:rsid w:val="00F767BF"/>
    <w:rsid w:val="00FA11C8"/>
    <w:rsid w:val="00FD38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324627-317B-4C71-AD82-7A9063B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3A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13A8"/>
    <w:rPr>
      <w:rFonts w:cs="Times New Roman"/>
      <w:color w:val="0000FF"/>
      <w:u w:val="single"/>
    </w:rPr>
  </w:style>
  <w:style w:type="character" w:styleId="a4">
    <w:name w:val="FollowedHyperlink"/>
    <w:basedOn w:val="a0"/>
    <w:uiPriority w:val="99"/>
    <w:semiHidden/>
    <w:unhideWhenUsed/>
    <w:rsid w:val="0062136A"/>
    <w:rPr>
      <w:rFonts w:cs="Times New Roman"/>
      <w:color w:val="800080"/>
      <w:u w:val="single"/>
    </w:rPr>
  </w:style>
  <w:style w:type="paragraph" w:styleId="a5">
    <w:name w:val="header"/>
    <w:basedOn w:val="a"/>
    <w:link w:val="a6"/>
    <w:uiPriority w:val="99"/>
    <w:unhideWhenUsed/>
    <w:rsid w:val="00E13413"/>
    <w:pPr>
      <w:tabs>
        <w:tab w:val="center" w:pos="4153"/>
        <w:tab w:val="right" w:pos="8306"/>
      </w:tabs>
      <w:snapToGrid w:val="0"/>
    </w:pPr>
    <w:rPr>
      <w:sz w:val="20"/>
      <w:szCs w:val="20"/>
    </w:rPr>
  </w:style>
  <w:style w:type="character" w:customStyle="1" w:styleId="a6">
    <w:name w:val="頁首 字元"/>
    <w:basedOn w:val="a0"/>
    <w:link w:val="a5"/>
    <w:uiPriority w:val="99"/>
    <w:locked/>
    <w:rsid w:val="00E13413"/>
    <w:rPr>
      <w:rFonts w:ascii="Times New Roman" w:hAnsi="Times New Roman" w:cs="Times New Roman"/>
      <w:kern w:val="2"/>
    </w:rPr>
  </w:style>
  <w:style w:type="paragraph" w:styleId="a7">
    <w:name w:val="footer"/>
    <w:basedOn w:val="a"/>
    <w:link w:val="a8"/>
    <w:uiPriority w:val="99"/>
    <w:unhideWhenUsed/>
    <w:rsid w:val="00E13413"/>
    <w:pPr>
      <w:tabs>
        <w:tab w:val="center" w:pos="4153"/>
        <w:tab w:val="right" w:pos="8306"/>
      </w:tabs>
      <w:snapToGrid w:val="0"/>
    </w:pPr>
    <w:rPr>
      <w:sz w:val="20"/>
      <w:szCs w:val="20"/>
    </w:rPr>
  </w:style>
  <w:style w:type="character" w:customStyle="1" w:styleId="a8">
    <w:name w:val="頁尾 字元"/>
    <w:basedOn w:val="a0"/>
    <w:link w:val="a7"/>
    <w:uiPriority w:val="99"/>
    <w:locked/>
    <w:rsid w:val="00E13413"/>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Details.aspx?id=FL008629&amp;KeyWordHL=&amp;StyleType=1" TargetMode="External"/><Relationship Id="rId3" Type="http://schemas.openxmlformats.org/officeDocument/2006/relationships/settings" Target="settings.xml"/><Relationship Id="rId7" Type="http://schemas.openxmlformats.org/officeDocument/2006/relationships/hyperlink" Target="https://www.schpr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zu.edu.tw/admin/ho/index.php/tw/2016-03-17-06-1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Company>yzu</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aagrace</dc:creator>
  <cp:lastModifiedBy>林雯靖</cp:lastModifiedBy>
  <cp:revision>2</cp:revision>
  <cp:lastPrinted>2017-07-27T07:31:00Z</cp:lastPrinted>
  <dcterms:created xsi:type="dcterms:W3CDTF">2020-07-01T02:16:00Z</dcterms:created>
  <dcterms:modified xsi:type="dcterms:W3CDTF">2020-07-01T02:16:00Z</dcterms:modified>
</cp:coreProperties>
</file>