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903472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13E0BBB9" w:rsidR="0046405B" w:rsidRPr="00903472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80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903472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903472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26B3180D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719E61E1" w14:textId="77777777" w:rsidR="005D2592" w:rsidRPr="002E3F7E" w:rsidRDefault="00A95CD3" w:rsidP="00AF784F">
            <w:pPr>
              <w:snapToGrid w:val="0"/>
              <w:spacing w:beforeLines="50" w:before="180"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sz w:val="22"/>
              </w:rPr>
              <w:t xml:space="preserve"> </w:t>
            </w:r>
            <w:r w:rsidR="005D2592" w:rsidRPr="002E3F7E">
              <w:rPr>
                <w:rFonts w:asciiTheme="minorEastAsia" w:hAnsiTheme="minorEastAsia" w:cs="Arial" w:hint="eastAsia"/>
                <w:sz w:val="22"/>
              </w:rPr>
              <w:t>農業及林業</w:t>
            </w:r>
          </w:p>
          <w:p w14:paraId="641DEF3F" w14:textId="107F9E3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菸草製品</w:t>
            </w:r>
          </w:p>
          <w:p w14:paraId="6B701D20" w14:textId="40C3248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輕工業</w:t>
            </w:r>
          </w:p>
          <w:p w14:paraId="471A3B47" w14:textId="16C506C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印刷及裝潢業</w:t>
            </w:r>
          </w:p>
          <w:p w14:paraId="5460E6F0" w14:textId="78E1B5A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教育、遊戲、商業廣告、樂器</w:t>
            </w:r>
          </w:p>
          <w:p w14:paraId="24885E5B" w14:textId="49C529F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保全、鎖頭裝備</w:t>
            </w:r>
          </w:p>
          <w:p w14:paraId="1E988262" w14:textId="77E62CC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聚合物及合成橡膠製程</w:t>
            </w:r>
          </w:p>
          <w:p w14:paraId="5BCE9B5A" w14:textId="26AD7A8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食品業</w:t>
            </w:r>
          </w:p>
          <w:p w14:paraId="202ABCEA" w14:textId="61B4DC0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生物技術</w:t>
            </w:r>
          </w:p>
          <w:p w14:paraId="229E2218" w14:textId="101E096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包裝及倉儲業</w:t>
            </w:r>
          </w:p>
          <w:p w14:paraId="278EB854" w14:textId="1EAA2F4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固體壓碎技術</w:t>
            </w:r>
          </w:p>
          <w:p w14:paraId="29423E8A" w14:textId="5FD1EE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資源回收</w:t>
            </w:r>
          </w:p>
          <w:p w14:paraId="6D660DAB" w14:textId="50B2263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建造術及建材</w:t>
            </w:r>
          </w:p>
          <w:p w14:paraId="7F275BA5" w14:textId="4F94F64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礦業</w:t>
            </w:r>
          </w:p>
          <w:p w14:paraId="23F3B2F8" w14:textId="2AECBDCA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殺蟲劑、驅蟲劑、植物生長調節閥</w:t>
            </w:r>
          </w:p>
          <w:p w14:paraId="57258878" w14:textId="4BCB975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有機分子製程</w:t>
            </w:r>
          </w:p>
          <w:p w14:paraId="55F13C28" w14:textId="6943B1B3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材料塗層技術</w:t>
            </w:r>
          </w:p>
          <w:p w14:paraId="229DBF32" w14:textId="2E79AF2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黏著劑及黏著技術</w:t>
            </w:r>
          </w:p>
          <w:p w14:paraId="18BCB3E3" w14:textId="1EDA83E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碳氫化合物之產品及製程</w:t>
            </w:r>
          </w:p>
          <w:p w14:paraId="1A4DD353" w14:textId="376858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光敏材料</w:t>
            </w:r>
          </w:p>
          <w:p w14:paraId="36B0D20C" w14:textId="4E1EC3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冶金</w:t>
            </w:r>
          </w:p>
          <w:p w14:paraId="3876E75C" w14:textId="3DC6386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機械製造業</w:t>
            </w:r>
          </w:p>
          <w:p w14:paraId="44967576" w14:textId="45614757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開採器具</w:t>
            </w:r>
          </w:p>
          <w:p w14:paraId="5B24FCD1" w14:textId="100B913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航空航天工業</w:t>
            </w:r>
          </w:p>
          <w:p w14:paraId="3503CCAC" w14:textId="3DBE867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陸海空運輸業</w:t>
            </w:r>
          </w:p>
          <w:p w14:paraId="6DCFA7CA" w14:textId="38C737F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起重運輸設備</w:t>
            </w:r>
          </w:p>
          <w:p w14:paraId="5264F142" w14:textId="69F7CFA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導航控制系統</w:t>
            </w:r>
          </w:p>
          <w:p w14:paraId="05885B01" w14:textId="5C7CAE1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人身安全、保護與救援</w:t>
            </w:r>
          </w:p>
          <w:p w14:paraId="5B17E9A9" w14:textId="2A427E1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廣電通訊</w:t>
            </w:r>
          </w:p>
          <w:p w14:paraId="3F6BF05B" w14:textId="2A0D822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機械電子學與微系統設備創新</w:t>
            </w:r>
          </w:p>
          <w:p w14:paraId="2AF0A57B" w14:textId="607E36B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奈米科技</w:t>
            </w:r>
          </w:p>
          <w:p w14:paraId="6D093207" w14:textId="42DE72EB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晶體、複合材料和陶瓷材料的生產技術</w:t>
            </w:r>
          </w:p>
          <w:p w14:paraId="14D12849" w14:textId="6D8F35BD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氫與原子能工程技術、核燃料循環及放射性廢物的回收利用</w:t>
            </w:r>
          </w:p>
          <w:p w14:paraId="3703482B" w14:textId="5AA41011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新能源及再生能源技術</w:t>
            </w:r>
          </w:p>
          <w:p w14:paraId="13F476AF" w14:textId="4882B87F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家用設備、暖氣和照明</w:t>
            </w:r>
          </w:p>
          <w:p w14:paraId="2479E1FB" w14:textId="0E547C40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發動機、螺旋槳與抽水機</w:t>
            </w:r>
          </w:p>
          <w:p w14:paraId="72DF1BD1" w14:textId="0CC8DC04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醫學和醫學診斷、獸醫、醫學模型、醫療產品和藥物治療</w:t>
            </w:r>
          </w:p>
          <w:p w14:paraId="743B259F" w14:textId="15D1936E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污染控制與環境保護</w:t>
            </w:r>
          </w:p>
          <w:p w14:paraId="1C1F38FA" w14:textId="78A35AA9" w:rsidR="005D2592" w:rsidRPr="002E3F7E" w:rsidRDefault="005D2592" w:rsidP="00AF784F">
            <w:pPr>
              <w:spacing w:line="310" w:lineRule="exact"/>
              <w:rPr>
                <w:rFonts w:asciiTheme="minorEastAsia" w:hAnsiTheme="minorEastAsia" w:cs="Arial"/>
                <w:sz w:val="22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禮品業</w:t>
            </w:r>
          </w:p>
          <w:p w14:paraId="0EB8F8E1" w14:textId="08007495" w:rsidR="004C521C" w:rsidRPr="005D2592" w:rsidRDefault="005D2592" w:rsidP="00AF784F">
            <w:pPr>
              <w:spacing w:afterLines="50" w:after="180" w:line="310" w:lineRule="exact"/>
              <w:rPr>
                <w:rFonts w:asciiTheme="minorEastAsia" w:hAnsiTheme="minorEastAsia" w:cs="Arial"/>
                <w:szCs w:val="24"/>
              </w:rPr>
            </w:pPr>
            <w:r w:rsidRPr="002E3F7E">
              <w:rPr>
                <w:rFonts w:hint="eastAsia"/>
                <w:sz w:val="22"/>
              </w:rPr>
              <w:sym w:font="Wingdings" w:char="F0A8"/>
            </w:r>
            <w:r w:rsidRPr="002E3F7E">
              <w:rPr>
                <w:rFonts w:hint="eastAsia"/>
                <w:sz w:val="22"/>
              </w:rPr>
              <w:t xml:space="preserve"> </w:t>
            </w:r>
            <w:r w:rsidRPr="002E3F7E">
              <w:rPr>
                <w:rFonts w:asciiTheme="minorEastAsia" w:hAnsiTheme="minorEastAsia" w:cs="Arial" w:hint="eastAsia"/>
                <w:sz w:val="22"/>
              </w:rPr>
              <w:t>多媒體</w:t>
            </w:r>
          </w:p>
        </w:tc>
      </w:tr>
    </w:tbl>
    <w:p w14:paraId="3D3F5841" w14:textId="7BF5EA01" w:rsidR="002E3F7E" w:rsidRDefault="002E3F7E"/>
    <w:p w14:paraId="241F3561" w14:textId="5C4F9E62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035F1A5" w14:textId="72746907" w:rsidR="00432E01" w:rsidRPr="00247A1D" w:rsidRDefault="00247A1D" w:rsidP="00247A1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CA4070">
              <w:rPr>
                <w:rFonts w:ascii="Arial" w:eastAsia="微軟正黑體" w:hAnsi="Arial" w:cs="Arial"/>
                <w:szCs w:val="24"/>
              </w:rPr>
              <w:t>1</w:t>
            </w:r>
            <w:r w:rsidR="006F7DB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0122701A" w:rsidR="00247A1D" w:rsidRPr="004D0083" w:rsidRDefault="00247A1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02</w:t>
            </w:r>
            <w:r w:rsidR="00E814E8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6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年</w:t>
            </w:r>
            <w:r w:rsidR="00CA4070">
              <w:rPr>
                <w:rFonts w:ascii="Arial" w:eastAsia="微軟正黑體" w:hAnsi="Arial" w:cs="Arial"/>
                <w:color w:val="000000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月</w:t>
            </w:r>
            <w:r w:rsidR="003D09D2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2</w:t>
            </w:r>
            <w:r w:rsidR="006F7DB4"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5</w:t>
            </w:r>
            <w:r>
              <w:rPr>
                <w:rFonts w:ascii="Arial" w:eastAsia="微軟正黑體" w:hAnsi="Arial" w:cs="Arial" w:hint="eastAsia"/>
                <w:color w:val="000000"/>
                <w:kern w:val="0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color w:val="000000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7ED4" w14:textId="77777777" w:rsidR="00570C7D" w:rsidRDefault="00570C7D" w:rsidP="00B73F18">
      <w:r>
        <w:separator/>
      </w:r>
    </w:p>
  </w:endnote>
  <w:endnote w:type="continuationSeparator" w:id="0">
    <w:p w14:paraId="7E24B0A6" w14:textId="77777777" w:rsidR="00570C7D" w:rsidRDefault="00570C7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79BE" w14:textId="77777777" w:rsidR="00570C7D" w:rsidRDefault="00570C7D" w:rsidP="00B73F18">
      <w:r>
        <w:separator/>
      </w:r>
    </w:p>
  </w:footnote>
  <w:footnote w:type="continuationSeparator" w:id="0">
    <w:p w14:paraId="3D4899DA" w14:textId="77777777" w:rsidR="00570C7D" w:rsidRDefault="00570C7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94676F6" w:rsidR="00FE7ADD" w:rsidRPr="00D6500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D65008">
      <w:rPr>
        <w:rFonts w:ascii="Arial" w:hAnsi="Arial" w:cs="Arial"/>
        <w:b/>
        <w:bCs/>
        <w:sz w:val="44"/>
        <w:szCs w:val="44"/>
      </w:rPr>
      <w:t>202</w:t>
    </w:r>
    <w:r w:rsidR="006F7DB4">
      <w:rPr>
        <w:rFonts w:ascii="Arial" w:hAnsi="Arial" w:cs="Arial" w:hint="eastAsia"/>
        <w:b/>
        <w:bCs/>
        <w:sz w:val="44"/>
        <w:szCs w:val="44"/>
      </w:rPr>
      <w:t>6</w:t>
    </w:r>
    <w:r w:rsidR="00030716" w:rsidRPr="00D65008">
      <w:rPr>
        <w:rFonts w:ascii="Arial" w:hAnsi="Arial" w:cs="Arial"/>
        <w:b/>
        <w:bCs/>
        <w:sz w:val="44"/>
        <w:szCs w:val="44"/>
      </w:rPr>
      <w:t xml:space="preserve"> </w:t>
    </w:r>
    <w:r w:rsidR="005D6CE5">
      <w:rPr>
        <w:rFonts w:ascii="Arial" w:hAnsi="Arial" w:cs="Arial" w:hint="eastAsia"/>
        <w:b/>
        <w:bCs/>
        <w:sz w:val="44"/>
        <w:szCs w:val="44"/>
      </w:rPr>
      <w:t>俄羅斯</w:t>
    </w:r>
    <w:r w:rsidR="005D2592" w:rsidRPr="00D65008">
      <w:rPr>
        <w:rFonts w:ascii="Arial" w:hAnsi="Arial" w:cs="Arial" w:hint="eastAsia"/>
        <w:b/>
        <w:bCs/>
        <w:sz w:val="44"/>
        <w:szCs w:val="44"/>
      </w:rPr>
      <w:t>莫斯科</w:t>
    </w:r>
    <w:r w:rsidR="00796773">
      <w:rPr>
        <w:rFonts w:ascii="Arial" w:hAnsi="Arial" w:cs="Arial" w:hint="eastAsia"/>
        <w:b/>
        <w:bCs/>
        <w:sz w:val="44"/>
        <w:szCs w:val="44"/>
      </w:rPr>
      <w:t>阿基米德</w:t>
    </w:r>
    <w:r w:rsidR="005D2592" w:rsidRPr="00D65008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13236982">
    <w:abstractNumId w:val="0"/>
  </w:num>
  <w:num w:numId="2" w16cid:durableId="2055496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17398"/>
    <w:rsid w:val="000259B4"/>
    <w:rsid w:val="00030716"/>
    <w:rsid w:val="00142DF8"/>
    <w:rsid w:val="00157F97"/>
    <w:rsid w:val="001A419F"/>
    <w:rsid w:val="001E5E0F"/>
    <w:rsid w:val="00237C04"/>
    <w:rsid w:val="00247A1D"/>
    <w:rsid w:val="002A6210"/>
    <w:rsid w:val="002C1174"/>
    <w:rsid w:val="002C5225"/>
    <w:rsid w:val="002E3F7E"/>
    <w:rsid w:val="00321B3D"/>
    <w:rsid w:val="00341F55"/>
    <w:rsid w:val="003C6B25"/>
    <w:rsid w:val="003D09D2"/>
    <w:rsid w:val="003F7629"/>
    <w:rsid w:val="00403C04"/>
    <w:rsid w:val="004262C4"/>
    <w:rsid w:val="00432E01"/>
    <w:rsid w:val="0046405B"/>
    <w:rsid w:val="00472732"/>
    <w:rsid w:val="004C38C1"/>
    <w:rsid w:val="004C521C"/>
    <w:rsid w:val="004D0083"/>
    <w:rsid w:val="004D56CE"/>
    <w:rsid w:val="004D68BB"/>
    <w:rsid w:val="004E3D56"/>
    <w:rsid w:val="004F58EF"/>
    <w:rsid w:val="0051534F"/>
    <w:rsid w:val="00516F2E"/>
    <w:rsid w:val="00525A0D"/>
    <w:rsid w:val="005564A4"/>
    <w:rsid w:val="00570C7D"/>
    <w:rsid w:val="005753B7"/>
    <w:rsid w:val="005D2592"/>
    <w:rsid w:val="005D60AD"/>
    <w:rsid w:val="005D6CE5"/>
    <w:rsid w:val="00623BB0"/>
    <w:rsid w:val="006F7DB4"/>
    <w:rsid w:val="0071522A"/>
    <w:rsid w:val="00726CFF"/>
    <w:rsid w:val="00742D11"/>
    <w:rsid w:val="00761C68"/>
    <w:rsid w:val="00773A04"/>
    <w:rsid w:val="00792629"/>
    <w:rsid w:val="00796773"/>
    <w:rsid w:val="007A502A"/>
    <w:rsid w:val="008074B7"/>
    <w:rsid w:val="008619F5"/>
    <w:rsid w:val="00875755"/>
    <w:rsid w:val="00877383"/>
    <w:rsid w:val="008B3DA0"/>
    <w:rsid w:val="00903472"/>
    <w:rsid w:val="0096618D"/>
    <w:rsid w:val="009953A7"/>
    <w:rsid w:val="009E57E0"/>
    <w:rsid w:val="00A121DA"/>
    <w:rsid w:val="00A1539C"/>
    <w:rsid w:val="00A44C4C"/>
    <w:rsid w:val="00A6638D"/>
    <w:rsid w:val="00A777AD"/>
    <w:rsid w:val="00A95CD3"/>
    <w:rsid w:val="00AC1831"/>
    <w:rsid w:val="00AE519C"/>
    <w:rsid w:val="00AF784F"/>
    <w:rsid w:val="00B069D2"/>
    <w:rsid w:val="00B126C2"/>
    <w:rsid w:val="00B14F62"/>
    <w:rsid w:val="00B24E0A"/>
    <w:rsid w:val="00B3121E"/>
    <w:rsid w:val="00B73F18"/>
    <w:rsid w:val="00B82AD2"/>
    <w:rsid w:val="00B90198"/>
    <w:rsid w:val="00BC31E1"/>
    <w:rsid w:val="00BE570E"/>
    <w:rsid w:val="00C643A9"/>
    <w:rsid w:val="00C97610"/>
    <w:rsid w:val="00CA4070"/>
    <w:rsid w:val="00CA4DEA"/>
    <w:rsid w:val="00CD41FC"/>
    <w:rsid w:val="00D14E3E"/>
    <w:rsid w:val="00D2587A"/>
    <w:rsid w:val="00D3414F"/>
    <w:rsid w:val="00D65008"/>
    <w:rsid w:val="00D74F5C"/>
    <w:rsid w:val="00DF2D16"/>
    <w:rsid w:val="00E20328"/>
    <w:rsid w:val="00E814E8"/>
    <w:rsid w:val="00EA422B"/>
    <w:rsid w:val="00EB76C2"/>
    <w:rsid w:val="00EC03AC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BF3"/>
    <w:rsid w:val="000A1BC7"/>
    <w:rsid w:val="000B254C"/>
    <w:rsid w:val="000F0FFA"/>
    <w:rsid w:val="00163F73"/>
    <w:rsid w:val="001E5E0F"/>
    <w:rsid w:val="002B7499"/>
    <w:rsid w:val="00365214"/>
    <w:rsid w:val="003E6090"/>
    <w:rsid w:val="004262C4"/>
    <w:rsid w:val="004A47E1"/>
    <w:rsid w:val="005C04BD"/>
    <w:rsid w:val="005E4B4E"/>
    <w:rsid w:val="00761C68"/>
    <w:rsid w:val="008F619E"/>
    <w:rsid w:val="009D3E87"/>
    <w:rsid w:val="009E23EF"/>
    <w:rsid w:val="00A777AD"/>
    <w:rsid w:val="00AE50B5"/>
    <w:rsid w:val="00B03E05"/>
    <w:rsid w:val="00B707B0"/>
    <w:rsid w:val="00D14E3E"/>
    <w:rsid w:val="00D87CE7"/>
    <w:rsid w:val="00DA7CAE"/>
    <w:rsid w:val="00DF5587"/>
    <w:rsid w:val="00FA0122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6</cp:revision>
  <cp:lastPrinted>2021-06-12T11:26:00Z</cp:lastPrinted>
  <dcterms:created xsi:type="dcterms:W3CDTF">2024-12-11T05:01:00Z</dcterms:created>
  <dcterms:modified xsi:type="dcterms:W3CDTF">2025-09-22T12:45:00Z</dcterms:modified>
</cp:coreProperties>
</file>