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638"/>
      </w:tblGrid>
      <w:tr w:rsidR="004D496F" w:rsidRPr="008C5FD5" w:rsidTr="004D496F">
        <w:trPr>
          <w:tblCellSpacing w:w="0" w:type="dxa"/>
        </w:trPr>
        <w:tc>
          <w:tcPr>
            <w:tcW w:w="0" w:type="auto"/>
            <w:hideMark/>
          </w:tcPr>
          <w:p w:rsidR="004D496F" w:rsidRPr="008C5FD5" w:rsidRDefault="004D496F" w:rsidP="004D496F">
            <w:pPr>
              <w:widowControl/>
              <w:rPr>
                <w:rFonts w:ascii="標楷體" w:hAnsi="標楷體" w:cs="新細明體"/>
                <w:sz w:val="28"/>
                <w:szCs w:val="28"/>
              </w:rPr>
            </w:pPr>
            <w:bookmarkStart w:id="0" w:name="_GoBack"/>
            <w:r w:rsidRPr="008C5FD5">
              <w:rPr>
                <w:rFonts w:ascii="標楷體" w:hAnsi="標楷體" w:cs="Arial"/>
                <w:b/>
                <w:bCs/>
                <w:color w:val="333333"/>
                <w:sz w:val="44"/>
                <w:szCs w:val="44"/>
              </w:rPr>
              <w:t>畢業後臺灣學歷認證</w:t>
            </w:r>
            <w:bookmarkEnd w:id="0"/>
          </w:p>
        </w:tc>
      </w:tr>
      <w:tr w:rsidR="004D496F" w:rsidRPr="008C5FD5" w:rsidTr="004D496F">
        <w:trPr>
          <w:tblCellSpacing w:w="0" w:type="dxa"/>
        </w:trPr>
        <w:tc>
          <w:tcPr>
            <w:tcW w:w="0" w:type="auto"/>
            <w:hideMark/>
          </w:tcPr>
          <w:p w:rsidR="004D496F" w:rsidRPr="008C5FD5" w:rsidRDefault="004D496F" w:rsidP="004D496F">
            <w:pPr>
              <w:widowControl/>
              <w:rPr>
                <w:rFonts w:ascii="標楷體" w:hAnsi="標楷體" w:cs="新細明體"/>
                <w:sz w:val="28"/>
                <w:szCs w:val="28"/>
              </w:rPr>
            </w:pPr>
          </w:p>
        </w:tc>
      </w:tr>
    </w:tbl>
    <w:p w:rsidR="008C5FD5" w:rsidRPr="008C5FD5" w:rsidRDefault="004D496F" w:rsidP="008C5FD5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標楷體" w:hAnsi="標楷體" w:cs="Arial" w:hint="eastAsia"/>
          <w:b/>
          <w:bCs/>
          <w:color w:val="333333"/>
          <w:sz w:val="28"/>
          <w:szCs w:val="28"/>
        </w:rPr>
      </w:pP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1.學歷認證：至 </w:t>
      </w:r>
      <w:r w:rsidRPr="008C5FD5">
        <w:rPr>
          <w:rFonts w:ascii="標楷體" w:hAnsi="標楷體" w:cs="Arial" w:hint="eastAsia"/>
          <w:b/>
          <w:bCs/>
          <w:color w:val="000000"/>
          <w:sz w:val="28"/>
          <w:szCs w:val="28"/>
        </w:rPr>
        <w:t>中國留學生服務中心</w:t>
      </w:r>
      <w:hyperlink r:id="rId8" w:history="1">
        <w:r w:rsidRPr="008C5FD5">
          <w:rPr>
            <w:rFonts w:ascii="標楷體" w:hAnsi="標楷體" w:cs="Arial" w:hint="eastAsia"/>
            <w:b/>
            <w:bCs/>
            <w:color w:val="607FA6"/>
            <w:sz w:val="28"/>
            <w:szCs w:val="28"/>
            <w:u w:val="single"/>
          </w:rPr>
          <w:t>http://www.cscse.edu.cn/publish/portal0/tab82/default.htm</w:t>
        </w:r>
      </w:hyperlink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辦理。</w:t>
      </w:r>
      <w:r w:rsidRPr="008C5FD5">
        <w:rPr>
          <w:rFonts w:ascii="標楷體" w:hAnsi="標楷體" w:cs="Arial"/>
          <w:b/>
          <w:bCs/>
          <w:color w:val="333333"/>
          <w:sz w:val="28"/>
          <w:szCs w:val="28"/>
        </w:rPr>
        <w:t> </w:t>
      </w:r>
    </w:p>
    <w:p w:rsidR="004D496F" w:rsidRPr="008C5FD5" w:rsidRDefault="004D496F" w:rsidP="008C5FD5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標楷體" w:hAnsi="標楷體" w:cs="Arial"/>
          <w:b/>
          <w:bCs/>
          <w:color w:val="333333"/>
          <w:sz w:val="28"/>
          <w:szCs w:val="28"/>
        </w:rPr>
      </w:pP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2.在</w:t>
      </w:r>
      <w:proofErr w:type="gramStart"/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臺</w:t>
      </w:r>
      <w:proofErr w:type="gramEnd"/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學習證明:至海峡兩岸招生服務中心</w:t>
      </w:r>
      <w:hyperlink r:id="rId9" w:history="1">
        <w:r w:rsidRPr="008C5FD5">
          <w:rPr>
            <w:rFonts w:ascii="標楷體" w:hAnsi="標楷體" w:cs="Arial" w:hint="eastAsia"/>
            <w:b/>
            <w:bCs/>
            <w:color w:val="747474"/>
            <w:sz w:val="28"/>
            <w:szCs w:val="28"/>
            <w:u w:val="single"/>
          </w:rPr>
          <w:t>http://hxla.gatzs.com.cn</w:t>
        </w:r>
      </w:hyperlink>
      <w:r w:rsidRPr="008C5FD5">
        <w:rPr>
          <w:rFonts w:ascii="標楷體" w:hAnsi="標楷體" w:cs="Arial" w:hint="eastAsia"/>
          <w:b/>
          <w:bCs/>
          <w:color w:val="3E3E3E"/>
          <w:sz w:val="28"/>
          <w:szCs w:val="28"/>
        </w:rPr>
        <w:t>辦理。</w:t>
      </w: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 </w:t>
      </w:r>
    </w:p>
    <w:p w:rsidR="004D496F" w:rsidRPr="008C5FD5" w:rsidRDefault="004D496F" w:rsidP="008C5FD5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標楷體" w:hAnsi="標楷體" w:cs="Arial"/>
          <w:b/>
          <w:bCs/>
          <w:color w:val="333333"/>
          <w:sz w:val="28"/>
          <w:szCs w:val="28"/>
        </w:rPr>
      </w:pP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3.就業報到證:至</w:t>
      </w:r>
      <w:r w:rsidRPr="008C5FD5">
        <w:rPr>
          <w:rFonts w:ascii="標楷體" w:hAnsi="標楷體" w:cs="Arial" w:hint="eastAsia"/>
          <w:b/>
          <w:bCs/>
          <w:color w:val="3E3E3E"/>
          <w:sz w:val="28"/>
          <w:szCs w:val="28"/>
        </w:rPr>
        <w:t>户籍所在地的人力资源和社会保障局辦理。</w:t>
      </w: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br/>
        <w:t>在臺灣高等學校接受學歷教育並獲得學士以上（含學士）學位的大陸學生，回大陸工作，在落戶、工作、創業及相關公共服務方面，參照留學人員享受相關政策待遇；</w:t>
      </w:r>
      <w:proofErr w:type="gramStart"/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赴台陸生</w:t>
      </w:r>
      <w:proofErr w:type="gramEnd"/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回大陸機關、事業和企業單位就業，可享受大陸高校畢業生政策待遇。</w:t>
      </w:r>
    </w:p>
    <w:p w:rsidR="004D496F" w:rsidRPr="008C5FD5" w:rsidRDefault="004D496F" w:rsidP="008C5FD5">
      <w:pPr>
        <w:widowControl/>
        <w:shd w:val="clear" w:color="auto" w:fill="FFFFFF"/>
        <w:spacing w:before="100" w:beforeAutospacing="1" w:after="100" w:afterAutospacing="1" w:line="500" w:lineRule="exact"/>
        <w:rPr>
          <w:rFonts w:ascii="標楷體" w:hAnsi="標楷體" w:cs="Arial"/>
          <w:b/>
          <w:bCs/>
          <w:color w:val="333333"/>
          <w:sz w:val="28"/>
          <w:szCs w:val="28"/>
        </w:rPr>
      </w:pP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詳情請參見 </w:t>
      </w:r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br/>
      </w:r>
      <w:hyperlink r:id="rId10" w:history="1">
        <w:r w:rsidRPr="008C5FD5">
          <w:rPr>
            <w:rFonts w:ascii="標楷體" w:hAnsi="標楷體" w:cs="Arial" w:hint="eastAsia"/>
            <w:b/>
            <w:bCs/>
            <w:color w:val="0000FF"/>
            <w:sz w:val="28"/>
            <w:szCs w:val="28"/>
            <w:u w:val="single"/>
          </w:rPr>
          <w:t>◎通知附</w:t>
        </w:r>
        <w:r w:rsidRPr="008C5FD5">
          <w:rPr>
            <w:rFonts w:ascii="標楷體" w:hAnsi="標楷體" w:cs="Arial" w:hint="eastAsia"/>
            <w:b/>
            <w:bCs/>
            <w:color w:val="0000FF"/>
            <w:sz w:val="28"/>
            <w:szCs w:val="28"/>
            <w:u w:val="single"/>
          </w:rPr>
          <w:t>件</w:t>
        </w:r>
        <w:r w:rsidRPr="008C5FD5">
          <w:rPr>
            <w:rFonts w:ascii="標楷體" w:hAnsi="標楷體" w:cs="Arial" w:hint="eastAsia"/>
            <w:b/>
            <w:bCs/>
            <w:color w:val="0000FF"/>
            <w:sz w:val="28"/>
            <w:szCs w:val="28"/>
            <w:u w:val="single"/>
          </w:rPr>
          <w:t>：</w:t>
        </w:r>
      </w:hyperlink>
      <w:r w:rsidRPr="008C5FD5">
        <w:rPr>
          <w:rFonts w:ascii="標楷體" w:hAnsi="標楷體" w:cs="Arial" w:hint="eastAsia"/>
          <w:b/>
          <w:bCs/>
          <w:color w:val="333333"/>
          <w:sz w:val="28"/>
          <w:szCs w:val="28"/>
        </w:rPr>
        <w:t>人力資源社會保障部 國務院台 公安部 教育部關於做好赴如陸生回大陸工作有關問題的通知（人社部發〔2014〕44號） </w:t>
      </w:r>
    </w:p>
    <w:p w:rsidR="004D496F" w:rsidRPr="008C5FD5" w:rsidRDefault="004D496F" w:rsidP="004D496F">
      <w:pPr>
        <w:widowControl/>
        <w:shd w:val="clear" w:color="auto" w:fill="FFFFFF"/>
        <w:spacing w:before="100" w:beforeAutospacing="1" w:after="100" w:afterAutospacing="1"/>
        <w:rPr>
          <w:rFonts w:ascii="標楷體" w:hAnsi="標楷體" w:cs="Arial"/>
          <w:b/>
          <w:bCs/>
          <w:color w:val="333333"/>
          <w:sz w:val="22"/>
        </w:rPr>
      </w:pPr>
      <w:r w:rsidRPr="008C5FD5">
        <w:rPr>
          <w:rFonts w:ascii="標楷體" w:hAnsi="標楷體" w:cs="Arial"/>
          <w:b/>
          <w:bCs/>
          <w:color w:val="333333"/>
          <w:szCs w:val="24"/>
        </w:rPr>
        <w:t> </w:t>
      </w:r>
    </w:p>
    <w:p w:rsidR="004B281A" w:rsidRPr="008C5FD5" w:rsidRDefault="004B281A">
      <w:pPr>
        <w:rPr>
          <w:rFonts w:ascii="標楷體" w:hAnsi="標楷體"/>
        </w:rPr>
      </w:pPr>
    </w:p>
    <w:sectPr w:rsidR="004B281A" w:rsidRPr="008C5FD5" w:rsidSect="008C5F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EA" w:rsidRDefault="00674CEA" w:rsidP="008C5FD5">
      <w:r>
        <w:separator/>
      </w:r>
    </w:p>
  </w:endnote>
  <w:endnote w:type="continuationSeparator" w:id="0">
    <w:p w:rsidR="00674CEA" w:rsidRDefault="00674CEA" w:rsidP="008C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EA" w:rsidRDefault="00674CEA" w:rsidP="008C5FD5">
      <w:r>
        <w:separator/>
      </w:r>
    </w:p>
  </w:footnote>
  <w:footnote w:type="continuationSeparator" w:id="0">
    <w:p w:rsidR="00674CEA" w:rsidRDefault="00674CEA" w:rsidP="008C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7304"/>
    <w:multiLevelType w:val="hybridMultilevel"/>
    <w:tmpl w:val="B37C1B86"/>
    <w:lvl w:ilvl="0" w:tplc="8E8627BA">
      <w:start w:val="1"/>
      <w:numFmt w:val="taiwaneseCountingThousand"/>
      <w:pStyle w:val="2"/>
      <w:lvlText w:val="(%1)、"/>
      <w:lvlJc w:val="left"/>
      <w:pPr>
        <w:ind w:left="680" w:hanging="480"/>
      </w:pPr>
      <w:rPr>
        <w:rFonts w:ascii="Times New Roman" w:eastAsia="標楷體" w:hAnsi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6F"/>
    <w:rsid w:val="004B281A"/>
    <w:rsid w:val="004D496F"/>
    <w:rsid w:val="00674CEA"/>
    <w:rsid w:val="008C5FD5"/>
    <w:rsid w:val="00C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85"/>
    <w:pPr>
      <w:widowControl w:val="0"/>
    </w:pPr>
    <w:rPr>
      <w:rFonts w:ascii="Times New Roman" w:eastAsia="標楷體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CD10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1085"/>
    <w:pPr>
      <w:keepNext/>
      <w:numPr>
        <w:numId w:val="1"/>
      </w:numPr>
      <w:adjustRightInd w:val="0"/>
      <w:snapToGrid w:val="0"/>
      <w:spacing w:before="100" w:beforeAutospacing="1"/>
      <w:outlineLvl w:val="1"/>
    </w:pPr>
    <w:rPr>
      <w:rFonts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10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1085"/>
    <w:rPr>
      <w:rFonts w:ascii="Times New Roman" w:eastAsia="標楷體" w:hAnsi="Times New Roman" w:cstheme="majorBidi"/>
      <w:b/>
      <w:bCs/>
      <w:kern w:val="0"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8C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FD5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FD5"/>
    <w:rPr>
      <w:rFonts w:ascii="Times New Roman" w:eastAsia="標楷體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085"/>
    <w:pPr>
      <w:widowControl w:val="0"/>
    </w:pPr>
    <w:rPr>
      <w:rFonts w:ascii="Times New Roman" w:eastAsia="標楷體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CD10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D1085"/>
    <w:pPr>
      <w:keepNext/>
      <w:numPr>
        <w:numId w:val="1"/>
      </w:numPr>
      <w:adjustRightInd w:val="0"/>
      <w:snapToGrid w:val="0"/>
      <w:spacing w:before="100" w:beforeAutospacing="1"/>
      <w:outlineLvl w:val="1"/>
    </w:pPr>
    <w:rPr>
      <w:rFonts w:cstheme="majorBidi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10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D1085"/>
    <w:rPr>
      <w:rFonts w:ascii="Times New Roman" w:eastAsia="標楷體" w:hAnsi="Times New Roman" w:cstheme="majorBidi"/>
      <w:b/>
      <w:bCs/>
      <w:kern w:val="0"/>
      <w:sz w:val="28"/>
      <w:szCs w:val="48"/>
    </w:rPr>
  </w:style>
  <w:style w:type="paragraph" w:styleId="a3">
    <w:name w:val="header"/>
    <w:basedOn w:val="a"/>
    <w:link w:val="a4"/>
    <w:uiPriority w:val="99"/>
    <w:unhideWhenUsed/>
    <w:rsid w:val="008C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5FD5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5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5FD5"/>
    <w:rPr>
      <w:rFonts w:ascii="Times New Roman" w:eastAsia="標楷體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cse.edu.cn/publish/portal0/tab82/default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s.web.ym.edu.tw/ezfiles/207/1207/img/298/104051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xla.gatzs.com.c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>Yuan Ze University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翁旭志</dc:creator>
  <cp:lastModifiedBy>翁旭志</cp:lastModifiedBy>
  <cp:revision>2</cp:revision>
  <dcterms:created xsi:type="dcterms:W3CDTF">2018-01-04T01:53:00Z</dcterms:created>
  <dcterms:modified xsi:type="dcterms:W3CDTF">2018-01-19T03:52:00Z</dcterms:modified>
</cp:coreProperties>
</file>